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E81E804" w:rsidR="00837F4F" w:rsidRPr="00D2449B" w:rsidRDefault="00D21A77"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6F695EE" w:rsidR="00837F4F" w:rsidRPr="00D2449B" w:rsidRDefault="00446DBE" w:rsidP="00D2449B">
            <w:pPr>
              <w:jc w:val="center"/>
              <w:rPr>
                <w:rFonts w:ascii="Calibri" w:hAnsi="Calibri"/>
                <w:b/>
                <w:szCs w:val="22"/>
              </w:rPr>
            </w:pPr>
            <w:r>
              <w:rPr>
                <w:rFonts w:ascii="Calibri" w:hAnsi="Calibri"/>
                <w:b/>
                <w:szCs w:val="22"/>
              </w:rPr>
              <w:t>20/09/24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23EFB3C" w:rsidR="00837F4F" w:rsidRPr="00D2449B" w:rsidRDefault="002C7CE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411622" w:rsidR="00837F4F" w:rsidRPr="00D2449B" w:rsidRDefault="002C7CE0" w:rsidP="00D2449B">
            <w:pPr>
              <w:jc w:val="center"/>
              <w:rPr>
                <w:rFonts w:ascii="Calibri" w:hAnsi="Calibri"/>
                <w:b/>
                <w:szCs w:val="22"/>
              </w:rPr>
            </w:pPr>
            <w:r>
              <w:rPr>
                <w:rFonts w:ascii="Calibri" w:hAnsi="Calibri"/>
                <w:b/>
                <w:szCs w:val="22"/>
              </w:rPr>
              <w:t>20/9/24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6B59B7" w:rsidR="004A5EA9" w:rsidRPr="00406EBD" w:rsidRDefault="00D21A77" w:rsidP="008542DE">
            <w:pPr>
              <w:rPr>
                <w:rFonts w:ascii="Calibri" w:hAnsi="Calibri"/>
                <w:color w:val="FF0000"/>
                <w:szCs w:val="22"/>
              </w:rPr>
            </w:pPr>
            <w:r w:rsidRPr="00D21A77">
              <w:rPr>
                <w:rFonts w:ascii="Calibri" w:hAnsi="Calibri"/>
                <w:szCs w:val="22"/>
              </w:rPr>
              <w:t>3/2024/0126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3260893" w:rsidR="00824DB6" w:rsidRPr="00C0704D" w:rsidRDefault="00D21A77" w:rsidP="002C6277">
            <w:pPr>
              <w:rPr>
                <w:rFonts w:ascii="Calibri" w:hAnsi="Calibri"/>
                <w:szCs w:val="22"/>
              </w:rPr>
            </w:pPr>
            <w:r>
              <w:rPr>
                <w:rFonts w:ascii="Calibri" w:hAnsi="Calibri"/>
                <w:szCs w:val="22"/>
              </w:rPr>
              <w:t>17/04/24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03CF07" w:rsidR="00824DB6" w:rsidRPr="00C0704D" w:rsidRDefault="00D21A77" w:rsidP="002C6277">
            <w:pPr>
              <w:rPr>
                <w:rFonts w:ascii="Calibri" w:hAnsi="Calibri"/>
                <w:szCs w:val="22"/>
              </w:rPr>
            </w:pPr>
            <w:r>
              <w:rPr>
                <w:rFonts w:ascii="Calibri" w:hAnsi="Calibri"/>
                <w:szCs w:val="22"/>
              </w:rPr>
              <w:t>17/04/24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27C4B8F" w:rsidR="004A5EA9" w:rsidRPr="00250879" w:rsidRDefault="00D21A77" w:rsidP="00811771">
            <w:pPr>
              <w:rPr>
                <w:rFonts w:ascii="Calibri" w:hAnsi="Calibri"/>
                <w:color w:val="548DD4" w:themeColor="text2" w:themeTint="99"/>
                <w:szCs w:val="22"/>
              </w:rPr>
            </w:pPr>
            <w:r w:rsidRPr="00D21A77">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CEF36B" w:rsidR="004A5EA9" w:rsidRPr="002C6277" w:rsidRDefault="00D21A77">
            <w:pPr>
              <w:rPr>
                <w:rFonts w:ascii="Calibri" w:hAnsi="Calibri"/>
                <w:szCs w:val="22"/>
              </w:rPr>
            </w:pPr>
            <w:r>
              <w:rPr>
                <w:rFonts w:ascii="Calibri" w:hAnsi="Calibri"/>
                <w:szCs w:val="22"/>
              </w:rPr>
              <w:t xml:space="preserve">Proposed two-storey extension to rear, single storey extension to side and new first floor window to side.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C03C2A" w:rsidR="002A01CF" w:rsidRPr="002C6277" w:rsidRDefault="00D21A77" w:rsidP="00A42E82">
            <w:pPr>
              <w:rPr>
                <w:rFonts w:ascii="Calibri" w:hAnsi="Calibri"/>
                <w:szCs w:val="22"/>
              </w:rPr>
            </w:pPr>
            <w:r>
              <w:rPr>
                <w:rFonts w:ascii="Calibri" w:hAnsi="Calibri"/>
                <w:szCs w:val="22"/>
              </w:rPr>
              <w:t>9 Berkshire Close, Wilpshire, BB1 9NG</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152CC1">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3257DF" w:rsidR="002A01CF" w:rsidRPr="00295A61" w:rsidRDefault="00152CC1" w:rsidP="00152CC1">
            <w:pPr>
              <w:jc w:val="both"/>
              <w:rPr>
                <w:rFonts w:ascii="Calibri" w:hAnsi="Calibri"/>
                <w:bCs/>
                <w:szCs w:val="22"/>
              </w:rPr>
            </w:pPr>
            <w:r>
              <w:rPr>
                <w:rFonts w:ascii="Calibri" w:hAnsi="Calibri"/>
                <w:bCs/>
                <w:szCs w:val="22"/>
              </w:rPr>
              <w:t>A consultation response from Wilpshire Parish Council was received on 28</w:t>
            </w:r>
            <w:r w:rsidRPr="00152CC1">
              <w:rPr>
                <w:rFonts w:ascii="Calibri" w:hAnsi="Calibri"/>
                <w:bCs/>
                <w:szCs w:val="22"/>
                <w:vertAlign w:val="superscript"/>
              </w:rPr>
              <w:t>th</w:t>
            </w:r>
            <w:r>
              <w:rPr>
                <w:rFonts w:ascii="Calibri" w:hAnsi="Calibri"/>
                <w:bCs/>
                <w:szCs w:val="22"/>
              </w:rPr>
              <w:t xml:space="preserve"> April 2024 seeking clarification on the 2no. classrooms annotated on the plans. Confirmation that the classrooms would only be used for personnel use was passed on to the Parish Council on 4</w:t>
            </w:r>
            <w:r w:rsidRPr="00152CC1">
              <w:rPr>
                <w:rFonts w:ascii="Calibri" w:hAnsi="Calibri"/>
                <w:bCs/>
                <w:szCs w:val="22"/>
                <w:vertAlign w:val="superscript"/>
              </w:rPr>
              <w:t>th</w:t>
            </w:r>
            <w:r>
              <w:rPr>
                <w:rFonts w:ascii="Calibri" w:hAnsi="Calibri"/>
                <w:bCs/>
                <w:szCs w:val="22"/>
              </w:rPr>
              <w:t xml:space="preserve"> September 2024 and no further comments have been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9E0CE50" w:rsidR="002A01CF" w:rsidRPr="00D21A77" w:rsidRDefault="00D21A77">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4E8676" w14:textId="22322757" w:rsidR="00BC730A" w:rsidRDefault="00620DFC" w:rsidP="008B4B20">
            <w:pPr>
              <w:jc w:val="both"/>
              <w:rPr>
                <w:rFonts w:ascii="Calibri" w:hAnsi="Calibri"/>
                <w:szCs w:val="22"/>
              </w:rPr>
            </w:pPr>
            <w:r>
              <w:rPr>
                <w:rFonts w:ascii="Calibri" w:hAnsi="Calibri"/>
                <w:szCs w:val="22"/>
              </w:rPr>
              <w:t>Two</w:t>
            </w:r>
            <w:r w:rsidR="00D21A77">
              <w:rPr>
                <w:rFonts w:ascii="Calibri" w:hAnsi="Calibri"/>
                <w:szCs w:val="22"/>
              </w:rPr>
              <w:t xml:space="preserve"> letter</w:t>
            </w:r>
            <w:r>
              <w:rPr>
                <w:rFonts w:ascii="Calibri" w:hAnsi="Calibri"/>
                <w:szCs w:val="22"/>
              </w:rPr>
              <w:t>s</w:t>
            </w:r>
            <w:r w:rsidR="00D21A77">
              <w:rPr>
                <w:rFonts w:ascii="Calibri" w:hAnsi="Calibri"/>
                <w:szCs w:val="22"/>
              </w:rPr>
              <w:t xml:space="preserve"> of </w:t>
            </w:r>
            <w:r>
              <w:rPr>
                <w:rFonts w:ascii="Calibri" w:hAnsi="Calibri"/>
                <w:szCs w:val="22"/>
              </w:rPr>
              <w:t>objection</w:t>
            </w:r>
            <w:r w:rsidR="00D21A77">
              <w:rPr>
                <w:rFonts w:ascii="Calibri" w:hAnsi="Calibri"/>
                <w:szCs w:val="22"/>
              </w:rPr>
              <w:t xml:space="preserve"> </w:t>
            </w:r>
            <w:r>
              <w:rPr>
                <w:rFonts w:ascii="Calibri" w:hAnsi="Calibri"/>
                <w:szCs w:val="22"/>
              </w:rPr>
              <w:t>have</w:t>
            </w:r>
            <w:r w:rsidR="00D21A77">
              <w:rPr>
                <w:rFonts w:ascii="Calibri" w:hAnsi="Calibri"/>
                <w:szCs w:val="22"/>
              </w:rPr>
              <w:t xml:space="preserve"> been received</w:t>
            </w:r>
            <w:r w:rsidR="00BC730A">
              <w:rPr>
                <w:rFonts w:ascii="Calibri" w:hAnsi="Calibri"/>
                <w:szCs w:val="22"/>
              </w:rPr>
              <w:t xml:space="preserve">. The concerns raised within the letter can be summarised as below: </w:t>
            </w:r>
          </w:p>
          <w:p w14:paraId="6E7F7BD2" w14:textId="77777777" w:rsidR="00BC730A" w:rsidRDefault="00BC730A" w:rsidP="008B4B20">
            <w:pPr>
              <w:jc w:val="both"/>
              <w:rPr>
                <w:rFonts w:ascii="Calibri" w:hAnsi="Calibri"/>
                <w:szCs w:val="22"/>
              </w:rPr>
            </w:pPr>
          </w:p>
          <w:p w14:paraId="39B8B60A" w14:textId="4AE320B5" w:rsidR="00BC730A" w:rsidRDefault="00BC730A" w:rsidP="008B4B20">
            <w:pPr>
              <w:pStyle w:val="ListParagraph"/>
              <w:numPr>
                <w:ilvl w:val="0"/>
                <w:numId w:val="3"/>
              </w:numPr>
              <w:jc w:val="both"/>
              <w:rPr>
                <w:rFonts w:ascii="Calibri" w:hAnsi="Calibri"/>
                <w:szCs w:val="22"/>
              </w:rPr>
            </w:pPr>
            <w:r>
              <w:rPr>
                <w:rFonts w:ascii="Calibri" w:hAnsi="Calibri"/>
                <w:szCs w:val="22"/>
              </w:rPr>
              <w:t>Inaccuracy of the submitted plans;</w:t>
            </w:r>
          </w:p>
          <w:p w14:paraId="44595975" w14:textId="2559C30C" w:rsidR="00BC730A" w:rsidRDefault="00BC730A" w:rsidP="008B4B20">
            <w:pPr>
              <w:pStyle w:val="ListParagraph"/>
              <w:numPr>
                <w:ilvl w:val="0"/>
                <w:numId w:val="3"/>
              </w:numPr>
              <w:jc w:val="both"/>
              <w:rPr>
                <w:rFonts w:ascii="Calibri" w:hAnsi="Calibri"/>
                <w:szCs w:val="22"/>
              </w:rPr>
            </w:pPr>
            <w:r>
              <w:rPr>
                <w:rFonts w:ascii="Calibri" w:hAnsi="Calibri"/>
                <w:szCs w:val="22"/>
              </w:rPr>
              <w:t xml:space="preserve">Loss of light; </w:t>
            </w:r>
          </w:p>
          <w:p w14:paraId="2D76CD80" w14:textId="374AFA9E" w:rsidR="00BC730A" w:rsidRDefault="00BC730A" w:rsidP="008B4B20">
            <w:pPr>
              <w:pStyle w:val="ListParagraph"/>
              <w:numPr>
                <w:ilvl w:val="0"/>
                <w:numId w:val="3"/>
              </w:numPr>
              <w:jc w:val="both"/>
              <w:rPr>
                <w:rFonts w:ascii="Calibri" w:hAnsi="Calibri"/>
                <w:szCs w:val="22"/>
              </w:rPr>
            </w:pPr>
            <w:r>
              <w:rPr>
                <w:rFonts w:ascii="Calibri" w:hAnsi="Calibri"/>
                <w:szCs w:val="22"/>
              </w:rPr>
              <w:t>Overlooking</w:t>
            </w:r>
            <w:r w:rsidR="00620DFC">
              <w:rPr>
                <w:rFonts w:ascii="Calibri" w:hAnsi="Calibri"/>
                <w:szCs w:val="22"/>
              </w:rPr>
              <w:t xml:space="preserve"> and loss of privacy;</w:t>
            </w:r>
          </w:p>
          <w:p w14:paraId="42DC8B9C" w14:textId="6F8E6D83" w:rsidR="00BC730A" w:rsidRPr="00BC730A" w:rsidRDefault="00BC730A" w:rsidP="008B4B20">
            <w:pPr>
              <w:pStyle w:val="ListParagraph"/>
              <w:numPr>
                <w:ilvl w:val="0"/>
                <w:numId w:val="3"/>
              </w:numPr>
              <w:jc w:val="both"/>
              <w:rPr>
                <w:rFonts w:ascii="Calibri" w:hAnsi="Calibri"/>
                <w:szCs w:val="22"/>
              </w:rPr>
            </w:pPr>
            <w:r>
              <w:rPr>
                <w:rFonts w:ascii="Calibri" w:hAnsi="Calibri"/>
                <w:szCs w:val="22"/>
              </w:rPr>
              <w:t xml:space="preserve">Damage to retaining wall. </w:t>
            </w:r>
          </w:p>
          <w:p w14:paraId="0808CC5D" w14:textId="77777777" w:rsidR="00C0704D" w:rsidRDefault="00C0704D" w:rsidP="008B4B20">
            <w:pPr>
              <w:jc w:val="both"/>
              <w:rPr>
                <w:rFonts w:ascii="Calibri" w:hAnsi="Calibri"/>
                <w:szCs w:val="22"/>
              </w:rPr>
            </w:pPr>
          </w:p>
          <w:p w14:paraId="0FD54818" w14:textId="64AB5CE6" w:rsidR="008B4B20" w:rsidRDefault="008B4B20" w:rsidP="008B4B20">
            <w:pPr>
              <w:jc w:val="both"/>
              <w:rPr>
                <w:rFonts w:ascii="Calibri" w:hAnsi="Calibri"/>
                <w:szCs w:val="22"/>
              </w:rPr>
            </w:pPr>
            <w:r>
              <w:rPr>
                <w:rFonts w:ascii="Calibri" w:hAnsi="Calibri"/>
                <w:szCs w:val="22"/>
              </w:rPr>
              <w:t xml:space="preserve">Following discussions with the agent, amended plans have been received correcting the inaccuracies detailed on </w:t>
            </w:r>
            <w:r w:rsidR="00527371">
              <w:rPr>
                <w:rFonts w:ascii="Calibri" w:hAnsi="Calibri"/>
                <w:szCs w:val="22"/>
              </w:rPr>
              <w:t>the plans</w:t>
            </w:r>
            <w:r>
              <w:rPr>
                <w:rFonts w:ascii="Calibri" w:hAnsi="Calibri"/>
                <w:szCs w:val="22"/>
              </w:rPr>
              <w:t xml:space="preserve"> originally submitted the application. </w:t>
            </w:r>
          </w:p>
          <w:p w14:paraId="76E59F58" w14:textId="77777777" w:rsidR="008B4B20" w:rsidRDefault="008B4B20" w:rsidP="008B4B20">
            <w:pPr>
              <w:jc w:val="both"/>
              <w:rPr>
                <w:rFonts w:ascii="Calibri" w:hAnsi="Calibri"/>
                <w:szCs w:val="22"/>
              </w:rPr>
            </w:pPr>
          </w:p>
          <w:p w14:paraId="4AC90D7F" w14:textId="792D1C40" w:rsidR="008B4B20" w:rsidRDefault="008B4B20" w:rsidP="008B4B20">
            <w:pPr>
              <w:jc w:val="both"/>
              <w:rPr>
                <w:rFonts w:ascii="Calibri" w:hAnsi="Calibri"/>
                <w:szCs w:val="22"/>
              </w:rPr>
            </w:pPr>
            <w:r>
              <w:rPr>
                <w:rFonts w:ascii="Calibri" w:hAnsi="Calibri"/>
                <w:szCs w:val="22"/>
              </w:rPr>
              <w:t xml:space="preserve">In addition to this, damage to retaining and/or party walls is a private legal matter and does not form a material planning consideration in the determination of this application. </w:t>
            </w:r>
          </w:p>
          <w:p w14:paraId="213BDD41" w14:textId="77777777" w:rsidR="008B4B20" w:rsidRDefault="008B4B20" w:rsidP="008B4B20">
            <w:pPr>
              <w:jc w:val="both"/>
              <w:rPr>
                <w:rFonts w:ascii="Calibri" w:hAnsi="Calibri"/>
                <w:szCs w:val="22"/>
              </w:rPr>
            </w:pPr>
          </w:p>
          <w:p w14:paraId="769699F6" w14:textId="36121205" w:rsidR="008B4B20" w:rsidRDefault="008B4B20" w:rsidP="008B4B20">
            <w:pPr>
              <w:jc w:val="both"/>
              <w:rPr>
                <w:rFonts w:ascii="Calibri" w:hAnsi="Calibri"/>
                <w:szCs w:val="22"/>
              </w:rPr>
            </w:pPr>
            <w:r>
              <w:rPr>
                <w:rFonts w:ascii="Calibri" w:hAnsi="Calibri"/>
                <w:szCs w:val="22"/>
              </w:rPr>
              <w:t xml:space="preserve">The remaining concerns are addressed within the Residential Amenity section of this report. </w:t>
            </w:r>
          </w:p>
          <w:p w14:paraId="581BB273" w14:textId="379ADC0F" w:rsidR="008B4B20" w:rsidRPr="00C0704D" w:rsidRDefault="008B4B20" w:rsidP="008B4B20">
            <w:pPr>
              <w:jc w:val="both"/>
              <w:rPr>
                <w:rFonts w:ascii="Calibri" w:hAnsi="Calibri"/>
                <w:szCs w:val="22"/>
              </w:rPr>
            </w:pP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85C005" w14:textId="77777777" w:rsidR="00406EBD" w:rsidRDefault="00406EBD" w:rsidP="00406EBD">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lastRenderedPageBreak/>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79DA5C1" w14:textId="35ECAF29" w:rsidR="00527371" w:rsidRDefault="00406EBD" w:rsidP="00406EBD">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73351D2" w14:textId="203BAD4B" w:rsidR="00527371" w:rsidRPr="00C618DB" w:rsidRDefault="00527371" w:rsidP="00406EBD">
            <w:pPr>
              <w:pStyle w:val="PLANNING"/>
              <w:rPr>
                <w:rFonts w:ascii="Calibri" w:hAnsi="Calibri"/>
                <w:szCs w:val="22"/>
              </w:rPr>
            </w:pPr>
            <w:r>
              <w:rPr>
                <w:rFonts w:ascii="Calibri" w:hAnsi="Calibri"/>
                <w:szCs w:val="22"/>
              </w:rPr>
              <w:t>Policy DME3:      Site and Species Protection and Conservation</w:t>
            </w:r>
          </w:p>
          <w:p w14:paraId="1E40D07A" w14:textId="77777777" w:rsidR="00406EBD"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0E12E4A3" w14:textId="4D22C37D" w:rsidR="0046548C" w:rsidRPr="007D0CEC" w:rsidRDefault="0046548C" w:rsidP="00C0704D">
            <w:pPr>
              <w:pStyle w:val="PLANNING"/>
              <w:rPr>
                <w:rFonts w:ascii="Calibri" w:hAnsi="Calibri"/>
                <w:szCs w:val="22"/>
              </w:rPr>
            </w:pPr>
          </w:p>
          <w:p w14:paraId="1C5DCD3C" w14:textId="4F104E10" w:rsidR="0046548C" w:rsidRDefault="00BC730A" w:rsidP="00C0704D">
            <w:pPr>
              <w:pStyle w:val="PLANNING"/>
              <w:rPr>
                <w:rFonts w:ascii="Calibri" w:hAnsi="Calibri"/>
                <w:szCs w:val="22"/>
              </w:rPr>
            </w:pPr>
            <w:r>
              <w:rPr>
                <w:rFonts w:ascii="Calibri" w:hAnsi="Calibri"/>
                <w:szCs w:val="22"/>
              </w:rPr>
              <w:t xml:space="preserve">3/2000/0154: First floor extension (Approved). </w:t>
            </w:r>
          </w:p>
          <w:p w14:paraId="025E99FE" w14:textId="77777777" w:rsidR="00BC730A" w:rsidRDefault="00BC730A" w:rsidP="00C0704D">
            <w:pPr>
              <w:pStyle w:val="PLANNING"/>
              <w:rPr>
                <w:rFonts w:ascii="Calibri" w:hAnsi="Calibri"/>
                <w:szCs w:val="22"/>
              </w:rPr>
            </w:pPr>
          </w:p>
          <w:p w14:paraId="5D0D0ED9" w14:textId="70309B99" w:rsidR="00BC730A" w:rsidRDefault="00BC730A" w:rsidP="00C0704D">
            <w:pPr>
              <w:pStyle w:val="PLANNING"/>
              <w:rPr>
                <w:rFonts w:ascii="Calibri" w:hAnsi="Calibri"/>
                <w:szCs w:val="22"/>
              </w:rPr>
            </w:pPr>
            <w:r>
              <w:rPr>
                <w:rFonts w:ascii="Calibri" w:hAnsi="Calibri"/>
                <w:szCs w:val="22"/>
              </w:rPr>
              <w:t xml:space="preserve">3/1996/0720: Conservatory extension (Approved). </w:t>
            </w:r>
          </w:p>
          <w:p w14:paraId="68862DA2" w14:textId="77777777" w:rsidR="00BC730A" w:rsidRDefault="00BC730A" w:rsidP="00C0704D">
            <w:pPr>
              <w:pStyle w:val="PLANNING"/>
              <w:rPr>
                <w:rFonts w:ascii="Calibri" w:hAnsi="Calibri"/>
                <w:szCs w:val="22"/>
              </w:rPr>
            </w:pPr>
          </w:p>
          <w:p w14:paraId="2E4F68F7" w14:textId="7976F14A" w:rsidR="00BC730A" w:rsidRPr="00BC730A" w:rsidRDefault="00BC730A" w:rsidP="00C0704D">
            <w:pPr>
              <w:pStyle w:val="PLANNING"/>
              <w:rPr>
                <w:rFonts w:ascii="Calibri" w:hAnsi="Calibri"/>
                <w:szCs w:val="22"/>
              </w:rPr>
            </w:pPr>
            <w:r>
              <w:rPr>
                <w:rFonts w:ascii="Calibri" w:hAnsi="Calibri"/>
                <w:szCs w:val="22"/>
              </w:rPr>
              <w:t xml:space="preserve">3/1996/0161: Extension to form new lounge and conversion of garage and new garage (Approved).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0A7ACB6" w14:textId="159D5A04" w:rsidR="00F05024" w:rsidRDefault="00F05024" w:rsidP="00406EBD">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dwellinghouse at no.9 Berkshire Close. The property comprises red facing brickwork and render to its external elevations, along with grey roof tiles and uPVC windows and doors</w:t>
            </w:r>
            <w:r w:rsidR="00152CC1">
              <w:rPr>
                <w:rFonts w:ascii="Calibri" w:hAnsi="Calibri"/>
                <w:bCs/>
                <w:szCs w:val="22"/>
              </w:rPr>
              <w:t xml:space="preserve">. The dwelling </w:t>
            </w:r>
            <w:r>
              <w:rPr>
                <w:rFonts w:ascii="Calibri" w:hAnsi="Calibri"/>
                <w:bCs/>
                <w:szCs w:val="22"/>
              </w:rPr>
              <w:t>benefit</w:t>
            </w:r>
            <w:r w:rsidR="008B4B20">
              <w:rPr>
                <w:rFonts w:ascii="Calibri" w:hAnsi="Calibri"/>
                <w:bCs/>
                <w:szCs w:val="22"/>
              </w:rPr>
              <w:t>s</w:t>
            </w:r>
            <w:r>
              <w:rPr>
                <w:rFonts w:ascii="Calibri" w:hAnsi="Calibri"/>
                <w:bCs/>
                <w:szCs w:val="22"/>
              </w:rPr>
              <w:t xml:space="preserve"> from an existing two-storey side extension, single storey side extension and single storey rear extension. The site to which the application relates is located within the defined settlement area of Wilpshire, with the application property benefitting from no other designations or constraints.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0F26E99" w14:textId="77777777" w:rsidR="00C0704D" w:rsidRDefault="00F05024"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a proposed two-storey rear extension and single storey side extension. </w:t>
            </w:r>
          </w:p>
          <w:p w14:paraId="41A21081" w14:textId="77777777" w:rsidR="00F05024" w:rsidRDefault="00F05024" w:rsidP="00406EBD">
            <w:pPr>
              <w:pStyle w:val="Header"/>
              <w:tabs>
                <w:tab w:val="clear" w:pos="4153"/>
                <w:tab w:val="clear" w:pos="8306"/>
              </w:tabs>
              <w:jc w:val="both"/>
              <w:rPr>
                <w:rFonts w:ascii="Calibri" w:hAnsi="Calibri"/>
                <w:szCs w:val="22"/>
              </w:rPr>
            </w:pPr>
          </w:p>
          <w:p w14:paraId="1455E8AF" w14:textId="490091D3" w:rsidR="00F05024" w:rsidRDefault="00F05024" w:rsidP="00406EBD">
            <w:pPr>
              <w:pStyle w:val="Header"/>
              <w:tabs>
                <w:tab w:val="clear" w:pos="4153"/>
                <w:tab w:val="clear" w:pos="8306"/>
              </w:tabs>
              <w:jc w:val="both"/>
              <w:rPr>
                <w:rFonts w:ascii="Calibri" w:hAnsi="Calibri"/>
                <w:szCs w:val="22"/>
              </w:rPr>
            </w:pPr>
            <w:r>
              <w:rPr>
                <w:rFonts w:ascii="Calibri" w:hAnsi="Calibri"/>
                <w:szCs w:val="22"/>
              </w:rPr>
              <w:t xml:space="preserve">The proposed two-storey rear extension would project approximately 3.6m beyond the rear elevation of the application property and would extend a width of 6.8m. A pitched roof form would be featured which would measure 5m to the eaves and 7.4m to the ridge, whilst to the rear elevation a set of sliding doors would be featured at ground floor along with </w:t>
            </w:r>
            <w:r w:rsidR="009D44F0">
              <w:rPr>
                <w:rFonts w:ascii="Calibri" w:hAnsi="Calibri"/>
                <w:szCs w:val="22"/>
              </w:rPr>
              <w:t>2no. windows as first floor level.</w:t>
            </w:r>
          </w:p>
          <w:p w14:paraId="061343CD" w14:textId="77777777" w:rsidR="009D44F0" w:rsidRDefault="009D44F0" w:rsidP="00406EBD">
            <w:pPr>
              <w:pStyle w:val="Header"/>
              <w:tabs>
                <w:tab w:val="clear" w:pos="4153"/>
                <w:tab w:val="clear" w:pos="8306"/>
              </w:tabs>
              <w:jc w:val="both"/>
              <w:rPr>
                <w:rFonts w:ascii="Calibri" w:hAnsi="Calibri"/>
                <w:szCs w:val="22"/>
              </w:rPr>
            </w:pPr>
          </w:p>
          <w:p w14:paraId="6FFD7CC1" w14:textId="77777777" w:rsidR="009D44F0" w:rsidRDefault="009D44F0" w:rsidP="00406EBD">
            <w:pPr>
              <w:pStyle w:val="Header"/>
              <w:tabs>
                <w:tab w:val="clear" w:pos="4153"/>
                <w:tab w:val="clear" w:pos="8306"/>
              </w:tabs>
              <w:jc w:val="both"/>
              <w:rPr>
                <w:rFonts w:ascii="Calibri" w:hAnsi="Calibri"/>
                <w:szCs w:val="22"/>
              </w:rPr>
            </w:pPr>
            <w:r>
              <w:rPr>
                <w:rFonts w:ascii="Calibri" w:hAnsi="Calibri"/>
                <w:szCs w:val="22"/>
              </w:rPr>
              <w:t xml:space="preserve">The proposed single storey side extension would project 3m from the side elevation of the application property and would extend a total depth of 5.1m to align with the side elevation of the existing single storey garage and rear elevation of the proposed two-storey addition. A lean-to roof design would be incorporated with an eaves and ridge height of 2.3m and 3.4m respectively. To the northern side elevation of the proposal, 2no. windows would be featured, along with 1no. personnel door to the rear elevation. </w:t>
            </w:r>
          </w:p>
          <w:p w14:paraId="46926855" w14:textId="77777777" w:rsidR="009D44F0" w:rsidRDefault="009D44F0" w:rsidP="00406EBD">
            <w:pPr>
              <w:pStyle w:val="Header"/>
              <w:tabs>
                <w:tab w:val="clear" w:pos="4153"/>
                <w:tab w:val="clear" w:pos="8306"/>
              </w:tabs>
              <w:jc w:val="both"/>
              <w:rPr>
                <w:rFonts w:ascii="Calibri" w:hAnsi="Calibri"/>
                <w:szCs w:val="22"/>
              </w:rPr>
            </w:pPr>
          </w:p>
          <w:p w14:paraId="15CD63F1" w14:textId="77777777" w:rsidR="009D44F0" w:rsidRDefault="009D44F0" w:rsidP="00406EBD">
            <w:pPr>
              <w:pStyle w:val="Header"/>
              <w:tabs>
                <w:tab w:val="clear" w:pos="4153"/>
                <w:tab w:val="clear" w:pos="8306"/>
              </w:tabs>
              <w:jc w:val="both"/>
              <w:rPr>
                <w:rFonts w:ascii="Calibri" w:hAnsi="Calibri"/>
                <w:szCs w:val="22"/>
              </w:rPr>
            </w:pPr>
            <w:r>
              <w:rPr>
                <w:rFonts w:ascii="Calibri" w:hAnsi="Calibri"/>
                <w:szCs w:val="22"/>
              </w:rPr>
              <w:t xml:space="preserve">As part of the overall development, the roof of the existing single storey rear extension would be extended to adjoin the southern side elevation of the proposed two-storey extension, whilst 1no. additional window would be included to the northern gable elevation of the main dwellinghouse at first floor level. </w:t>
            </w:r>
          </w:p>
          <w:p w14:paraId="5BD85BCB" w14:textId="77777777" w:rsidR="009D44F0" w:rsidRDefault="009D44F0" w:rsidP="00406EBD">
            <w:pPr>
              <w:pStyle w:val="Header"/>
              <w:tabs>
                <w:tab w:val="clear" w:pos="4153"/>
                <w:tab w:val="clear" w:pos="8306"/>
              </w:tabs>
              <w:jc w:val="both"/>
              <w:rPr>
                <w:rFonts w:ascii="Calibri" w:hAnsi="Calibri"/>
                <w:szCs w:val="22"/>
              </w:rPr>
            </w:pPr>
          </w:p>
          <w:p w14:paraId="687AE097" w14:textId="77777777" w:rsidR="009D44F0" w:rsidRDefault="009D44F0" w:rsidP="00406EBD">
            <w:pPr>
              <w:pStyle w:val="Header"/>
              <w:tabs>
                <w:tab w:val="clear" w:pos="4153"/>
                <w:tab w:val="clear" w:pos="8306"/>
              </w:tabs>
              <w:jc w:val="both"/>
              <w:rPr>
                <w:rFonts w:ascii="Calibri" w:hAnsi="Calibri"/>
                <w:szCs w:val="22"/>
              </w:rPr>
            </w:pPr>
            <w:r>
              <w:rPr>
                <w:rFonts w:ascii="Calibri" w:hAnsi="Calibri"/>
                <w:szCs w:val="22"/>
              </w:rPr>
              <w:t xml:space="preserve">In regard to materiality, the proposed development would be finished in red facing brickwork, grey roof tiles and uPVC windows to match that of the existing property. </w:t>
            </w:r>
          </w:p>
          <w:p w14:paraId="1B20488F" w14:textId="35B3A98E" w:rsidR="009D44F0" w:rsidRPr="00D54E67" w:rsidRDefault="009D44F0" w:rsidP="00406EBD">
            <w:pPr>
              <w:pStyle w:val="Header"/>
              <w:tabs>
                <w:tab w:val="clear" w:pos="4153"/>
                <w:tab w:val="clear" w:pos="8306"/>
              </w:tabs>
              <w:jc w:val="both"/>
              <w:rPr>
                <w:rFonts w:ascii="Calibri" w:hAnsi="Calibri"/>
                <w:szCs w:val="22"/>
              </w:rPr>
            </w:pPr>
          </w:p>
        </w:tc>
      </w:tr>
      <w:tr w:rsidR="00406EBD" w:rsidRPr="00D2449B" w14:paraId="42CE627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209B0FCE" w14:textId="7FEAF2B1" w:rsidR="009D44F0" w:rsidRPr="009D44F0" w:rsidRDefault="009D44F0"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43AF9" w14:textId="53A942B4" w:rsidR="00C70C0B" w:rsidRPr="00605187" w:rsidRDefault="00C0704D" w:rsidP="00EA09F9">
            <w:pPr>
              <w:pStyle w:val="Header"/>
              <w:tabs>
                <w:tab w:val="clear" w:pos="4153"/>
                <w:tab w:val="clear" w:pos="8306"/>
              </w:tabs>
              <w:contextualSpacing/>
              <w:jc w:val="both"/>
              <w:rPr>
                <w:rFonts w:ascii="Calibri" w:hAnsi="Calibri"/>
                <w:b/>
                <w:szCs w:val="22"/>
              </w:rPr>
            </w:pPr>
            <w:r w:rsidRPr="00605187">
              <w:rPr>
                <w:rFonts w:ascii="Calibri" w:hAnsi="Calibri"/>
                <w:b/>
                <w:szCs w:val="22"/>
              </w:rPr>
              <w:lastRenderedPageBreak/>
              <w:t>Impact Upon Residential Amenity</w:t>
            </w:r>
          </w:p>
          <w:p w14:paraId="3DE3E8EA" w14:textId="77777777" w:rsidR="00C70C0B" w:rsidRDefault="00C70C0B" w:rsidP="00EA09F9">
            <w:pPr>
              <w:pStyle w:val="Header"/>
              <w:tabs>
                <w:tab w:val="clear" w:pos="4153"/>
                <w:tab w:val="clear" w:pos="8306"/>
              </w:tabs>
              <w:contextualSpacing/>
              <w:jc w:val="both"/>
              <w:rPr>
                <w:rFonts w:ascii="Calibri" w:hAnsi="Calibri"/>
                <w:bCs/>
                <w:szCs w:val="22"/>
              </w:rPr>
            </w:pPr>
          </w:p>
          <w:p w14:paraId="56597C27" w14:textId="4570E40E" w:rsidR="00477505" w:rsidRDefault="00FE73B1" w:rsidP="00EA09F9">
            <w:pPr>
              <w:pStyle w:val="Header"/>
              <w:tabs>
                <w:tab w:val="clear" w:pos="4153"/>
                <w:tab w:val="clear" w:pos="8306"/>
              </w:tabs>
              <w:contextualSpacing/>
              <w:jc w:val="both"/>
              <w:rPr>
                <w:rFonts w:ascii="Calibri" w:hAnsi="Calibri"/>
                <w:bCs/>
                <w:szCs w:val="22"/>
              </w:rPr>
            </w:pPr>
            <w:r>
              <w:rPr>
                <w:rFonts w:ascii="Calibri" w:hAnsi="Calibri"/>
                <w:bCs/>
                <w:szCs w:val="22"/>
              </w:rPr>
              <w:t>The rear elevation of the application property is set back from the rear elevation of no.7 Berkshire Close, resulting in the proposed development projecting approximately 5m beyond the rear elevation of this neighbouring property. It is also noted that the application property i</w:t>
            </w:r>
            <w:r w:rsidR="002C7CE0">
              <w:rPr>
                <w:rFonts w:ascii="Calibri" w:hAnsi="Calibri"/>
                <w:bCs/>
                <w:szCs w:val="22"/>
              </w:rPr>
              <w:t>s</w:t>
            </w:r>
            <w:r>
              <w:rPr>
                <w:rFonts w:ascii="Calibri" w:hAnsi="Calibri"/>
                <w:bCs/>
                <w:szCs w:val="22"/>
              </w:rPr>
              <w:t xml:space="preserve"> sited o</w:t>
            </w:r>
            <w:r w:rsidR="00685A59">
              <w:rPr>
                <w:rFonts w:ascii="Calibri" w:hAnsi="Calibri"/>
                <w:bCs/>
                <w:szCs w:val="22"/>
              </w:rPr>
              <w:t>n</w:t>
            </w:r>
            <w:r w:rsidR="00FE79AD">
              <w:rPr>
                <w:rFonts w:ascii="Calibri" w:hAnsi="Calibri"/>
                <w:bCs/>
                <w:szCs w:val="22"/>
              </w:rPr>
              <w:t xml:space="preserve"> slightly</w:t>
            </w:r>
            <w:r>
              <w:rPr>
                <w:rFonts w:ascii="Calibri" w:hAnsi="Calibri"/>
                <w:bCs/>
                <w:szCs w:val="22"/>
              </w:rPr>
              <w:t xml:space="preserve"> higher ground compared to that of no.7 Berkshire Close. </w:t>
            </w:r>
          </w:p>
          <w:p w14:paraId="3993A62B" w14:textId="77777777" w:rsidR="00FE73B1" w:rsidRDefault="00FE73B1" w:rsidP="00EA09F9">
            <w:pPr>
              <w:pStyle w:val="Header"/>
              <w:tabs>
                <w:tab w:val="clear" w:pos="4153"/>
                <w:tab w:val="clear" w:pos="8306"/>
              </w:tabs>
              <w:contextualSpacing/>
              <w:jc w:val="both"/>
              <w:rPr>
                <w:rFonts w:ascii="Calibri" w:hAnsi="Calibri"/>
                <w:bCs/>
                <w:szCs w:val="22"/>
              </w:rPr>
            </w:pPr>
          </w:p>
          <w:p w14:paraId="19C430DF" w14:textId="762D54E7" w:rsidR="00477505" w:rsidRDefault="00477505" w:rsidP="00EA09F9">
            <w:pPr>
              <w:pStyle w:val="Header"/>
              <w:tabs>
                <w:tab w:val="clear" w:pos="4153"/>
                <w:tab w:val="clear" w:pos="8306"/>
              </w:tabs>
              <w:contextualSpacing/>
              <w:jc w:val="both"/>
              <w:rPr>
                <w:rFonts w:ascii="Calibri" w:hAnsi="Calibri"/>
                <w:bCs/>
                <w:szCs w:val="22"/>
              </w:rPr>
            </w:pPr>
            <w:r>
              <w:rPr>
                <w:rFonts w:ascii="Calibri" w:hAnsi="Calibri"/>
                <w:bCs/>
                <w:szCs w:val="22"/>
              </w:rPr>
              <w:t>Despite this,</w:t>
            </w:r>
            <w:r w:rsidR="00FE73B1">
              <w:rPr>
                <w:rFonts w:ascii="Calibri" w:hAnsi="Calibri"/>
                <w:bCs/>
                <w:szCs w:val="22"/>
              </w:rPr>
              <w:t xml:space="preserve"> no.7 Berkshire Close benefits from an existing single storey integral garage situated close to the shared boundary with the application property and following discussions with the agent, an amended proposed site plan has been submitted </w:t>
            </w:r>
            <w:r w:rsidR="004B2A67">
              <w:rPr>
                <w:rFonts w:ascii="Calibri" w:hAnsi="Calibri"/>
                <w:bCs/>
                <w:szCs w:val="22"/>
              </w:rPr>
              <w:t>showing the proposed development to comply with the 45-degree line test when drawn from the nearest habitable room window</w:t>
            </w:r>
            <w:r w:rsidR="00685A59">
              <w:rPr>
                <w:rFonts w:ascii="Calibri" w:hAnsi="Calibri"/>
                <w:bCs/>
                <w:szCs w:val="22"/>
              </w:rPr>
              <w:t xml:space="preserve">. It is therefore not anticipated that the proposed development would result in any significant detrimental harm upon the occupiers of no.7 Berkshire Close by way of overshadowing, loss of outlook, or daylight that would warrant the refusal to grant planning permission in this particular instance. </w:t>
            </w:r>
          </w:p>
          <w:p w14:paraId="2D345213" w14:textId="17E188A5" w:rsidR="00620DFC" w:rsidRDefault="00620DFC" w:rsidP="00EA09F9">
            <w:pPr>
              <w:pStyle w:val="Header"/>
              <w:tabs>
                <w:tab w:val="clear" w:pos="4153"/>
                <w:tab w:val="clear" w:pos="8306"/>
              </w:tabs>
              <w:contextualSpacing/>
              <w:jc w:val="both"/>
              <w:rPr>
                <w:rFonts w:ascii="Calibri" w:hAnsi="Calibri"/>
                <w:bCs/>
                <w:szCs w:val="22"/>
              </w:rPr>
            </w:pPr>
          </w:p>
          <w:p w14:paraId="08B7221A" w14:textId="35565D71" w:rsidR="00477505" w:rsidRDefault="00C70C0B" w:rsidP="00EA09F9">
            <w:pPr>
              <w:pStyle w:val="Header"/>
              <w:tabs>
                <w:tab w:val="clear" w:pos="4153"/>
                <w:tab w:val="clear" w:pos="8306"/>
              </w:tabs>
              <w:contextualSpacing/>
              <w:jc w:val="both"/>
              <w:rPr>
                <w:rFonts w:ascii="Calibri" w:hAnsi="Calibri"/>
                <w:bCs/>
                <w:szCs w:val="22"/>
              </w:rPr>
            </w:pPr>
            <w:r w:rsidRPr="00527371">
              <w:rPr>
                <w:rFonts w:ascii="Calibri" w:hAnsi="Calibri"/>
                <w:bCs/>
                <w:szCs w:val="22"/>
              </w:rPr>
              <w:t xml:space="preserve">Furthermore, the proposed openings to the rear of the development would </w:t>
            </w:r>
            <w:r w:rsidR="00527371" w:rsidRPr="00527371">
              <w:rPr>
                <w:rFonts w:ascii="Calibri" w:hAnsi="Calibri"/>
                <w:bCs/>
                <w:szCs w:val="22"/>
              </w:rPr>
              <w:t xml:space="preserve">remain in excess of 25m away from nos. 7 and 9 Shropshire Drive and therefore no significant degree of overlooking or loss of privacy are anticipated in this respect. </w:t>
            </w:r>
            <w:r w:rsidR="00532839">
              <w:rPr>
                <w:rFonts w:ascii="Calibri" w:hAnsi="Calibri"/>
                <w:bCs/>
                <w:szCs w:val="22"/>
              </w:rPr>
              <w:t xml:space="preserve">The windows </w:t>
            </w:r>
            <w:r w:rsidR="00A82156">
              <w:rPr>
                <w:rFonts w:ascii="Calibri" w:hAnsi="Calibri"/>
                <w:bCs/>
                <w:szCs w:val="22"/>
              </w:rPr>
              <w:t xml:space="preserve">proposed </w:t>
            </w:r>
            <w:r w:rsidR="00532839">
              <w:rPr>
                <w:rFonts w:ascii="Calibri" w:hAnsi="Calibri"/>
                <w:bCs/>
                <w:szCs w:val="22"/>
              </w:rPr>
              <w:t>to the northern elevation of the single storey side extension</w:t>
            </w:r>
            <w:r w:rsidR="00A82156">
              <w:rPr>
                <w:rFonts w:ascii="Calibri" w:hAnsi="Calibri"/>
                <w:bCs/>
                <w:szCs w:val="22"/>
              </w:rPr>
              <w:t xml:space="preserve"> and main dwellinghouse</w:t>
            </w:r>
            <w:r w:rsidR="00532839">
              <w:rPr>
                <w:rFonts w:ascii="Calibri" w:hAnsi="Calibri"/>
                <w:bCs/>
                <w:szCs w:val="22"/>
              </w:rPr>
              <w:t xml:space="preserve"> would face towards no.7 Berkshire Close which benefits from a number of existing windows to its southern elevation. However, </w:t>
            </w:r>
            <w:r w:rsidR="00F464F2">
              <w:rPr>
                <w:rFonts w:ascii="Calibri" w:hAnsi="Calibri"/>
                <w:bCs/>
                <w:szCs w:val="22"/>
              </w:rPr>
              <w:t>the</w:t>
            </w:r>
            <w:r w:rsidR="00C70F7B">
              <w:rPr>
                <w:rFonts w:ascii="Calibri" w:hAnsi="Calibri"/>
                <w:bCs/>
                <w:szCs w:val="22"/>
              </w:rPr>
              <w:t>se neighbouring windows do not appear to serve habitable rooms. In addition to this, the</w:t>
            </w:r>
            <w:r w:rsidR="00F464F2">
              <w:rPr>
                <w:rFonts w:ascii="Calibri" w:hAnsi="Calibri"/>
                <w:bCs/>
                <w:szCs w:val="22"/>
              </w:rPr>
              <w:t xml:space="preserve"> view provided by the new </w:t>
            </w:r>
            <w:r w:rsidR="00C70F7B">
              <w:rPr>
                <w:rFonts w:ascii="Calibri" w:hAnsi="Calibri"/>
                <w:bCs/>
                <w:szCs w:val="22"/>
              </w:rPr>
              <w:t>first floor window</w:t>
            </w:r>
            <w:r w:rsidR="00F464F2">
              <w:rPr>
                <w:rFonts w:ascii="Calibri" w:hAnsi="Calibri"/>
                <w:bCs/>
                <w:szCs w:val="22"/>
              </w:rPr>
              <w:t xml:space="preserve"> would be similar to </w:t>
            </w:r>
            <w:r w:rsidR="00C70F7B">
              <w:rPr>
                <w:rFonts w:ascii="Calibri" w:hAnsi="Calibri"/>
                <w:bCs/>
                <w:szCs w:val="22"/>
              </w:rPr>
              <w:t>that</w:t>
            </w:r>
            <w:r w:rsidR="00F464F2">
              <w:rPr>
                <w:rFonts w:ascii="Calibri" w:hAnsi="Calibri"/>
                <w:bCs/>
                <w:szCs w:val="22"/>
              </w:rPr>
              <w:t xml:space="preserve"> </w:t>
            </w:r>
            <w:r w:rsidR="00C70F7B">
              <w:rPr>
                <w:rFonts w:ascii="Calibri" w:hAnsi="Calibri"/>
                <w:bCs/>
                <w:szCs w:val="22"/>
              </w:rPr>
              <w:t>afforded</w:t>
            </w:r>
            <w:r w:rsidR="00F464F2">
              <w:rPr>
                <w:rFonts w:ascii="Calibri" w:hAnsi="Calibri"/>
                <w:bCs/>
                <w:szCs w:val="22"/>
              </w:rPr>
              <w:t xml:space="preserve"> by the</w:t>
            </w:r>
            <w:r w:rsidR="00C70F7B">
              <w:rPr>
                <w:rFonts w:ascii="Calibri" w:hAnsi="Calibri"/>
                <w:bCs/>
                <w:szCs w:val="22"/>
              </w:rPr>
              <w:t xml:space="preserve"> existing</w:t>
            </w:r>
            <w:r w:rsidR="00F464F2">
              <w:rPr>
                <w:rFonts w:ascii="Calibri" w:hAnsi="Calibri"/>
                <w:bCs/>
                <w:szCs w:val="22"/>
              </w:rPr>
              <w:t xml:space="preserve"> </w:t>
            </w:r>
            <w:r w:rsidR="00C70F7B">
              <w:rPr>
                <w:rFonts w:ascii="Calibri" w:hAnsi="Calibri"/>
                <w:bCs/>
                <w:szCs w:val="22"/>
              </w:rPr>
              <w:t>first floor window</w:t>
            </w:r>
            <w:r w:rsidR="00F464F2">
              <w:rPr>
                <w:rFonts w:ascii="Calibri" w:hAnsi="Calibri"/>
                <w:bCs/>
                <w:szCs w:val="22"/>
              </w:rPr>
              <w:t xml:space="preserve"> in the northern side elevation of the application property</w:t>
            </w:r>
            <w:r w:rsidR="00C70F7B">
              <w:rPr>
                <w:rFonts w:ascii="Calibri" w:hAnsi="Calibri"/>
                <w:bCs/>
                <w:szCs w:val="22"/>
              </w:rPr>
              <w:t xml:space="preserve"> which currently serves a bedroom. As such, it is </w:t>
            </w:r>
            <w:r w:rsidR="00A82156">
              <w:rPr>
                <w:rFonts w:ascii="Calibri" w:hAnsi="Calibri"/>
                <w:bCs/>
                <w:szCs w:val="22"/>
              </w:rPr>
              <w:t xml:space="preserve">not considered that the proposed openings would have any </w:t>
            </w:r>
            <w:r w:rsidR="00D772C3">
              <w:rPr>
                <w:rFonts w:ascii="Calibri" w:hAnsi="Calibri"/>
                <w:bCs/>
                <w:szCs w:val="22"/>
              </w:rPr>
              <w:t>additional</w:t>
            </w:r>
            <w:r w:rsidR="003F76E9">
              <w:rPr>
                <w:rFonts w:ascii="Calibri" w:hAnsi="Calibri"/>
                <w:bCs/>
                <w:szCs w:val="22"/>
              </w:rPr>
              <w:t xml:space="preserve"> material</w:t>
            </w:r>
            <w:r w:rsidR="00A82156">
              <w:rPr>
                <w:rFonts w:ascii="Calibri" w:hAnsi="Calibri"/>
                <w:bCs/>
                <w:szCs w:val="22"/>
              </w:rPr>
              <w:t xml:space="preserve"> impact upon existing privacy levels. </w:t>
            </w:r>
            <w:r w:rsidR="00532839">
              <w:rPr>
                <w:rFonts w:ascii="Calibri" w:hAnsi="Calibri"/>
                <w:bCs/>
                <w:szCs w:val="22"/>
              </w:rPr>
              <w:t xml:space="preserve"> </w:t>
            </w:r>
          </w:p>
          <w:p w14:paraId="7C94997F" w14:textId="77777777" w:rsidR="00C667F9" w:rsidRDefault="00C667F9" w:rsidP="00EA09F9">
            <w:pPr>
              <w:pStyle w:val="Header"/>
              <w:tabs>
                <w:tab w:val="clear" w:pos="4153"/>
                <w:tab w:val="clear" w:pos="8306"/>
              </w:tabs>
              <w:contextualSpacing/>
              <w:jc w:val="both"/>
              <w:rPr>
                <w:rFonts w:ascii="Calibri" w:hAnsi="Calibri"/>
                <w:bCs/>
                <w:szCs w:val="22"/>
              </w:rPr>
            </w:pPr>
          </w:p>
          <w:p w14:paraId="605AA949" w14:textId="44BE70BB" w:rsidR="00C667F9" w:rsidRDefault="00FE79A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proposed development would result in any significant detrimental harm upon the existing amenities of any nearby residents by way of overshadowing, loss of outlook, daylight or privacy that would warrant the refusal of the application. </w:t>
            </w:r>
          </w:p>
          <w:p w14:paraId="0DB485A3" w14:textId="57A2B270" w:rsidR="00065833" w:rsidRPr="00685A59" w:rsidRDefault="00C667F9" w:rsidP="00685A5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9EAAC7" w14:textId="77777777" w:rsidR="00065833" w:rsidRDefault="00C0704D" w:rsidP="00A73F4E">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027C2F1" w14:textId="77777777" w:rsidR="00A73F4E" w:rsidRDefault="00A73F4E" w:rsidP="00A73F4E">
            <w:pPr>
              <w:pStyle w:val="Header"/>
              <w:tabs>
                <w:tab w:val="clear" w:pos="4153"/>
                <w:tab w:val="clear" w:pos="8306"/>
              </w:tabs>
              <w:contextualSpacing/>
              <w:jc w:val="both"/>
              <w:rPr>
                <w:rFonts w:ascii="Calibri" w:hAnsi="Calibri"/>
                <w:b/>
                <w:szCs w:val="22"/>
              </w:rPr>
            </w:pPr>
          </w:p>
          <w:p w14:paraId="34B80C6A" w14:textId="360D14F3" w:rsidR="00A73F4E" w:rsidRDefault="00A73F4E" w:rsidP="00A73F4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two-storey extension would extend the full width of the original property and would have an eaves and ridge height that would match that of the existing. Despite this, the proposed extension would not be afforded a high level of visibility from the adjacent public realm being screened from view by the application dwelling itself. In addition to this, the proposal would remain sympathetic to, and reflective of, the existing dwellinghouse by virtue of its </w:t>
            </w:r>
            <w:r w:rsidR="001139AC">
              <w:rPr>
                <w:rFonts w:ascii="Calibri" w:hAnsi="Calibri"/>
                <w:bCs/>
                <w:szCs w:val="22"/>
              </w:rPr>
              <w:t>outward projection</w:t>
            </w:r>
            <w:r w:rsidR="00FE79AD">
              <w:rPr>
                <w:rFonts w:ascii="Calibri" w:hAnsi="Calibri"/>
                <w:bCs/>
                <w:szCs w:val="22"/>
              </w:rPr>
              <w:t xml:space="preserve"> and overall design </w:t>
            </w:r>
            <w:r>
              <w:rPr>
                <w:rFonts w:ascii="Calibri" w:hAnsi="Calibri"/>
                <w:bCs/>
                <w:szCs w:val="22"/>
              </w:rPr>
              <w:t xml:space="preserve">and would therefore not appear an overtly incongruous or out of keeping addition to the host property or </w:t>
            </w:r>
            <w:r w:rsidR="00FE79AD">
              <w:rPr>
                <w:rFonts w:ascii="Calibri" w:hAnsi="Calibri"/>
                <w:bCs/>
                <w:szCs w:val="22"/>
              </w:rPr>
              <w:t xml:space="preserve">surrounding area. </w:t>
            </w:r>
          </w:p>
          <w:p w14:paraId="6E3AE942" w14:textId="77777777" w:rsidR="00A73F4E" w:rsidRDefault="00A73F4E" w:rsidP="00A73F4E">
            <w:pPr>
              <w:pStyle w:val="Header"/>
              <w:tabs>
                <w:tab w:val="clear" w:pos="4153"/>
                <w:tab w:val="clear" w:pos="8306"/>
              </w:tabs>
              <w:contextualSpacing/>
              <w:jc w:val="both"/>
              <w:rPr>
                <w:rFonts w:ascii="Calibri" w:hAnsi="Calibri"/>
                <w:bCs/>
                <w:szCs w:val="22"/>
              </w:rPr>
            </w:pPr>
          </w:p>
          <w:p w14:paraId="5C7262C4" w14:textId="2FDA511F" w:rsidR="00A73F4E" w:rsidRDefault="002A3300" w:rsidP="00A73F4E">
            <w:pPr>
              <w:pStyle w:val="Header"/>
              <w:tabs>
                <w:tab w:val="clear" w:pos="4153"/>
                <w:tab w:val="clear" w:pos="8306"/>
              </w:tabs>
              <w:contextualSpacing/>
              <w:jc w:val="both"/>
              <w:rPr>
                <w:rFonts w:ascii="Calibri" w:hAnsi="Calibri"/>
                <w:bCs/>
                <w:szCs w:val="22"/>
              </w:rPr>
            </w:pPr>
            <w:r>
              <w:rPr>
                <w:rFonts w:ascii="Calibri" w:hAnsi="Calibri"/>
                <w:bCs/>
                <w:szCs w:val="22"/>
              </w:rPr>
              <w:t xml:space="preserve">In relation to the proposed single storey side extension, this element of the proposal would extend an additional 5.1m beyond the rear elevation of the existing single storey garage and 3.6m from the rear elevation of </w:t>
            </w:r>
            <w:r w:rsidR="00FE79AD">
              <w:rPr>
                <w:rFonts w:ascii="Calibri" w:hAnsi="Calibri"/>
                <w:bCs/>
                <w:szCs w:val="22"/>
              </w:rPr>
              <w:t>principal</w:t>
            </w:r>
            <w:r>
              <w:rPr>
                <w:rFonts w:ascii="Calibri" w:hAnsi="Calibri"/>
                <w:bCs/>
                <w:szCs w:val="22"/>
              </w:rPr>
              <w:t xml:space="preserve"> dwellinghouse. In this </w:t>
            </w:r>
            <w:r w:rsidR="001139AC">
              <w:rPr>
                <w:rFonts w:ascii="Calibri" w:hAnsi="Calibri"/>
                <w:bCs/>
                <w:szCs w:val="22"/>
              </w:rPr>
              <w:t>context and</w:t>
            </w:r>
            <w:r>
              <w:rPr>
                <w:rFonts w:ascii="Calibri" w:hAnsi="Calibri"/>
                <w:bCs/>
                <w:szCs w:val="22"/>
              </w:rPr>
              <w:t xml:space="preserve"> given the proposal would not take a visually prominent position along Berkshire</w:t>
            </w:r>
            <w:r w:rsidR="00FE79AD">
              <w:rPr>
                <w:rFonts w:ascii="Calibri" w:hAnsi="Calibri"/>
                <w:bCs/>
                <w:szCs w:val="22"/>
              </w:rPr>
              <w:t xml:space="preserve"> Drive</w:t>
            </w:r>
            <w:r>
              <w:rPr>
                <w:rFonts w:ascii="Calibri" w:hAnsi="Calibri"/>
                <w:bCs/>
                <w:szCs w:val="22"/>
              </w:rPr>
              <w:t xml:space="preserve">, it is not </w:t>
            </w:r>
            <w:r w:rsidR="001139AC">
              <w:rPr>
                <w:rFonts w:ascii="Calibri" w:hAnsi="Calibri"/>
                <w:bCs/>
                <w:szCs w:val="22"/>
              </w:rPr>
              <w:t>anticipated</w:t>
            </w:r>
            <w:r>
              <w:rPr>
                <w:rFonts w:ascii="Calibri" w:hAnsi="Calibri"/>
                <w:bCs/>
                <w:szCs w:val="22"/>
              </w:rPr>
              <w:t xml:space="preserve"> that the proposed extension would result in any undue harm upon the application property or </w:t>
            </w:r>
            <w:r w:rsidR="00605187">
              <w:rPr>
                <w:rFonts w:ascii="Calibri" w:hAnsi="Calibri"/>
                <w:bCs/>
                <w:szCs w:val="22"/>
              </w:rPr>
              <w:t>wider street scene in general</w:t>
            </w:r>
            <w:r>
              <w:rPr>
                <w:rFonts w:ascii="Calibri" w:hAnsi="Calibri"/>
                <w:bCs/>
                <w:szCs w:val="22"/>
              </w:rPr>
              <w:t xml:space="preserve">. </w:t>
            </w:r>
          </w:p>
          <w:p w14:paraId="6409DE68" w14:textId="77777777" w:rsidR="002A3300" w:rsidRDefault="002A3300" w:rsidP="00A73F4E">
            <w:pPr>
              <w:pStyle w:val="Header"/>
              <w:tabs>
                <w:tab w:val="clear" w:pos="4153"/>
                <w:tab w:val="clear" w:pos="8306"/>
              </w:tabs>
              <w:contextualSpacing/>
              <w:jc w:val="both"/>
              <w:rPr>
                <w:rFonts w:ascii="Calibri" w:hAnsi="Calibri"/>
                <w:bCs/>
                <w:szCs w:val="22"/>
              </w:rPr>
            </w:pPr>
          </w:p>
          <w:p w14:paraId="6C7E3129" w14:textId="77777777" w:rsidR="002A3300" w:rsidRDefault="002A3300" w:rsidP="00A73F4E">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w:t>
            </w:r>
            <w:r w:rsidR="001139AC">
              <w:rPr>
                <w:rFonts w:ascii="Calibri" w:hAnsi="Calibri"/>
                <w:bCs/>
                <w:szCs w:val="22"/>
              </w:rPr>
              <w:t>considered</w:t>
            </w:r>
            <w:r>
              <w:rPr>
                <w:rFonts w:ascii="Calibri" w:hAnsi="Calibri"/>
                <w:bCs/>
                <w:szCs w:val="22"/>
              </w:rPr>
              <w:t xml:space="preserve"> that the works proposed would result in a significantly detrimental impact upon the existing visual amenities of the immediate or wider locality that would warrant the refusal to grant planning permission. </w:t>
            </w:r>
          </w:p>
          <w:p w14:paraId="10A3648A" w14:textId="05A70132" w:rsidR="001139AC" w:rsidRPr="00A73F4E" w:rsidRDefault="001139AC" w:rsidP="00A73F4E">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D0E67C6" w14:textId="1EE2E64C" w:rsidR="00A73F4E" w:rsidRDefault="00A73F4E" w:rsidP="00EA09F9">
            <w:pPr>
              <w:pStyle w:val="Header"/>
              <w:tabs>
                <w:tab w:val="clear" w:pos="4153"/>
                <w:tab w:val="clear" w:pos="8306"/>
              </w:tabs>
              <w:contextualSpacing/>
              <w:jc w:val="both"/>
              <w:rPr>
                <w:rFonts w:ascii="Calibri" w:hAnsi="Calibri"/>
                <w:bCs/>
                <w:szCs w:val="22"/>
              </w:rPr>
            </w:pPr>
          </w:p>
          <w:p w14:paraId="64DB86E7" w14:textId="6143ABA0" w:rsidR="00A73F4E" w:rsidRPr="00A73F4E" w:rsidRDefault="00A73F4E"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objections. The submitted plans show that the propos</w:t>
            </w:r>
            <w:r w:rsidR="00152CC1">
              <w:rPr>
                <w:rFonts w:ascii="Calibri" w:hAnsi="Calibri"/>
                <w:bCs/>
                <w:szCs w:val="22"/>
              </w:rPr>
              <w:t xml:space="preserve">al </w:t>
            </w:r>
            <w:r>
              <w:rPr>
                <w:rFonts w:ascii="Calibri" w:hAnsi="Calibri"/>
                <w:bCs/>
                <w:szCs w:val="22"/>
              </w:rPr>
              <w:t xml:space="preserve">would not result in an increase in the number of bedrooms at the site, nor would it include any alterations to the existing parking arrangements. As such, the proposal is considered to be acceptable in regard to highway safety and parking.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958F7" w:rsidRDefault="00C0704D" w:rsidP="00EA09F9">
            <w:pPr>
              <w:pStyle w:val="Header"/>
              <w:tabs>
                <w:tab w:val="clear" w:pos="4153"/>
                <w:tab w:val="clear" w:pos="8306"/>
              </w:tabs>
              <w:contextualSpacing/>
              <w:jc w:val="both"/>
              <w:rPr>
                <w:rFonts w:ascii="Calibri" w:hAnsi="Calibri"/>
                <w:b/>
                <w:szCs w:val="22"/>
              </w:rPr>
            </w:pPr>
            <w:r w:rsidRPr="002958F7">
              <w:rPr>
                <w:rFonts w:ascii="Calibri" w:hAnsi="Calibri"/>
                <w:b/>
                <w:szCs w:val="22"/>
              </w:rPr>
              <w:lastRenderedPageBreak/>
              <w:t>Landscape/Ecology:</w:t>
            </w:r>
          </w:p>
          <w:p w14:paraId="0FCDA78A" w14:textId="77777777" w:rsidR="004F3CB1" w:rsidRDefault="004F3CB1" w:rsidP="00EA09F9">
            <w:pPr>
              <w:pStyle w:val="Header"/>
              <w:tabs>
                <w:tab w:val="clear" w:pos="4153"/>
                <w:tab w:val="clear" w:pos="8306"/>
              </w:tabs>
              <w:contextualSpacing/>
              <w:jc w:val="both"/>
              <w:rPr>
                <w:rFonts w:ascii="Calibri" w:hAnsi="Calibri"/>
                <w:b/>
                <w:color w:val="FF0000"/>
                <w:szCs w:val="22"/>
              </w:rPr>
            </w:pPr>
          </w:p>
          <w:p w14:paraId="43224F2D" w14:textId="6C97E593" w:rsidR="004F3CB1" w:rsidRDefault="004F3CB1" w:rsidP="00EA09F9">
            <w:pPr>
              <w:pStyle w:val="Header"/>
              <w:tabs>
                <w:tab w:val="clear" w:pos="4153"/>
                <w:tab w:val="clear" w:pos="8306"/>
              </w:tabs>
              <w:contextualSpacing/>
              <w:jc w:val="both"/>
              <w:rPr>
                <w:rFonts w:ascii="Calibri" w:hAnsi="Calibri"/>
                <w:bCs/>
                <w:szCs w:val="22"/>
              </w:rPr>
            </w:pPr>
            <w:r>
              <w:rPr>
                <w:rFonts w:ascii="Calibri" w:hAnsi="Calibri"/>
                <w:bCs/>
                <w:szCs w:val="22"/>
              </w:rPr>
              <w:t>An Inspection and Assessment in relation to Bats and Breeding Birds Report was submitted with the application, dated March 2024. The report concluded that the application property offers moderate bat roost suitability with a collection of droppings accredited to a bat of the Pipistrellus genus</w:t>
            </w:r>
            <w:r w:rsidR="003523B8">
              <w:rPr>
                <w:rFonts w:ascii="Calibri" w:hAnsi="Calibri"/>
                <w:bCs/>
                <w:szCs w:val="22"/>
              </w:rPr>
              <w:t xml:space="preserve"> </w:t>
            </w:r>
            <w:r>
              <w:rPr>
                <w:rFonts w:ascii="Calibri" w:hAnsi="Calibri"/>
                <w:bCs/>
                <w:szCs w:val="22"/>
              </w:rPr>
              <w:t xml:space="preserve">being observed within the northern half of the loft space, close to the eastern gable.  </w:t>
            </w:r>
            <w:r w:rsidR="003523B8">
              <w:rPr>
                <w:rFonts w:ascii="Calibri" w:hAnsi="Calibri"/>
                <w:bCs/>
                <w:szCs w:val="22"/>
              </w:rPr>
              <w:t xml:space="preserve">As such, </w:t>
            </w:r>
            <w:r>
              <w:rPr>
                <w:rFonts w:ascii="Calibri" w:hAnsi="Calibri"/>
                <w:bCs/>
                <w:szCs w:val="22"/>
              </w:rPr>
              <w:t xml:space="preserve">further surveys </w:t>
            </w:r>
            <w:r w:rsidR="003523B8">
              <w:rPr>
                <w:rFonts w:ascii="Calibri" w:hAnsi="Calibri"/>
                <w:bCs/>
                <w:szCs w:val="22"/>
              </w:rPr>
              <w:t xml:space="preserve">were recommended by the surveyor, </w:t>
            </w:r>
            <w:r>
              <w:rPr>
                <w:rFonts w:ascii="Calibri" w:hAnsi="Calibri"/>
                <w:bCs/>
                <w:szCs w:val="22"/>
              </w:rPr>
              <w:t xml:space="preserve">including two dusk/ emergence surveys conducted during the active season (May to August). </w:t>
            </w:r>
          </w:p>
          <w:p w14:paraId="695005AE" w14:textId="77777777" w:rsidR="003523B8" w:rsidRDefault="003523B8" w:rsidP="00EA09F9">
            <w:pPr>
              <w:pStyle w:val="Header"/>
              <w:tabs>
                <w:tab w:val="clear" w:pos="4153"/>
                <w:tab w:val="clear" w:pos="8306"/>
              </w:tabs>
              <w:contextualSpacing/>
              <w:jc w:val="both"/>
              <w:rPr>
                <w:rFonts w:ascii="Calibri" w:hAnsi="Calibri"/>
                <w:bCs/>
                <w:szCs w:val="22"/>
              </w:rPr>
            </w:pPr>
          </w:p>
          <w:p w14:paraId="29117EC8" w14:textId="2D5E95B1" w:rsidR="003523B8" w:rsidRDefault="003523B8" w:rsidP="00EA09F9">
            <w:pPr>
              <w:pStyle w:val="Header"/>
              <w:tabs>
                <w:tab w:val="clear" w:pos="4153"/>
                <w:tab w:val="clear" w:pos="8306"/>
              </w:tabs>
              <w:contextualSpacing/>
              <w:jc w:val="both"/>
              <w:rPr>
                <w:rFonts w:ascii="Calibri" w:hAnsi="Calibri"/>
                <w:bCs/>
                <w:szCs w:val="22"/>
              </w:rPr>
            </w:pPr>
            <w:r>
              <w:rPr>
                <w:rFonts w:ascii="Calibri" w:hAnsi="Calibri"/>
                <w:bCs/>
                <w:szCs w:val="22"/>
              </w:rPr>
              <w:t>Following discussions with the agent, a Dusk Emergence Bat Survey has been submitted, dated July 2024, confirming that no bats were observed emerging from or re-entering the property.</w:t>
            </w:r>
            <w:r w:rsidR="00152CC1">
              <w:rPr>
                <w:rFonts w:ascii="Calibri" w:hAnsi="Calibri"/>
                <w:bCs/>
                <w:szCs w:val="22"/>
              </w:rPr>
              <w:t xml:space="preserve"> However, it is </w:t>
            </w:r>
            <w:r>
              <w:rPr>
                <w:rFonts w:ascii="Calibri" w:hAnsi="Calibri"/>
                <w:bCs/>
                <w:szCs w:val="22"/>
              </w:rPr>
              <w:t>considered that the building support</w:t>
            </w:r>
            <w:r w:rsidR="00152CC1">
              <w:rPr>
                <w:rFonts w:ascii="Calibri" w:hAnsi="Calibri"/>
                <w:bCs/>
                <w:szCs w:val="22"/>
              </w:rPr>
              <w:t>s</w:t>
            </w:r>
            <w:r>
              <w:rPr>
                <w:rFonts w:ascii="Calibri" w:hAnsi="Calibri"/>
                <w:bCs/>
                <w:szCs w:val="22"/>
              </w:rPr>
              <w:t xml:space="preserve"> a day roost of common pipistrelle, with the roost access point likely to be behind the dry verge capping at the gable end of the building. </w:t>
            </w:r>
          </w:p>
          <w:p w14:paraId="7B85CC62" w14:textId="77777777" w:rsidR="003523B8" w:rsidRDefault="003523B8" w:rsidP="00EA09F9">
            <w:pPr>
              <w:pStyle w:val="Header"/>
              <w:tabs>
                <w:tab w:val="clear" w:pos="4153"/>
                <w:tab w:val="clear" w:pos="8306"/>
              </w:tabs>
              <w:contextualSpacing/>
              <w:jc w:val="both"/>
              <w:rPr>
                <w:rFonts w:ascii="Calibri" w:hAnsi="Calibri"/>
                <w:bCs/>
                <w:szCs w:val="22"/>
              </w:rPr>
            </w:pPr>
          </w:p>
          <w:p w14:paraId="3E7863CD" w14:textId="0D3495D5" w:rsidR="003523B8" w:rsidRDefault="003523B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proposed works would disturb bats and remove access to a common pipistrelle day roost, a </w:t>
            </w:r>
            <w:r w:rsidR="006E6A21">
              <w:rPr>
                <w:rFonts w:ascii="Calibri" w:hAnsi="Calibri"/>
                <w:bCs/>
                <w:szCs w:val="22"/>
              </w:rPr>
              <w:t>Natural</w:t>
            </w:r>
            <w:r>
              <w:rPr>
                <w:rFonts w:ascii="Calibri" w:hAnsi="Calibri"/>
                <w:bCs/>
                <w:szCs w:val="22"/>
              </w:rPr>
              <w:t xml:space="preserve"> England</w:t>
            </w:r>
            <w:r w:rsidR="006E6A21">
              <w:rPr>
                <w:rFonts w:ascii="Calibri" w:hAnsi="Calibri"/>
                <w:bCs/>
                <w:szCs w:val="22"/>
              </w:rPr>
              <w:t xml:space="preserve"> European Protected Species Mitigation Licence will be required to legally permit works to commence. </w:t>
            </w:r>
          </w:p>
          <w:p w14:paraId="732FD398" w14:textId="77777777" w:rsidR="006E6A21" w:rsidRDefault="006E6A21" w:rsidP="00EA09F9">
            <w:pPr>
              <w:pStyle w:val="Header"/>
              <w:tabs>
                <w:tab w:val="clear" w:pos="4153"/>
                <w:tab w:val="clear" w:pos="8306"/>
              </w:tabs>
              <w:contextualSpacing/>
              <w:jc w:val="both"/>
              <w:rPr>
                <w:rFonts w:ascii="Calibri" w:hAnsi="Calibri"/>
                <w:bCs/>
                <w:szCs w:val="22"/>
              </w:rPr>
            </w:pPr>
          </w:p>
          <w:p w14:paraId="729DFB1E" w14:textId="7F98553D" w:rsidR="006E6A21" w:rsidRDefault="006E6A2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for the </w:t>
            </w:r>
            <w:r w:rsidR="002A6BEC">
              <w:rPr>
                <w:rFonts w:ascii="Calibri" w:hAnsi="Calibri"/>
                <w:bCs/>
                <w:szCs w:val="22"/>
              </w:rPr>
              <w:t>Natural</w:t>
            </w:r>
            <w:r>
              <w:rPr>
                <w:rFonts w:ascii="Calibri" w:hAnsi="Calibri"/>
                <w:bCs/>
                <w:szCs w:val="22"/>
              </w:rPr>
              <w:t xml:space="preserve"> England License to be granted</w:t>
            </w:r>
            <w:r w:rsidR="00CC2AB6">
              <w:rPr>
                <w:rFonts w:ascii="Calibri" w:hAnsi="Calibri"/>
                <w:bCs/>
                <w:szCs w:val="22"/>
              </w:rPr>
              <w:t xml:space="preserve">, Natural England requires three tests for the development to be met: </w:t>
            </w:r>
          </w:p>
          <w:p w14:paraId="0036253B" w14:textId="77777777" w:rsidR="00CC2AB6" w:rsidRDefault="00CC2AB6" w:rsidP="00EA09F9">
            <w:pPr>
              <w:pStyle w:val="Header"/>
              <w:tabs>
                <w:tab w:val="clear" w:pos="4153"/>
                <w:tab w:val="clear" w:pos="8306"/>
              </w:tabs>
              <w:contextualSpacing/>
              <w:jc w:val="both"/>
              <w:rPr>
                <w:rFonts w:ascii="Calibri" w:hAnsi="Calibri"/>
                <w:bCs/>
                <w:szCs w:val="22"/>
              </w:rPr>
            </w:pPr>
          </w:p>
          <w:p w14:paraId="63922879" w14:textId="70D1F738" w:rsidR="00CC2AB6" w:rsidRDefault="00CC2AB6" w:rsidP="00CC2AB6">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Preserving public health or public safety or other imperative reasons of overriding public interest;</w:t>
            </w:r>
          </w:p>
          <w:p w14:paraId="00B2C713" w14:textId="497CF313" w:rsidR="00CC2AB6" w:rsidRDefault="00CC2AB6" w:rsidP="00CC2AB6">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There is no satisfactory alternative; and</w:t>
            </w:r>
          </w:p>
          <w:p w14:paraId="061AE50F" w14:textId="1E244C1E" w:rsidR="00CC2AB6" w:rsidRDefault="00CC2AB6" w:rsidP="00CC2AB6">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 xml:space="preserve">The action will not be detrimental to maintaining the population of the species concerns at a favourable conservation status in its natural range. </w:t>
            </w:r>
          </w:p>
          <w:p w14:paraId="2B8F85F3" w14:textId="2D93CCBB" w:rsidR="00CC2AB6" w:rsidRDefault="00CC2AB6" w:rsidP="00CC2AB6">
            <w:pPr>
              <w:pStyle w:val="Header"/>
              <w:tabs>
                <w:tab w:val="clear" w:pos="4153"/>
                <w:tab w:val="clear" w:pos="8306"/>
              </w:tabs>
              <w:contextualSpacing/>
              <w:jc w:val="both"/>
              <w:rPr>
                <w:rFonts w:ascii="Calibri" w:hAnsi="Calibri"/>
                <w:bCs/>
                <w:szCs w:val="22"/>
              </w:rPr>
            </w:pPr>
          </w:p>
          <w:p w14:paraId="2229CA9B" w14:textId="14CCA1D1" w:rsidR="00CC2AB6" w:rsidRDefault="00CC2AB6" w:rsidP="00CC2AB6">
            <w:pPr>
              <w:pStyle w:val="Header"/>
              <w:tabs>
                <w:tab w:val="clear" w:pos="4153"/>
                <w:tab w:val="clear" w:pos="8306"/>
              </w:tabs>
              <w:contextualSpacing/>
              <w:jc w:val="both"/>
              <w:rPr>
                <w:rFonts w:ascii="Calibri" w:hAnsi="Calibri"/>
                <w:bCs/>
                <w:szCs w:val="22"/>
              </w:rPr>
            </w:pPr>
            <w:r>
              <w:rPr>
                <w:rFonts w:ascii="Calibri" w:hAnsi="Calibri"/>
                <w:bCs/>
                <w:szCs w:val="22"/>
              </w:rPr>
              <w:t xml:space="preserve">As competent authority, the Habitats directive places a duty on Local Planning Authorities to consider whether there is a reasonable prospect of a licence being granted and apply the three tests. </w:t>
            </w:r>
          </w:p>
          <w:p w14:paraId="761D3495" w14:textId="77777777" w:rsidR="00446DBE" w:rsidRDefault="00446DBE" w:rsidP="00CC2AB6">
            <w:pPr>
              <w:pStyle w:val="Header"/>
              <w:tabs>
                <w:tab w:val="clear" w:pos="4153"/>
                <w:tab w:val="clear" w:pos="8306"/>
              </w:tabs>
              <w:contextualSpacing/>
              <w:jc w:val="both"/>
              <w:rPr>
                <w:rFonts w:ascii="Calibri" w:hAnsi="Calibri"/>
                <w:bCs/>
                <w:szCs w:val="22"/>
              </w:rPr>
            </w:pPr>
          </w:p>
          <w:p w14:paraId="744A2E8A" w14:textId="145FEE74" w:rsidR="00CC2AB6" w:rsidRDefault="00446DBE" w:rsidP="00CC2AB6">
            <w:pPr>
              <w:pStyle w:val="Header"/>
              <w:tabs>
                <w:tab w:val="clear" w:pos="4153"/>
                <w:tab w:val="clear" w:pos="8306"/>
              </w:tabs>
              <w:contextualSpacing/>
              <w:jc w:val="both"/>
              <w:rPr>
                <w:rFonts w:ascii="Calibri" w:hAnsi="Calibri"/>
                <w:bCs/>
                <w:szCs w:val="22"/>
              </w:rPr>
            </w:pPr>
            <w:r>
              <w:rPr>
                <w:rFonts w:ascii="Calibri" w:hAnsi="Calibri"/>
                <w:bCs/>
                <w:szCs w:val="22"/>
              </w:rPr>
              <w:t>Additional</w:t>
            </w:r>
            <w:r w:rsidR="00CC2AB6">
              <w:rPr>
                <w:rFonts w:ascii="Calibri" w:hAnsi="Calibri"/>
                <w:bCs/>
                <w:szCs w:val="22"/>
              </w:rPr>
              <w:t xml:space="preserve"> supporting information submitted as part of the application is considered sufficient to meet </w:t>
            </w:r>
            <w:r>
              <w:rPr>
                <w:rFonts w:ascii="Calibri" w:hAnsi="Calibri"/>
                <w:bCs/>
                <w:szCs w:val="22"/>
              </w:rPr>
              <w:t>test one and two</w:t>
            </w:r>
            <w:r w:rsidR="00CC2AB6">
              <w:rPr>
                <w:rFonts w:ascii="Calibri" w:hAnsi="Calibri"/>
                <w:bCs/>
                <w:szCs w:val="22"/>
              </w:rPr>
              <w:t xml:space="preserve">. The final test is an ecological one, which the accompanying report states can be met as appropriate compensation/ mitigation is possible. </w:t>
            </w:r>
          </w:p>
          <w:p w14:paraId="07BA7796" w14:textId="77777777" w:rsidR="00CC2AB6" w:rsidRDefault="00CC2AB6" w:rsidP="00CC2AB6">
            <w:pPr>
              <w:pStyle w:val="Header"/>
              <w:tabs>
                <w:tab w:val="clear" w:pos="4153"/>
                <w:tab w:val="clear" w:pos="8306"/>
              </w:tabs>
              <w:contextualSpacing/>
              <w:jc w:val="both"/>
              <w:rPr>
                <w:rFonts w:ascii="Calibri" w:hAnsi="Calibri"/>
                <w:bCs/>
                <w:szCs w:val="22"/>
              </w:rPr>
            </w:pPr>
          </w:p>
          <w:p w14:paraId="3423412E" w14:textId="12DBA4C7" w:rsidR="00CC2AB6" w:rsidRPr="004F3CB1" w:rsidRDefault="00CC2AB6" w:rsidP="00CC2AB6">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would meet the requirements of all three tests and as such, there is considered to be a reasonable prospect that Natural England would grant a licence for the proposed development. The acquisition of a Natural England Licence and incorporation of the additional mitigation measures referred to within the report have been secured by way of appropriate planning conditions. </w:t>
            </w:r>
          </w:p>
          <w:p w14:paraId="6337C4D8" w14:textId="4C7BCFE2" w:rsidR="00375556" w:rsidRDefault="00375556" w:rsidP="00406EBD">
            <w:pPr>
              <w:contextualSpacing/>
              <w:rPr>
                <w:rFonts w:ascii="Calibri" w:hAnsi="Calibri"/>
                <w:b/>
                <w:szCs w:val="22"/>
              </w:rPr>
            </w:pPr>
          </w:p>
        </w:tc>
      </w:tr>
      <w:tr w:rsidR="00446DBE" w:rsidRPr="00D2449B" w14:paraId="494AFA2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4E66FC" w14:textId="77777777" w:rsidR="00446DBE" w:rsidRDefault="00446DB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Other Matters: </w:t>
            </w:r>
          </w:p>
          <w:p w14:paraId="681601B8" w14:textId="77777777" w:rsidR="00446DBE" w:rsidRDefault="00446DBE" w:rsidP="00EA09F9">
            <w:pPr>
              <w:pStyle w:val="Header"/>
              <w:tabs>
                <w:tab w:val="clear" w:pos="4153"/>
                <w:tab w:val="clear" w:pos="8306"/>
              </w:tabs>
              <w:contextualSpacing/>
              <w:jc w:val="both"/>
              <w:rPr>
                <w:rFonts w:ascii="Calibri" w:hAnsi="Calibri"/>
                <w:b/>
                <w:szCs w:val="22"/>
              </w:rPr>
            </w:pPr>
          </w:p>
          <w:p w14:paraId="46C2BFB2" w14:textId="77777777" w:rsidR="00446DBE" w:rsidRDefault="00446DBE" w:rsidP="00446DBE">
            <w:pPr>
              <w:pStyle w:val="Header"/>
              <w:tabs>
                <w:tab w:val="clear" w:pos="4153"/>
                <w:tab w:val="clear" w:pos="8306"/>
              </w:tabs>
              <w:contextualSpacing/>
              <w:jc w:val="both"/>
              <w:rPr>
                <w:rFonts w:ascii="Calibri" w:hAnsi="Calibri"/>
                <w:bCs/>
                <w:szCs w:val="22"/>
              </w:rPr>
            </w:pPr>
            <w:r>
              <w:rPr>
                <w:rFonts w:ascii="Calibri" w:hAnsi="Calibri"/>
                <w:bCs/>
                <w:szCs w:val="22"/>
              </w:rPr>
              <w:t xml:space="preserve">It is recognised that additional exempt information has been submitted to the authority alongside this application. These considerations do assist in justifying the limited harm that would be inflicted as a result of the scheme. </w:t>
            </w:r>
          </w:p>
          <w:p w14:paraId="36612EBE" w14:textId="358F8D60" w:rsidR="00446DBE" w:rsidRPr="002958F7" w:rsidRDefault="00446DBE"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B40FE3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CC2AB6">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A73F4E"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A73F4E" w:rsidRPr="00D2449B" w:rsidRDefault="00A73F4E" w:rsidP="00A73F4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1E9A078" w:rsidR="00A73F4E" w:rsidRPr="00D2449B" w:rsidRDefault="00A73F4E" w:rsidP="00A73F4E">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130AB"/>
    <w:multiLevelType w:val="hybridMultilevel"/>
    <w:tmpl w:val="F9B681BE"/>
    <w:lvl w:ilvl="0" w:tplc="6D804720">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A13B2"/>
    <w:multiLevelType w:val="hybridMultilevel"/>
    <w:tmpl w:val="253A6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B155A"/>
    <w:multiLevelType w:val="hybridMultilevel"/>
    <w:tmpl w:val="9E2C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351810441">
    <w:abstractNumId w:val="3"/>
  </w:num>
  <w:num w:numId="4" w16cid:durableId="1876695362">
    <w:abstractNumId w:val="1"/>
  </w:num>
  <w:num w:numId="5" w16cid:durableId="28357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1EBE"/>
    <w:rsid w:val="000A6867"/>
    <w:rsid w:val="000B5CB5"/>
    <w:rsid w:val="000F797E"/>
    <w:rsid w:val="001139AC"/>
    <w:rsid w:val="00126294"/>
    <w:rsid w:val="00130035"/>
    <w:rsid w:val="00152CC1"/>
    <w:rsid w:val="001858C2"/>
    <w:rsid w:val="001D4F7A"/>
    <w:rsid w:val="00220E2E"/>
    <w:rsid w:val="00250879"/>
    <w:rsid w:val="002542E9"/>
    <w:rsid w:val="00282E3A"/>
    <w:rsid w:val="0029334A"/>
    <w:rsid w:val="002954E5"/>
    <w:rsid w:val="002958F7"/>
    <w:rsid w:val="00295A61"/>
    <w:rsid w:val="002A01CF"/>
    <w:rsid w:val="002A3300"/>
    <w:rsid w:val="002A6BEC"/>
    <w:rsid w:val="002C6277"/>
    <w:rsid w:val="002C7CE0"/>
    <w:rsid w:val="002F2580"/>
    <w:rsid w:val="00321B6E"/>
    <w:rsid w:val="003448A3"/>
    <w:rsid w:val="003523B8"/>
    <w:rsid w:val="00375556"/>
    <w:rsid w:val="003816A4"/>
    <w:rsid w:val="003F4E43"/>
    <w:rsid w:val="003F76E9"/>
    <w:rsid w:val="00406EBD"/>
    <w:rsid w:val="00440CB6"/>
    <w:rsid w:val="00446DBE"/>
    <w:rsid w:val="0044769E"/>
    <w:rsid w:val="0046548C"/>
    <w:rsid w:val="00477505"/>
    <w:rsid w:val="004947BB"/>
    <w:rsid w:val="00497407"/>
    <w:rsid w:val="004A5EA9"/>
    <w:rsid w:val="004B2A67"/>
    <w:rsid w:val="004C2434"/>
    <w:rsid w:val="004F0649"/>
    <w:rsid w:val="004F3CB1"/>
    <w:rsid w:val="00510FA2"/>
    <w:rsid w:val="00515F37"/>
    <w:rsid w:val="005212A8"/>
    <w:rsid w:val="00526C2E"/>
    <w:rsid w:val="00527371"/>
    <w:rsid w:val="00532839"/>
    <w:rsid w:val="00556ECD"/>
    <w:rsid w:val="005E1C6C"/>
    <w:rsid w:val="005E65DF"/>
    <w:rsid w:val="005E69F4"/>
    <w:rsid w:val="00605187"/>
    <w:rsid w:val="00620DFC"/>
    <w:rsid w:val="00685A59"/>
    <w:rsid w:val="00692B60"/>
    <w:rsid w:val="00696B04"/>
    <w:rsid w:val="006A71AD"/>
    <w:rsid w:val="006C2BFA"/>
    <w:rsid w:val="006E6A21"/>
    <w:rsid w:val="006F6849"/>
    <w:rsid w:val="0070054B"/>
    <w:rsid w:val="00761D2C"/>
    <w:rsid w:val="00773A66"/>
    <w:rsid w:val="00776AE2"/>
    <w:rsid w:val="007C791C"/>
    <w:rsid w:val="007D0CEC"/>
    <w:rsid w:val="007D7DF4"/>
    <w:rsid w:val="007E0D23"/>
    <w:rsid w:val="007F16D6"/>
    <w:rsid w:val="00811771"/>
    <w:rsid w:val="00824DB6"/>
    <w:rsid w:val="00837F4F"/>
    <w:rsid w:val="008542DE"/>
    <w:rsid w:val="00877AAF"/>
    <w:rsid w:val="00877C8F"/>
    <w:rsid w:val="008A28C8"/>
    <w:rsid w:val="008B1423"/>
    <w:rsid w:val="008B4B20"/>
    <w:rsid w:val="00985852"/>
    <w:rsid w:val="009D44F0"/>
    <w:rsid w:val="009F4443"/>
    <w:rsid w:val="00A05DE0"/>
    <w:rsid w:val="00A42E82"/>
    <w:rsid w:val="00A579BB"/>
    <w:rsid w:val="00A63D55"/>
    <w:rsid w:val="00A73F4E"/>
    <w:rsid w:val="00A82156"/>
    <w:rsid w:val="00A95D89"/>
    <w:rsid w:val="00B93EB5"/>
    <w:rsid w:val="00BC730A"/>
    <w:rsid w:val="00BD3F03"/>
    <w:rsid w:val="00BE393E"/>
    <w:rsid w:val="00C05921"/>
    <w:rsid w:val="00C0704D"/>
    <w:rsid w:val="00C25722"/>
    <w:rsid w:val="00C4604B"/>
    <w:rsid w:val="00C51527"/>
    <w:rsid w:val="00C618DB"/>
    <w:rsid w:val="00C667F9"/>
    <w:rsid w:val="00C70C0B"/>
    <w:rsid w:val="00C70F7B"/>
    <w:rsid w:val="00CC2AB6"/>
    <w:rsid w:val="00D11007"/>
    <w:rsid w:val="00D17EB1"/>
    <w:rsid w:val="00D21A77"/>
    <w:rsid w:val="00D2449B"/>
    <w:rsid w:val="00D54E67"/>
    <w:rsid w:val="00D772C3"/>
    <w:rsid w:val="00DD3288"/>
    <w:rsid w:val="00DD62F6"/>
    <w:rsid w:val="00E46243"/>
    <w:rsid w:val="00E66534"/>
    <w:rsid w:val="00E72F6C"/>
    <w:rsid w:val="00EA09F9"/>
    <w:rsid w:val="00EC23C7"/>
    <w:rsid w:val="00ED00B7"/>
    <w:rsid w:val="00EF44E6"/>
    <w:rsid w:val="00F05024"/>
    <w:rsid w:val="00F056A7"/>
    <w:rsid w:val="00F464F2"/>
    <w:rsid w:val="00FD6AE3"/>
    <w:rsid w:val="00FE73B1"/>
    <w:rsid w:val="00FE7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2024-09-20T12:59:00Z</cp:lastPrinted>
  <dcterms:created xsi:type="dcterms:W3CDTF">2024-09-20T13:01:00Z</dcterms:created>
  <dcterms:modified xsi:type="dcterms:W3CDTF">2024-09-20T13:01:00Z</dcterms:modified>
</cp:coreProperties>
</file>