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17DD4" w14:textId="77777777" w:rsidR="005522D3" w:rsidRDefault="005522D3">
      <w:pPr>
        <w:pStyle w:val="PLANNING"/>
      </w:pPr>
    </w:p>
    <w:p w14:paraId="330BAA9C" w14:textId="6889436E" w:rsidR="00441735" w:rsidRDefault="007F76A4" w:rsidP="00E46C76">
      <w:pPr>
        <w:pStyle w:val="PLANNING"/>
        <w:jc w:val="center"/>
      </w:pPr>
      <w:r>
        <w:rPr>
          <w:noProof/>
        </w:rPr>
        <w:drawing>
          <wp:inline distT="0" distB="0" distL="0" distR="0" wp14:anchorId="683E8381" wp14:editId="3DBC882E">
            <wp:extent cx="1390650" cy="213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CFBC3" w14:textId="77777777" w:rsidR="005F71C3" w:rsidRDefault="005F71C3" w:rsidP="000C3E7C">
      <w:pPr>
        <w:jc w:val="right"/>
        <w:rPr>
          <w:rFonts w:ascii="Calibri" w:hAnsi="Calibri"/>
          <w:noProof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t>Ribble Valley Borough Council</w:t>
      </w:r>
    </w:p>
    <w:p w14:paraId="5E73408E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Council offices</w:t>
      </w:r>
    </w:p>
    <w:p w14:paraId="068063D4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Church Walk</w:t>
      </w:r>
    </w:p>
    <w:p w14:paraId="06826023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>CLITHEROE</w:t>
      </w:r>
    </w:p>
    <w:p w14:paraId="52AEC0F5" w14:textId="77777777" w:rsidR="000C3E7C" w:rsidRPr="000C3E7C" w:rsidRDefault="000C3E7C" w:rsidP="000C3E7C">
      <w:pPr>
        <w:jc w:val="right"/>
        <w:rPr>
          <w:rFonts w:ascii="Calibri" w:hAnsi="Calibri"/>
          <w:noProof/>
          <w:sz w:val="24"/>
          <w:szCs w:val="24"/>
        </w:rPr>
      </w:pPr>
      <w:r w:rsidRPr="000C3E7C">
        <w:rPr>
          <w:rFonts w:ascii="Calibri" w:hAnsi="Calibri"/>
          <w:noProof/>
          <w:sz w:val="24"/>
          <w:szCs w:val="24"/>
        </w:rPr>
        <w:t xml:space="preserve">BB7 2RA                                                                                    </w:t>
      </w:r>
    </w:p>
    <w:p w14:paraId="152D5138" w14:textId="77777777" w:rsidR="000C3E7C" w:rsidRDefault="000C3E7C" w:rsidP="000C3E7C">
      <w:pPr>
        <w:jc w:val="right"/>
        <w:rPr>
          <w:rFonts w:ascii="Calibri" w:hAnsi="Calibri"/>
          <w:noProof/>
          <w:sz w:val="18"/>
        </w:rPr>
      </w:pPr>
    </w:p>
    <w:p w14:paraId="0DFE6BE4" w14:textId="77777777" w:rsidR="000C3E7C" w:rsidRDefault="000C3E7C" w:rsidP="00E46C76">
      <w:pPr>
        <w:rPr>
          <w:rFonts w:ascii="Calibri" w:hAnsi="Calibri"/>
          <w:noProof/>
          <w:sz w:val="18"/>
        </w:rPr>
      </w:pPr>
    </w:p>
    <w:p w14:paraId="747DBB81" w14:textId="13F08127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My reference: </w:t>
      </w:r>
      <w:r w:rsidR="007F76A4">
        <w:rPr>
          <w:rFonts w:ascii="Calibri" w:hAnsi="Calibri"/>
          <w:noProof/>
        </w:rPr>
        <w:t>3/2024/0129</w:t>
      </w:r>
    </w:p>
    <w:p w14:paraId="168F2E1D" w14:textId="77777777" w:rsidR="000C3E7C" w:rsidRPr="00894ED2" w:rsidRDefault="000C3E7C" w:rsidP="000C3E7C">
      <w:pPr>
        <w:rPr>
          <w:rFonts w:ascii="Calibri" w:hAnsi="Calibri"/>
          <w:noProof/>
          <w:sz w:val="20"/>
        </w:rPr>
      </w:pPr>
      <w:r w:rsidRPr="00894ED2">
        <w:rPr>
          <w:rFonts w:ascii="Calibri" w:hAnsi="Calibri"/>
          <w:noProof/>
        </w:rPr>
        <w:t>Direct Dial: (01200) 425111</w:t>
      </w:r>
    </w:p>
    <w:p w14:paraId="0DE8D7E5" w14:textId="77777777" w:rsidR="000C3E7C" w:rsidRPr="00894ED2" w:rsidRDefault="00BB5956" w:rsidP="000C3E7C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t>www.ribblevalley.gov.uk</w:t>
      </w:r>
    </w:p>
    <w:p w14:paraId="38AF1900" w14:textId="77777777" w:rsidR="000C3E7C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</w:rPr>
        <w:t xml:space="preserve">Email: </w:t>
      </w:r>
      <w:hyperlink r:id="rId7" w:history="1">
        <w:r w:rsidRPr="00894ED2">
          <w:rPr>
            <w:rStyle w:val="Hyperlink"/>
            <w:rFonts w:ascii="Calibri" w:hAnsi="Calibri"/>
          </w:rPr>
          <w:t>planning@ribblevalley.gov.uk</w:t>
        </w:r>
      </w:hyperlink>
    </w:p>
    <w:p w14:paraId="305EE04E" w14:textId="63A8EA38" w:rsidR="000C3E7C" w:rsidRPr="00894ED2" w:rsidRDefault="000C3E7C" w:rsidP="000C3E7C">
      <w:pPr>
        <w:rPr>
          <w:rFonts w:ascii="Calibri" w:hAnsi="Calibri"/>
          <w:noProof/>
        </w:rPr>
      </w:pPr>
      <w:r w:rsidRPr="00894ED2">
        <w:rPr>
          <w:rFonts w:ascii="Calibri" w:hAnsi="Calibri"/>
          <w:noProof/>
        </w:rPr>
        <w:t xml:space="preserve">Date: </w:t>
      </w:r>
      <w:r w:rsidRPr="00894ED2">
        <w:rPr>
          <w:rFonts w:ascii="Calibri" w:hAnsi="Calibri"/>
          <w:noProof/>
        </w:rPr>
        <w:fldChar w:fldCharType="begin"/>
      </w:r>
      <w:r w:rsidRPr="00894ED2">
        <w:rPr>
          <w:rFonts w:ascii="Calibri" w:hAnsi="Calibri"/>
          <w:noProof/>
        </w:rPr>
        <w:instrText xml:space="preserve"> DATE \@ "dd MMMM yyyy" </w:instrText>
      </w:r>
      <w:r w:rsidRPr="00894ED2">
        <w:rPr>
          <w:rFonts w:ascii="Calibri" w:hAnsi="Calibri"/>
          <w:noProof/>
        </w:rPr>
        <w:fldChar w:fldCharType="separate"/>
      </w:r>
      <w:r w:rsidR="00F144A8">
        <w:rPr>
          <w:rFonts w:ascii="Calibri" w:hAnsi="Calibri"/>
          <w:noProof/>
        </w:rPr>
        <w:t>15 April 2024</w:t>
      </w:r>
      <w:r w:rsidRPr="00894ED2">
        <w:rPr>
          <w:rFonts w:ascii="Calibri" w:hAnsi="Calibri"/>
          <w:noProof/>
        </w:rPr>
        <w:fldChar w:fldCharType="end"/>
      </w:r>
    </w:p>
    <w:p w14:paraId="62001676" w14:textId="77777777" w:rsidR="00441735" w:rsidRDefault="00441735">
      <w:pPr>
        <w:pStyle w:val="PLANNING"/>
      </w:pPr>
    </w:p>
    <w:p w14:paraId="386A97A4" w14:textId="5DF023A5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Location: </w:t>
      </w:r>
      <w:r w:rsidR="007F76A4">
        <w:rPr>
          <w:rFonts w:ascii="Calibri" w:hAnsi="Calibri"/>
          <w:sz w:val="24"/>
          <w:szCs w:val="24"/>
        </w:rPr>
        <w:t>Thornley Hall Farm Up Bedlam Road Thornley PR3 2TN</w:t>
      </w:r>
    </w:p>
    <w:p w14:paraId="6C484232" w14:textId="3192CCF6" w:rsidR="000C3E7C" w:rsidRPr="00344823" w:rsidRDefault="000C3E7C" w:rsidP="000C3E7C">
      <w:pPr>
        <w:tabs>
          <w:tab w:val="left" w:pos="1665"/>
        </w:tabs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 xml:space="preserve">Proposal: </w:t>
      </w:r>
      <w:r w:rsidR="007F76A4">
        <w:rPr>
          <w:rFonts w:ascii="Calibri" w:hAnsi="Calibri"/>
          <w:sz w:val="24"/>
          <w:szCs w:val="24"/>
        </w:rPr>
        <w:t>Approval of details reserved by conditions 3 (materials), 9 (landscaping) and 12 (lighting) of planning permission 3/2023/0549.</w:t>
      </w:r>
    </w:p>
    <w:p w14:paraId="2B206D47" w14:textId="77777777" w:rsidR="000C3E7C" w:rsidRDefault="000C3E7C" w:rsidP="000C3E7C">
      <w:pPr>
        <w:rPr>
          <w:rFonts w:ascii="Calibri" w:hAnsi="Calibri" w:cs="Calibri"/>
          <w:color w:val="000000"/>
        </w:rPr>
      </w:pPr>
    </w:p>
    <w:p w14:paraId="160D130A" w14:textId="77777777" w:rsidR="000C3E7C" w:rsidRDefault="000C3E7C" w:rsidP="000C3E7C">
      <w:pPr>
        <w:rPr>
          <w:rFonts w:ascii="Calibri" w:hAnsi="Calibri" w:cs="Calibri"/>
          <w:color w:val="000000"/>
        </w:rPr>
      </w:pPr>
      <w:r w:rsidRPr="00344823">
        <w:rPr>
          <w:rFonts w:ascii="Calibri" w:hAnsi="Calibri" w:cs="Calibri"/>
          <w:color w:val="000000"/>
        </w:rPr>
        <w:t>I write in response to your application to disch</w:t>
      </w:r>
      <w:r>
        <w:rPr>
          <w:rFonts w:ascii="Calibri" w:hAnsi="Calibri" w:cs="Calibri"/>
          <w:color w:val="000000"/>
        </w:rPr>
        <w:t xml:space="preserve">arge the conditions pursuant to </w:t>
      </w:r>
      <w:r w:rsidRPr="00344823">
        <w:rPr>
          <w:rFonts w:ascii="Calibri" w:hAnsi="Calibri" w:cs="Calibri"/>
          <w:color w:val="000000"/>
        </w:rPr>
        <w:t xml:space="preserve">planning approval </w:t>
      </w:r>
    </w:p>
    <w:p w14:paraId="0EA01CBC" w14:textId="77777777" w:rsidR="000C3E7C" w:rsidRDefault="000C3E7C" w:rsidP="000C3E7C">
      <w:pPr>
        <w:rPr>
          <w:rFonts w:ascii="Calibri" w:hAnsi="Calibri" w:cs="Calibri"/>
          <w:color w:val="000000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414"/>
      </w:tblGrid>
      <w:tr w:rsidR="005F71C3" w:rsidRPr="00641E0F" w14:paraId="1F543309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216CBB95" w14:textId="2EC5EBE4" w:rsidR="007F76A4" w:rsidRDefault="007F76A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3 (Materials) can be partially discharged </w:t>
            </w:r>
            <w:r w:rsidR="0088129F">
              <w:rPr>
                <w:rFonts w:ascii="Calibri" w:hAnsi="Calibri"/>
                <w:sz w:val="24"/>
                <w:szCs w:val="24"/>
              </w:rPr>
              <w:t xml:space="preserve">in so far as the submitted </w:t>
            </w:r>
            <w:r>
              <w:rPr>
                <w:rFonts w:ascii="Calibri" w:hAnsi="Calibri"/>
                <w:sz w:val="24"/>
                <w:szCs w:val="24"/>
              </w:rPr>
              <w:t xml:space="preserve">plan </w:t>
            </w:r>
            <w:r w:rsidR="0088129F">
              <w:rPr>
                <w:rFonts w:ascii="Calibri" w:hAnsi="Calibri"/>
                <w:sz w:val="24"/>
                <w:szCs w:val="24"/>
              </w:rPr>
              <w:t xml:space="preserve">(namely </w:t>
            </w:r>
            <w:r>
              <w:rPr>
                <w:rFonts w:ascii="Calibri" w:hAnsi="Calibri"/>
                <w:sz w:val="24"/>
                <w:szCs w:val="24"/>
              </w:rPr>
              <w:t>Air.1024.3350.06</w:t>
            </w:r>
            <w:r w:rsidR="0088129F">
              <w:rPr>
                <w:rFonts w:ascii="Calibri" w:hAnsi="Calibri"/>
                <w:sz w:val="24"/>
                <w:szCs w:val="24"/>
              </w:rPr>
              <w:t>) is acceptable. The approved materials shall be implemented within the development in order to satisfy the condition in full.</w:t>
            </w:r>
          </w:p>
          <w:p w14:paraId="353B3420" w14:textId="77777777" w:rsidR="007F76A4" w:rsidRDefault="007F76A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6E082D99" w14:textId="0A059AC4" w:rsidR="007F76A4" w:rsidRDefault="007F76A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9 (Landscaping) can be partially discharged </w:t>
            </w:r>
            <w:r w:rsidR="0088129F">
              <w:rPr>
                <w:rFonts w:ascii="Calibri" w:hAnsi="Calibri"/>
                <w:sz w:val="24"/>
                <w:szCs w:val="24"/>
              </w:rPr>
              <w:t>in so far as the submitted plan (namely</w:t>
            </w:r>
            <w:r>
              <w:rPr>
                <w:rFonts w:ascii="Calibri" w:hAnsi="Calibri"/>
                <w:sz w:val="24"/>
                <w:szCs w:val="24"/>
              </w:rPr>
              <w:t xml:space="preserve"> Air.1024.3350.05</w:t>
            </w:r>
            <w:r w:rsidR="0088129F">
              <w:rPr>
                <w:rFonts w:ascii="Calibri" w:hAnsi="Calibri"/>
                <w:sz w:val="24"/>
                <w:szCs w:val="24"/>
              </w:rPr>
              <w:t>) is acceptable. The approved landscaping shall be implemented in the first planting season prior to commencement of the development and maintained for a period of not less than five years in order to satisfy the condition in full.</w:t>
            </w:r>
          </w:p>
          <w:p w14:paraId="4C46E78F" w14:textId="77777777" w:rsidR="007F76A4" w:rsidRDefault="007F76A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  <w:p w14:paraId="2F7B1152" w14:textId="74ECB63D" w:rsidR="005F71C3" w:rsidRPr="00641E0F" w:rsidRDefault="007F76A4">
            <w:pPr>
              <w:pStyle w:val="TableTex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Condition 12 (Lighting) can be partially discharged </w:t>
            </w:r>
            <w:r w:rsidR="0088129F">
              <w:rPr>
                <w:rFonts w:ascii="Calibri" w:hAnsi="Calibri"/>
                <w:sz w:val="24"/>
                <w:szCs w:val="24"/>
              </w:rPr>
              <w:t>in so far as the</w:t>
            </w:r>
            <w:r>
              <w:rPr>
                <w:rFonts w:ascii="Calibri" w:hAnsi="Calibri"/>
                <w:sz w:val="24"/>
                <w:szCs w:val="24"/>
              </w:rPr>
              <w:t xml:space="preserve"> submitted plan </w:t>
            </w:r>
            <w:r w:rsidR="0088129F">
              <w:rPr>
                <w:rFonts w:ascii="Calibri" w:hAnsi="Calibri"/>
                <w:sz w:val="24"/>
                <w:szCs w:val="24"/>
              </w:rPr>
              <w:t xml:space="preserve">(namely </w:t>
            </w:r>
            <w:r>
              <w:rPr>
                <w:rFonts w:ascii="Calibri" w:hAnsi="Calibri"/>
                <w:sz w:val="24"/>
                <w:szCs w:val="24"/>
              </w:rPr>
              <w:t>Air.1024.3350.06</w:t>
            </w:r>
            <w:r w:rsidR="0088129F">
              <w:rPr>
                <w:rFonts w:ascii="Calibri" w:hAnsi="Calibri"/>
                <w:sz w:val="24"/>
                <w:szCs w:val="24"/>
              </w:rPr>
              <w:t>) is acceptable</w:t>
            </w:r>
            <w:r>
              <w:rPr>
                <w:rFonts w:ascii="Calibri" w:hAnsi="Calibri"/>
                <w:sz w:val="24"/>
                <w:szCs w:val="24"/>
              </w:rPr>
              <w:t>.</w:t>
            </w:r>
            <w:r w:rsidR="0088129F">
              <w:rPr>
                <w:rFonts w:ascii="Calibri" w:hAnsi="Calibri"/>
                <w:sz w:val="24"/>
                <w:szCs w:val="24"/>
              </w:rPr>
              <w:t xml:space="preserve"> The approved lighting shall be implemented within the development and retained as approved in order to satisfy the condition in full.</w:t>
            </w:r>
          </w:p>
        </w:tc>
      </w:tr>
      <w:tr w:rsidR="005F71C3" w14:paraId="2DDA4EDC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4B5F9B6C" w14:textId="77777777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5F71C3" w14:paraId="22A1DA3E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2B10127C" w14:textId="77777777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  <w:tr w:rsidR="005F71C3" w14:paraId="0D9E60D4" w14:textId="77777777">
        <w:trPr>
          <w:cantSplit/>
        </w:trPr>
        <w:tc>
          <w:tcPr>
            <w:tcW w:w="9414" w:type="dxa"/>
            <w:tcBorders>
              <w:left w:val="nil"/>
            </w:tcBorders>
          </w:tcPr>
          <w:p w14:paraId="363E4308" w14:textId="77777777" w:rsidR="005F71C3" w:rsidRPr="00641E0F" w:rsidRDefault="005F71C3">
            <w:pPr>
              <w:pStyle w:val="TableText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FF54D1B" w14:textId="77777777" w:rsidR="00FE266A" w:rsidRDefault="00FE266A" w:rsidP="00FE266A">
      <w:pPr>
        <w:pStyle w:val="BodySingle"/>
        <w:rPr>
          <w:rFonts w:ascii="Brush Script MT" w:hAnsi="Brush Script MT"/>
          <w:sz w:val="44"/>
          <w:szCs w:val="44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509BBF1A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NICOLA HOPKINS</w:t>
      </w:r>
    </w:p>
    <w:p w14:paraId="01FF2E6D" w14:textId="77777777" w:rsidR="00FE266A" w:rsidRDefault="00FE266A" w:rsidP="00FE266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DIRECTOR OF ECONOMIC DEVELOPMENT AND PLANNING</w:t>
      </w:r>
    </w:p>
    <w:p w14:paraId="35A4C73E" w14:textId="1A0E0BBB" w:rsidR="00FE266A" w:rsidRDefault="00E46C76" w:rsidP="00E46C76">
      <w:pPr>
        <w:pStyle w:val="TableText"/>
        <w:jc w:val="right"/>
      </w:pPr>
      <w:r>
        <w:t>P.T.O.</w:t>
      </w:r>
    </w:p>
    <w:p w14:paraId="0D7C5F7C" w14:textId="77777777" w:rsidR="00E92439" w:rsidRDefault="00E92439" w:rsidP="00EC3181">
      <w:pPr>
        <w:pStyle w:val="TableText"/>
        <w:rPr>
          <w:rFonts w:ascii="Arial" w:hAnsi="Arial" w:cs="Arial"/>
          <w:b/>
        </w:rPr>
      </w:pPr>
    </w:p>
    <w:p w14:paraId="7767C6E0" w14:textId="77777777" w:rsidR="009F3984" w:rsidRDefault="009F3984" w:rsidP="00EC3181">
      <w:pPr>
        <w:pStyle w:val="TableText"/>
        <w:rPr>
          <w:rFonts w:ascii="Arial" w:hAnsi="Arial" w:cs="Arial"/>
          <w:b/>
        </w:rPr>
      </w:pPr>
    </w:p>
    <w:p w14:paraId="63456D5E" w14:textId="4F9948DF" w:rsidR="009F3984" w:rsidRPr="00DD62CA" w:rsidRDefault="007F76A4" w:rsidP="009F39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 Chris Airey</w:t>
      </w:r>
    </w:p>
    <w:p w14:paraId="2C3833A8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4 Redwood Drive</w:t>
      </w:r>
    </w:p>
    <w:p w14:paraId="5EF17DF5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Longridge</w:t>
      </w:r>
    </w:p>
    <w:p w14:paraId="746942FB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Preston</w:t>
      </w:r>
    </w:p>
    <w:p w14:paraId="7981A1DC" w14:textId="053B7B84" w:rsidR="009F398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PR3 3HA</w:t>
      </w:r>
    </w:p>
    <w:p w14:paraId="7D2B78A4" w14:textId="77777777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</w:p>
    <w:p w14:paraId="07C0385F" w14:textId="77777777" w:rsidR="009F3984" w:rsidRDefault="009F3984" w:rsidP="009F3984">
      <w:pPr>
        <w:pStyle w:val="TableText"/>
        <w:rPr>
          <w:rFonts w:ascii="Calibri" w:hAnsi="Calibri"/>
          <w:sz w:val="24"/>
          <w:szCs w:val="24"/>
        </w:rPr>
      </w:pPr>
      <w:bookmarkStart w:id="0" w:name="Agent"/>
      <w:r>
        <w:rPr>
          <w:rFonts w:ascii="Calibri" w:hAnsi="Calibri"/>
          <w:sz w:val="24"/>
          <w:szCs w:val="24"/>
        </w:rPr>
        <w:t>Agent</w:t>
      </w:r>
    </w:p>
    <w:bookmarkEnd w:id="0"/>
    <w:p w14:paraId="2AF68FE4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Gary Hoerty Associates</w:t>
      </w:r>
    </w:p>
    <w:p w14:paraId="66251905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Suite 9</w:t>
      </w:r>
    </w:p>
    <w:p w14:paraId="358F8498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Grindleton Business Centre</w:t>
      </w:r>
    </w:p>
    <w:p w14:paraId="3F317050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Spinney</w:t>
      </w:r>
    </w:p>
    <w:p w14:paraId="4D833FBB" w14:textId="77777777" w:rsidR="007F76A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Grindleton</w:t>
      </w:r>
    </w:p>
    <w:p w14:paraId="743F53AC" w14:textId="3F30D01C" w:rsidR="009F3984" w:rsidRDefault="007F76A4" w:rsidP="009F3984">
      <w:pPr>
        <w:pStyle w:val="Table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BB7 4DH</w:t>
      </w:r>
    </w:p>
    <w:p w14:paraId="3C79F268" w14:textId="77777777" w:rsidR="00740309" w:rsidRDefault="00740309" w:rsidP="009F3984">
      <w:pPr>
        <w:pStyle w:val="TableText"/>
        <w:rPr>
          <w:rFonts w:ascii="Calibri" w:hAnsi="Calibri"/>
          <w:sz w:val="24"/>
          <w:szCs w:val="24"/>
        </w:rPr>
      </w:pPr>
    </w:p>
    <w:sectPr w:rsidR="00740309">
      <w:headerReference w:type="default" r:id="rId8"/>
      <w:footerReference w:type="default" r:id="rId9"/>
      <w:headerReference w:type="first" r:id="rId10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0E2B2" w14:textId="77777777" w:rsidR="007F76A4" w:rsidRDefault="007F76A4">
      <w:r>
        <w:separator/>
      </w:r>
    </w:p>
  </w:endnote>
  <w:endnote w:type="continuationSeparator" w:id="0">
    <w:p w14:paraId="283C5A40" w14:textId="77777777" w:rsidR="007F76A4" w:rsidRDefault="007F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7F7F9" w14:textId="77777777" w:rsidR="005522D3" w:rsidRDefault="005522D3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A0F1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6D336" w14:textId="77777777" w:rsidR="007F76A4" w:rsidRDefault="007F76A4">
      <w:r>
        <w:separator/>
      </w:r>
    </w:p>
  </w:footnote>
  <w:footnote w:type="continuationSeparator" w:id="0">
    <w:p w14:paraId="7BDE4DB8" w14:textId="77777777" w:rsidR="007F76A4" w:rsidRDefault="007F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1C8B" w14:textId="77777777" w:rsidR="005522D3" w:rsidRPr="00641E0F" w:rsidRDefault="005522D3">
    <w:pPr>
      <w:rPr>
        <w:rFonts w:ascii="Calibri" w:hAnsi="Calibri"/>
        <w:sz w:val="24"/>
        <w:szCs w:val="24"/>
      </w:rPr>
    </w:pPr>
    <w:r w:rsidRPr="00641E0F">
      <w:rPr>
        <w:rFonts w:ascii="Calibri" w:hAnsi="Calibri"/>
        <w:sz w:val="24"/>
        <w:szCs w:val="24"/>
      </w:rPr>
      <w:t>RIBBLE VALLEY BOROUGH COUNCIL</w:t>
    </w:r>
  </w:p>
  <w:p w14:paraId="79C0D383" w14:textId="77777777" w:rsidR="005522D3" w:rsidRPr="00641E0F" w:rsidRDefault="005522D3">
    <w:pPr>
      <w:pStyle w:val="Heading1"/>
      <w:rPr>
        <w:rFonts w:ascii="Calibri" w:hAnsi="Calibri"/>
        <w:sz w:val="24"/>
        <w:szCs w:val="24"/>
      </w:rPr>
    </w:pPr>
    <w:r w:rsidRPr="00641E0F">
      <w:rPr>
        <w:rFonts w:ascii="Calibri" w:hAnsi="Calibri"/>
        <w:b w:val="0"/>
        <w:bCs w:val="0"/>
        <w:sz w:val="24"/>
        <w:szCs w:val="24"/>
      </w:rPr>
      <w:t>CONTINUED</w:t>
    </w:r>
  </w:p>
  <w:p w14:paraId="757F52AE" w14:textId="77777777" w:rsidR="005522D3" w:rsidRPr="00641E0F" w:rsidRDefault="005522D3">
    <w:pPr>
      <w:pStyle w:val="addresses"/>
      <w:rPr>
        <w:rFonts w:ascii="Calibri" w:hAnsi="Calibri"/>
        <w:sz w:val="24"/>
        <w:szCs w:val="24"/>
      </w:rPr>
    </w:pPr>
  </w:p>
  <w:p w14:paraId="3093D46C" w14:textId="7645A2F3" w:rsidR="005522D3" w:rsidRPr="00641E0F" w:rsidRDefault="005522D3">
    <w:pPr>
      <w:rPr>
        <w:rFonts w:ascii="Calibri" w:hAnsi="Calibri"/>
        <w:b/>
        <w:bCs/>
        <w:sz w:val="24"/>
        <w:szCs w:val="24"/>
      </w:rPr>
    </w:pPr>
    <w:r w:rsidRPr="00641E0F">
      <w:rPr>
        <w:rFonts w:ascii="Calibri" w:hAnsi="Calibri"/>
        <w:b/>
        <w:bCs/>
        <w:sz w:val="24"/>
        <w:szCs w:val="24"/>
      </w:rPr>
      <w:t xml:space="preserve">APPLICATION NO.       </w:t>
    </w:r>
    <w:r w:rsidR="007F76A4">
      <w:rPr>
        <w:rFonts w:ascii="Calibri" w:hAnsi="Calibri"/>
        <w:noProof/>
      </w:rPr>
      <w:t>3/2024/0129</w:t>
    </w:r>
    <w:r w:rsidRPr="00641E0F">
      <w:rPr>
        <w:rFonts w:ascii="Calibri" w:hAnsi="Calibri"/>
        <w:b/>
        <w:bCs/>
        <w:sz w:val="24"/>
        <w:szCs w:val="24"/>
      </w:rPr>
      <w:t xml:space="preserve">                                                                  DECISION DATE: </w:t>
    </w:r>
    <w:r w:rsidR="007F76A4">
      <w:rPr>
        <w:rFonts w:ascii="Calibri" w:hAnsi="Calibri"/>
        <w:b/>
        <w:bCs/>
        <w:sz w:val="24"/>
        <w:szCs w:val="24"/>
      </w:rPr>
      <w:t>1</w:t>
    </w:r>
    <w:r w:rsidR="00E46C76">
      <w:rPr>
        <w:rFonts w:ascii="Calibri" w:hAnsi="Calibri"/>
        <w:b/>
        <w:bCs/>
        <w:sz w:val="24"/>
        <w:szCs w:val="24"/>
      </w:rPr>
      <w:t>5</w:t>
    </w:r>
    <w:r w:rsidR="007F76A4">
      <w:rPr>
        <w:rFonts w:ascii="Calibri" w:hAnsi="Calibri"/>
        <w:b/>
        <w:bCs/>
        <w:sz w:val="24"/>
        <w:szCs w:val="24"/>
      </w:rPr>
      <w:t xml:space="preserve"> April 2024</w:t>
    </w:r>
  </w:p>
  <w:p w14:paraId="32490CC6" w14:textId="77777777" w:rsidR="005522D3" w:rsidRDefault="005522D3">
    <w:pPr>
      <w:pBdr>
        <w:bottom w:val="single" w:sz="4" w:space="1" w:color="auto"/>
      </w:pBdr>
    </w:pPr>
  </w:p>
  <w:p w14:paraId="377BE418" w14:textId="77777777" w:rsidR="005522D3" w:rsidRDefault="005522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155A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>Chief Executive : Marshal Scott CPFA</w:t>
    </w:r>
  </w:p>
  <w:p w14:paraId="7E87217E" w14:textId="77777777" w:rsidR="005F71C3" w:rsidRPr="005F71C3" w:rsidRDefault="005F71C3" w:rsidP="005F71C3">
    <w:pPr>
      <w:pStyle w:val="Header"/>
      <w:jc w:val="center"/>
      <w:rPr>
        <w:rFonts w:ascii="Calibri" w:hAnsi="Calibri"/>
      </w:rPr>
    </w:pPr>
    <w:r w:rsidRPr="005F71C3">
      <w:rPr>
        <w:rFonts w:ascii="Calibri" w:hAnsi="Calibri"/>
      </w:rPr>
      <w:t xml:space="preserve">Directors </w:t>
    </w:r>
    <w:r w:rsidR="00C322BF">
      <w:rPr>
        <w:rFonts w:ascii="Calibri" w:hAnsi="Calibri"/>
      </w:rPr>
      <w:t>Adam Allen</w:t>
    </w:r>
    <w:r w:rsidRPr="005F71C3">
      <w:rPr>
        <w:rFonts w:ascii="Calibri" w:hAnsi="Calibri"/>
      </w:rPr>
      <w:t xml:space="preserve">, </w:t>
    </w:r>
    <w:r w:rsidR="00C322BF">
      <w:rPr>
        <w:rFonts w:ascii="Calibri" w:hAnsi="Calibri"/>
      </w:rPr>
      <w:t xml:space="preserve">BEng MSc, </w:t>
    </w:r>
    <w:r w:rsidRPr="005F71C3">
      <w:rPr>
        <w:rFonts w:ascii="Calibri" w:hAnsi="Calibri"/>
      </w:rPr>
      <w:t>N</w:t>
    </w:r>
    <w:r w:rsidR="001A0F1B">
      <w:rPr>
        <w:rFonts w:ascii="Calibri" w:hAnsi="Calibri"/>
      </w:rPr>
      <w:t>icola</w:t>
    </w:r>
    <w:r w:rsidRPr="005F71C3">
      <w:rPr>
        <w:rFonts w:ascii="Calibri" w:hAnsi="Calibri"/>
      </w:rPr>
      <w:t xml:space="preserve"> Hopkins MTCP MRTPI, Jane Pearson CPFA</w:t>
    </w:r>
  </w:p>
  <w:p w14:paraId="211CCC19" w14:textId="77777777" w:rsidR="00D93F8F" w:rsidRDefault="00D93F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proofState w:spelling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A4"/>
    <w:rsid w:val="000434B1"/>
    <w:rsid w:val="000C3E7C"/>
    <w:rsid w:val="00150A6F"/>
    <w:rsid w:val="001A087C"/>
    <w:rsid w:val="001A0F1B"/>
    <w:rsid w:val="0025344E"/>
    <w:rsid w:val="00297B24"/>
    <w:rsid w:val="003449FF"/>
    <w:rsid w:val="00382199"/>
    <w:rsid w:val="00441735"/>
    <w:rsid w:val="005522D3"/>
    <w:rsid w:val="00566271"/>
    <w:rsid w:val="00577DC1"/>
    <w:rsid w:val="00583ED8"/>
    <w:rsid w:val="005F71C3"/>
    <w:rsid w:val="00641E0F"/>
    <w:rsid w:val="00661558"/>
    <w:rsid w:val="0070667B"/>
    <w:rsid w:val="00740309"/>
    <w:rsid w:val="007526EC"/>
    <w:rsid w:val="007A7F6F"/>
    <w:rsid w:val="007F76A4"/>
    <w:rsid w:val="00851611"/>
    <w:rsid w:val="00851E6F"/>
    <w:rsid w:val="0088129F"/>
    <w:rsid w:val="008D7675"/>
    <w:rsid w:val="00940816"/>
    <w:rsid w:val="009C2053"/>
    <w:rsid w:val="009F3984"/>
    <w:rsid w:val="00B05C9C"/>
    <w:rsid w:val="00B52864"/>
    <w:rsid w:val="00B6354F"/>
    <w:rsid w:val="00BB5956"/>
    <w:rsid w:val="00C322BF"/>
    <w:rsid w:val="00D405F4"/>
    <w:rsid w:val="00D93F8F"/>
    <w:rsid w:val="00DE6561"/>
    <w:rsid w:val="00E46C76"/>
    <w:rsid w:val="00E92439"/>
    <w:rsid w:val="00EC3181"/>
    <w:rsid w:val="00F144A8"/>
    <w:rsid w:val="00FE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AB0AA5"/>
  <w15:chartTrackingRefBased/>
  <w15:docId w15:val="{234D99B7-751C-44F4-9C63-F20A736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styleId="PlainText">
    <w:name w:val="Plain Text"/>
    <w:basedOn w:val="Normal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styleId="Hyperlink">
    <w:name w:val="Hyperlink"/>
    <w:unhideWhenUsed/>
    <w:rsid w:val="000C3E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E7C"/>
    <w:rPr>
      <w:rFonts w:ascii="Tahoma" w:hAnsi="Tahoma" w:cs="Tahoma"/>
      <w:sz w:val="16"/>
      <w:szCs w:val="16"/>
      <w:lang w:eastAsia="en-US"/>
    </w:rPr>
  </w:style>
  <w:style w:type="paragraph" w:customStyle="1" w:styleId="BodySingle">
    <w:name w:val="Body Single"/>
    <w:basedOn w:val="Normal"/>
    <w:rsid w:val="003449FF"/>
    <w:pPr>
      <w:jc w:val="both"/>
      <w:textAlignment w:val="auto"/>
    </w:pPr>
  </w:style>
  <w:style w:type="character" w:styleId="UnresolvedMention">
    <w:name w:val="Unresolved Mention"/>
    <w:uiPriority w:val="99"/>
    <w:semiHidden/>
    <w:unhideWhenUsed/>
    <w:rsid w:val="00851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lanning@ribblevalley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DISCO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RVDECDISCOND</Template>
  <TotalTime>0</TotalTime>
  <Pages>2</Pages>
  <Words>231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1759</CharactersWithSpaces>
  <SharedDoc>false</SharedDoc>
  <HLinks>
    <vt:vector size="18" baseType="variant">
      <vt:variant>
        <vt:i4>7864362</vt:i4>
      </vt:variant>
      <vt:variant>
        <vt:i4>9</vt:i4>
      </vt:variant>
      <vt:variant>
        <vt:i4>0</vt:i4>
      </vt:variant>
      <vt:variant>
        <vt:i4>5</vt:i4>
      </vt:variant>
      <vt:variant>
        <vt:lpwstr>https://www.gov.uk/appeal-householder-planning-decision</vt:lpwstr>
      </vt:variant>
      <vt:variant>
        <vt:lpwstr/>
      </vt:variant>
      <vt:variant>
        <vt:i4>2621483</vt:i4>
      </vt:variant>
      <vt:variant>
        <vt:i4>6</vt:i4>
      </vt:variant>
      <vt:variant>
        <vt:i4>0</vt:i4>
      </vt:variant>
      <vt:variant>
        <vt:i4>5</vt:i4>
      </vt:variant>
      <vt:variant>
        <vt:lpwstr>https://www.gov.uk/appeal-planning-decision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mailto:planning@ribblevalley.gov.uk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Kathryn Hughes</dc:creator>
  <cp:keywords/>
  <cp:lastModifiedBy>Lesley Lund</cp:lastModifiedBy>
  <cp:revision>2</cp:revision>
  <cp:lastPrinted>2019-10-02T08:49:00Z</cp:lastPrinted>
  <dcterms:created xsi:type="dcterms:W3CDTF">2024-04-15T15:35:00Z</dcterms:created>
  <dcterms:modified xsi:type="dcterms:W3CDTF">2024-04-15T15:35:00Z</dcterms:modified>
</cp:coreProperties>
</file>