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EF30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1D5421AA" w14:textId="77777777">
        <w:trPr>
          <w:cantSplit/>
        </w:trPr>
        <w:tc>
          <w:tcPr>
            <w:tcW w:w="6983" w:type="dxa"/>
            <w:gridSpan w:val="4"/>
          </w:tcPr>
          <w:p w14:paraId="206D4DE0"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C513C0E" w14:textId="77777777" w:rsidR="002F3ADA" w:rsidRPr="00DD62CA" w:rsidRDefault="002F3ADA">
            <w:pPr>
              <w:rPr>
                <w:rFonts w:ascii="Calibri" w:hAnsi="Calibri"/>
                <w:sz w:val="24"/>
                <w:szCs w:val="24"/>
              </w:rPr>
            </w:pPr>
          </w:p>
        </w:tc>
        <w:tc>
          <w:tcPr>
            <w:tcW w:w="1713" w:type="dxa"/>
          </w:tcPr>
          <w:p w14:paraId="7379A8F8" w14:textId="77777777" w:rsidR="002F3ADA" w:rsidRPr="00DD62CA" w:rsidRDefault="002F3ADA">
            <w:pPr>
              <w:rPr>
                <w:rFonts w:ascii="Calibri" w:hAnsi="Calibri"/>
                <w:sz w:val="24"/>
                <w:szCs w:val="24"/>
              </w:rPr>
            </w:pPr>
          </w:p>
        </w:tc>
      </w:tr>
      <w:tr w:rsidR="002F3ADA" w:rsidRPr="00DD62CA" w14:paraId="2FCD5249" w14:textId="77777777">
        <w:trPr>
          <w:cantSplit/>
        </w:trPr>
        <w:tc>
          <w:tcPr>
            <w:tcW w:w="4123" w:type="dxa"/>
            <w:gridSpan w:val="2"/>
          </w:tcPr>
          <w:p w14:paraId="3F9C3C11"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67B932B0" w14:textId="77777777" w:rsidR="002F3ADA" w:rsidRPr="00DD62CA" w:rsidRDefault="002F3ADA">
            <w:pPr>
              <w:rPr>
                <w:rFonts w:ascii="Calibri" w:hAnsi="Calibri"/>
                <w:sz w:val="24"/>
                <w:szCs w:val="24"/>
              </w:rPr>
            </w:pPr>
          </w:p>
        </w:tc>
        <w:tc>
          <w:tcPr>
            <w:tcW w:w="1404" w:type="dxa"/>
          </w:tcPr>
          <w:p w14:paraId="46DA73F6" w14:textId="77777777" w:rsidR="002F3ADA" w:rsidRPr="00DD62CA" w:rsidRDefault="002F3ADA">
            <w:pPr>
              <w:rPr>
                <w:rFonts w:ascii="Calibri" w:hAnsi="Calibri"/>
                <w:sz w:val="24"/>
                <w:szCs w:val="24"/>
              </w:rPr>
            </w:pPr>
          </w:p>
        </w:tc>
        <w:tc>
          <w:tcPr>
            <w:tcW w:w="1713" w:type="dxa"/>
          </w:tcPr>
          <w:p w14:paraId="459F7F08" w14:textId="77777777" w:rsidR="002F3ADA" w:rsidRPr="00DD62CA" w:rsidRDefault="002F3ADA">
            <w:pPr>
              <w:rPr>
                <w:rFonts w:ascii="Calibri" w:hAnsi="Calibri"/>
                <w:sz w:val="24"/>
                <w:szCs w:val="24"/>
              </w:rPr>
            </w:pPr>
          </w:p>
        </w:tc>
        <w:tc>
          <w:tcPr>
            <w:tcW w:w="1713" w:type="dxa"/>
          </w:tcPr>
          <w:p w14:paraId="12D92782" w14:textId="77777777" w:rsidR="002F3ADA" w:rsidRPr="00DD62CA" w:rsidRDefault="002F3ADA">
            <w:pPr>
              <w:rPr>
                <w:rFonts w:ascii="Calibri" w:hAnsi="Calibri"/>
                <w:sz w:val="24"/>
                <w:szCs w:val="24"/>
              </w:rPr>
            </w:pPr>
          </w:p>
        </w:tc>
      </w:tr>
      <w:tr w:rsidR="00C00AD7" w:rsidRPr="00DD62CA" w14:paraId="26646CDD" w14:textId="77777777" w:rsidTr="00111C12">
        <w:trPr>
          <w:cantSplit/>
        </w:trPr>
        <w:tc>
          <w:tcPr>
            <w:tcW w:w="6983" w:type="dxa"/>
            <w:gridSpan w:val="4"/>
          </w:tcPr>
          <w:p w14:paraId="72DA8CDD"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55AEC07" w14:textId="77777777" w:rsidR="00C00AD7" w:rsidRPr="00DD62CA" w:rsidRDefault="00C00AD7">
            <w:pPr>
              <w:rPr>
                <w:rFonts w:ascii="Calibri" w:hAnsi="Calibri"/>
                <w:sz w:val="24"/>
                <w:szCs w:val="24"/>
              </w:rPr>
            </w:pPr>
          </w:p>
        </w:tc>
        <w:tc>
          <w:tcPr>
            <w:tcW w:w="1713" w:type="dxa"/>
          </w:tcPr>
          <w:p w14:paraId="4C1D9831" w14:textId="77777777" w:rsidR="00C00AD7" w:rsidRPr="00DD62CA" w:rsidRDefault="00C00AD7">
            <w:pPr>
              <w:rPr>
                <w:rFonts w:ascii="Calibri" w:hAnsi="Calibri"/>
                <w:sz w:val="24"/>
                <w:szCs w:val="24"/>
              </w:rPr>
            </w:pPr>
          </w:p>
        </w:tc>
      </w:tr>
      <w:tr w:rsidR="00C00AD7" w:rsidRPr="00DD62CA" w14:paraId="58A8E485" w14:textId="77777777" w:rsidTr="00111C12">
        <w:trPr>
          <w:cantSplit/>
        </w:trPr>
        <w:tc>
          <w:tcPr>
            <w:tcW w:w="8696" w:type="dxa"/>
            <w:gridSpan w:val="5"/>
            <w:tcBorders>
              <w:bottom w:val="single" w:sz="6" w:space="0" w:color="auto"/>
            </w:tcBorders>
          </w:tcPr>
          <w:p w14:paraId="75B124B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27D95BF1" w14:textId="77777777" w:rsidR="00C00AD7" w:rsidRPr="00DD62CA" w:rsidRDefault="00C00AD7">
            <w:pPr>
              <w:rPr>
                <w:rFonts w:ascii="Calibri" w:hAnsi="Calibri"/>
                <w:sz w:val="24"/>
                <w:szCs w:val="24"/>
              </w:rPr>
            </w:pPr>
          </w:p>
        </w:tc>
      </w:tr>
      <w:tr w:rsidR="00C00AD7" w:rsidRPr="00DD62CA" w14:paraId="2E687F8E" w14:textId="77777777" w:rsidTr="00111C12">
        <w:trPr>
          <w:cantSplit/>
        </w:trPr>
        <w:tc>
          <w:tcPr>
            <w:tcW w:w="5579" w:type="dxa"/>
            <w:gridSpan w:val="3"/>
          </w:tcPr>
          <w:p w14:paraId="6253B674"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08B6ECF" w14:textId="77777777" w:rsidR="00C00AD7" w:rsidRPr="00DD62CA" w:rsidRDefault="00C00AD7">
            <w:pPr>
              <w:rPr>
                <w:rFonts w:ascii="Calibri" w:hAnsi="Calibri"/>
                <w:sz w:val="24"/>
                <w:szCs w:val="24"/>
              </w:rPr>
            </w:pPr>
          </w:p>
        </w:tc>
        <w:tc>
          <w:tcPr>
            <w:tcW w:w="1713" w:type="dxa"/>
          </w:tcPr>
          <w:p w14:paraId="4026DFE7" w14:textId="77777777" w:rsidR="00C00AD7" w:rsidRPr="00DD62CA" w:rsidRDefault="00C00AD7">
            <w:pPr>
              <w:rPr>
                <w:rFonts w:ascii="Calibri" w:hAnsi="Calibri"/>
                <w:sz w:val="24"/>
                <w:szCs w:val="24"/>
              </w:rPr>
            </w:pPr>
          </w:p>
        </w:tc>
      </w:tr>
      <w:tr w:rsidR="002F3ADA" w:rsidRPr="00DD62CA" w14:paraId="5AD6A232" w14:textId="77777777">
        <w:trPr>
          <w:cantSplit/>
        </w:trPr>
        <w:tc>
          <w:tcPr>
            <w:tcW w:w="10409" w:type="dxa"/>
            <w:gridSpan w:val="6"/>
          </w:tcPr>
          <w:p w14:paraId="79F22DDE"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0655E66" w14:textId="77777777">
        <w:trPr>
          <w:cantSplit/>
        </w:trPr>
        <w:tc>
          <w:tcPr>
            <w:tcW w:w="2410" w:type="dxa"/>
          </w:tcPr>
          <w:p w14:paraId="77193E70"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E7D4C92" w14:textId="6AF1F3FE" w:rsidR="002F3ADA" w:rsidRPr="00DD62CA" w:rsidRDefault="00C96CCF">
            <w:pPr>
              <w:pStyle w:val="addresses"/>
              <w:rPr>
                <w:rFonts w:ascii="Calibri" w:hAnsi="Calibri"/>
                <w:sz w:val="24"/>
                <w:szCs w:val="24"/>
              </w:rPr>
            </w:pPr>
            <w:r>
              <w:rPr>
                <w:rFonts w:ascii="Calibri" w:hAnsi="Calibri"/>
                <w:sz w:val="24"/>
                <w:szCs w:val="24"/>
              </w:rPr>
              <w:t>3/2024/0137</w:t>
            </w:r>
          </w:p>
        </w:tc>
        <w:tc>
          <w:tcPr>
            <w:tcW w:w="1404" w:type="dxa"/>
          </w:tcPr>
          <w:p w14:paraId="47EF3682" w14:textId="77777777" w:rsidR="002F3ADA" w:rsidRPr="00DD62CA" w:rsidRDefault="002F3ADA">
            <w:pPr>
              <w:rPr>
                <w:rFonts w:ascii="Calibri" w:hAnsi="Calibri"/>
                <w:sz w:val="24"/>
                <w:szCs w:val="24"/>
              </w:rPr>
            </w:pPr>
          </w:p>
        </w:tc>
        <w:tc>
          <w:tcPr>
            <w:tcW w:w="1713" w:type="dxa"/>
          </w:tcPr>
          <w:p w14:paraId="3F0AFF47" w14:textId="77777777" w:rsidR="002F3ADA" w:rsidRPr="00DD62CA" w:rsidRDefault="002F3ADA">
            <w:pPr>
              <w:rPr>
                <w:rFonts w:ascii="Calibri" w:hAnsi="Calibri"/>
                <w:sz w:val="24"/>
                <w:szCs w:val="24"/>
              </w:rPr>
            </w:pPr>
          </w:p>
        </w:tc>
        <w:tc>
          <w:tcPr>
            <w:tcW w:w="1713" w:type="dxa"/>
          </w:tcPr>
          <w:p w14:paraId="23F02FC5" w14:textId="77777777" w:rsidR="002F3ADA" w:rsidRPr="00DD62CA" w:rsidRDefault="002F3ADA">
            <w:pPr>
              <w:rPr>
                <w:rFonts w:ascii="Calibri" w:hAnsi="Calibri"/>
                <w:sz w:val="24"/>
                <w:szCs w:val="24"/>
              </w:rPr>
            </w:pPr>
          </w:p>
        </w:tc>
      </w:tr>
      <w:tr w:rsidR="002F3ADA" w:rsidRPr="00DD62CA" w14:paraId="64134B3C" w14:textId="77777777">
        <w:trPr>
          <w:cantSplit/>
        </w:trPr>
        <w:tc>
          <w:tcPr>
            <w:tcW w:w="2410" w:type="dxa"/>
          </w:tcPr>
          <w:p w14:paraId="5BE353F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B19B7B9" w14:textId="5DE37C22" w:rsidR="002F3ADA" w:rsidRPr="00DD62CA" w:rsidRDefault="00E56361">
            <w:pPr>
              <w:rPr>
                <w:rFonts w:ascii="Calibri" w:hAnsi="Calibri"/>
                <w:sz w:val="24"/>
                <w:szCs w:val="24"/>
              </w:rPr>
            </w:pPr>
            <w:r>
              <w:rPr>
                <w:rFonts w:ascii="Calibri" w:hAnsi="Calibri"/>
                <w:sz w:val="24"/>
                <w:szCs w:val="24"/>
              </w:rPr>
              <w:t>3 December</w:t>
            </w:r>
            <w:r w:rsidR="00C96CCF">
              <w:rPr>
                <w:rFonts w:ascii="Calibri" w:hAnsi="Calibri"/>
                <w:sz w:val="24"/>
                <w:szCs w:val="24"/>
              </w:rPr>
              <w:t xml:space="preserve"> 2024</w:t>
            </w:r>
          </w:p>
        </w:tc>
        <w:tc>
          <w:tcPr>
            <w:tcW w:w="1404" w:type="dxa"/>
          </w:tcPr>
          <w:p w14:paraId="64AA117E" w14:textId="77777777" w:rsidR="002F3ADA" w:rsidRPr="00DD62CA" w:rsidRDefault="002F3ADA">
            <w:pPr>
              <w:rPr>
                <w:rFonts w:ascii="Calibri" w:hAnsi="Calibri"/>
                <w:sz w:val="24"/>
                <w:szCs w:val="24"/>
              </w:rPr>
            </w:pPr>
          </w:p>
        </w:tc>
        <w:tc>
          <w:tcPr>
            <w:tcW w:w="1713" w:type="dxa"/>
          </w:tcPr>
          <w:p w14:paraId="6B6DEE14" w14:textId="77777777" w:rsidR="002F3ADA" w:rsidRPr="00DD62CA" w:rsidRDefault="002F3ADA">
            <w:pPr>
              <w:rPr>
                <w:rFonts w:ascii="Calibri" w:hAnsi="Calibri"/>
                <w:sz w:val="24"/>
                <w:szCs w:val="24"/>
              </w:rPr>
            </w:pPr>
          </w:p>
        </w:tc>
        <w:tc>
          <w:tcPr>
            <w:tcW w:w="1713" w:type="dxa"/>
          </w:tcPr>
          <w:p w14:paraId="73537743" w14:textId="77777777" w:rsidR="002F3ADA" w:rsidRPr="00DD62CA" w:rsidRDefault="002F3ADA">
            <w:pPr>
              <w:rPr>
                <w:rFonts w:ascii="Calibri" w:hAnsi="Calibri"/>
                <w:sz w:val="24"/>
                <w:szCs w:val="24"/>
              </w:rPr>
            </w:pPr>
          </w:p>
        </w:tc>
      </w:tr>
      <w:tr w:rsidR="002F3ADA" w:rsidRPr="00DD62CA" w14:paraId="40427B5B" w14:textId="77777777">
        <w:trPr>
          <w:cantSplit/>
        </w:trPr>
        <w:tc>
          <w:tcPr>
            <w:tcW w:w="2410" w:type="dxa"/>
          </w:tcPr>
          <w:p w14:paraId="533A2D6A"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9ED1592" w14:textId="649CD602" w:rsidR="002F3ADA" w:rsidRPr="00DD62CA" w:rsidRDefault="00C96CCF">
            <w:pPr>
              <w:rPr>
                <w:rFonts w:ascii="Calibri" w:hAnsi="Calibri"/>
                <w:sz w:val="24"/>
                <w:szCs w:val="24"/>
              </w:rPr>
            </w:pPr>
            <w:r>
              <w:rPr>
                <w:rFonts w:ascii="Calibri" w:hAnsi="Calibri"/>
                <w:sz w:val="24"/>
                <w:szCs w:val="24"/>
              </w:rPr>
              <w:t>28/02/2024</w:t>
            </w:r>
          </w:p>
        </w:tc>
        <w:tc>
          <w:tcPr>
            <w:tcW w:w="1404" w:type="dxa"/>
          </w:tcPr>
          <w:p w14:paraId="1761689E" w14:textId="77777777" w:rsidR="002F3ADA" w:rsidRPr="00DD62CA" w:rsidRDefault="002F3ADA">
            <w:pPr>
              <w:rPr>
                <w:rFonts w:ascii="Calibri" w:hAnsi="Calibri"/>
                <w:sz w:val="24"/>
                <w:szCs w:val="24"/>
              </w:rPr>
            </w:pPr>
          </w:p>
        </w:tc>
        <w:tc>
          <w:tcPr>
            <w:tcW w:w="1713" w:type="dxa"/>
          </w:tcPr>
          <w:p w14:paraId="0EF74281" w14:textId="77777777" w:rsidR="002F3ADA" w:rsidRPr="00DD62CA" w:rsidRDefault="002F3ADA">
            <w:pPr>
              <w:rPr>
                <w:rFonts w:ascii="Calibri" w:hAnsi="Calibri"/>
                <w:sz w:val="24"/>
                <w:szCs w:val="24"/>
              </w:rPr>
            </w:pPr>
          </w:p>
        </w:tc>
        <w:tc>
          <w:tcPr>
            <w:tcW w:w="1713" w:type="dxa"/>
          </w:tcPr>
          <w:p w14:paraId="3EBEFED1" w14:textId="77777777" w:rsidR="002F3ADA" w:rsidRPr="00DD62CA" w:rsidRDefault="002F3ADA">
            <w:pPr>
              <w:rPr>
                <w:rFonts w:ascii="Calibri" w:hAnsi="Calibri"/>
                <w:sz w:val="24"/>
                <w:szCs w:val="24"/>
              </w:rPr>
            </w:pPr>
          </w:p>
        </w:tc>
      </w:tr>
      <w:tr w:rsidR="002F3ADA" w:rsidRPr="00DD62CA" w14:paraId="306E85C5" w14:textId="77777777">
        <w:trPr>
          <w:cantSplit/>
        </w:trPr>
        <w:tc>
          <w:tcPr>
            <w:tcW w:w="10409" w:type="dxa"/>
            <w:gridSpan w:val="6"/>
          </w:tcPr>
          <w:p w14:paraId="51832D52" w14:textId="77777777" w:rsidR="002F3ADA" w:rsidRPr="00DD62CA" w:rsidRDefault="002F3ADA">
            <w:pPr>
              <w:rPr>
                <w:rFonts w:ascii="Calibri" w:hAnsi="Calibri"/>
                <w:sz w:val="24"/>
                <w:szCs w:val="24"/>
              </w:rPr>
            </w:pPr>
          </w:p>
        </w:tc>
      </w:tr>
      <w:tr w:rsidR="002F3ADA" w:rsidRPr="00DD62CA" w14:paraId="38B4E81F" w14:textId="77777777" w:rsidTr="00F92BEF">
        <w:trPr>
          <w:cantSplit/>
        </w:trPr>
        <w:tc>
          <w:tcPr>
            <w:tcW w:w="2410" w:type="dxa"/>
          </w:tcPr>
          <w:p w14:paraId="1B0EAE6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D44BAF3" w14:textId="77777777" w:rsidR="002F3ADA" w:rsidRPr="00DD62CA" w:rsidRDefault="002F3ADA">
            <w:pPr>
              <w:rPr>
                <w:rFonts w:ascii="Calibri" w:hAnsi="Calibri"/>
                <w:sz w:val="24"/>
                <w:szCs w:val="24"/>
              </w:rPr>
            </w:pPr>
          </w:p>
        </w:tc>
        <w:tc>
          <w:tcPr>
            <w:tcW w:w="1456" w:type="dxa"/>
          </w:tcPr>
          <w:p w14:paraId="70C4AB7B" w14:textId="77777777" w:rsidR="002F3ADA" w:rsidRPr="00DD62CA" w:rsidRDefault="002F3ADA">
            <w:pPr>
              <w:rPr>
                <w:rFonts w:ascii="Calibri" w:hAnsi="Calibri"/>
                <w:sz w:val="24"/>
                <w:szCs w:val="24"/>
              </w:rPr>
            </w:pPr>
          </w:p>
        </w:tc>
        <w:tc>
          <w:tcPr>
            <w:tcW w:w="1404" w:type="dxa"/>
          </w:tcPr>
          <w:p w14:paraId="43F37828"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E5574B7" w14:textId="77777777" w:rsidR="002F3ADA" w:rsidRPr="00DD62CA" w:rsidRDefault="002F3ADA">
            <w:pPr>
              <w:rPr>
                <w:rFonts w:ascii="Calibri" w:hAnsi="Calibri"/>
                <w:sz w:val="24"/>
                <w:szCs w:val="24"/>
              </w:rPr>
            </w:pPr>
          </w:p>
        </w:tc>
        <w:tc>
          <w:tcPr>
            <w:tcW w:w="1713" w:type="dxa"/>
          </w:tcPr>
          <w:p w14:paraId="5F6B76AE" w14:textId="77777777" w:rsidR="002F3ADA" w:rsidRPr="00DD62CA" w:rsidRDefault="002F3ADA">
            <w:pPr>
              <w:rPr>
                <w:rFonts w:ascii="Calibri" w:hAnsi="Calibri"/>
                <w:sz w:val="24"/>
                <w:szCs w:val="24"/>
              </w:rPr>
            </w:pPr>
          </w:p>
        </w:tc>
      </w:tr>
      <w:tr w:rsidR="002F3ADA" w:rsidRPr="00DD62CA" w14:paraId="3A62B929" w14:textId="77777777" w:rsidTr="00F92BEF">
        <w:trPr>
          <w:cantSplit/>
        </w:trPr>
        <w:tc>
          <w:tcPr>
            <w:tcW w:w="4123" w:type="dxa"/>
            <w:gridSpan w:val="2"/>
            <w:vMerge w:val="restart"/>
          </w:tcPr>
          <w:p w14:paraId="381C10A9" w14:textId="6FCAFB31" w:rsidR="00441F1F" w:rsidRDefault="00C96CCF">
            <w:pPr>
              <w:rPr>
                <w:rFonts w:ascii="Calibri" w:hAnsi="Calibri"/>
                <w:sz w:val="24"/>
                <w:szCs w:val="24"/>
              </w:rPr>
            </w:pPr>
            <w:bookmarkStart w:id="0" w:name="ApplicantName"/>
            <w:r>
              <w:rPr>
                <w:rFonts w:ascii="Calibri" w:hAnsi="Calibri"/>
                <w:sz w:val="24"/>
                <w:szCs w:val="24"/>
              </w:rPr>
              <w:t>Woodhouse Bespoke Ltd</w:t>
            </w:r>
          </w:p>
          <w:bookmarkEnd w:id="0"/>
          <w:p w14:paraId="1B3E97AC" w14:textId="77777777" w:rsidR="00C96CCF" w:rsidRDefault="00C96CCF">
            <w:pPr>
              <w:rPr>
                <w:rFonts w:ascii="Calibri" w:hAnsi="Calibri"/>
                <w:sz w:val="24"/>
                <w:szCs w:val="24"/>
              </w:rPr>
            </w:pPr>
            <w:r>
              <w:rPr>
                <w:rFonts w:ascii="Calibri" w:hAnsi="Calibri"/>
                <w:sz w:val="24"/>
                <w:szCs w:val="24"/>
              </w:rPr>
              <w:t>Tan Yard Farm</w:t>
            </w:r>
          </w:p>
          <w:p w14:paraId="703CF8FC" w14:textId="77777777" w:rsidR="00C96CCF" w:rsidRDefault="00C96CCF">
            <w:pPr>
              <w:rPr>
                <w:rFonts w:ascii="Calibri" w:hAnsi="Calibri"/>
                <w:sz w:val="24"/>
                <w:szCs w:val="24"/>
              </w:rPr>
            </w:pPr>
            <w:r>
              <w:rPr>
                <w:rFonts w:ascii="Calibri" w:hAnsi="Calibri"/>
                <w:sz w:val="24"/>
                <w:szCs w:val="24"/>
              </w:rPr>
              <w:t>Ribchester Road</w:t>
            </w:r>
          </w:p>
          <w:p w14:paraId="301BAB27" w14:textId="77777777" w:rsidR="00C96CCF" w:rsidRDefault="00C96CCF">
            <w:pPr>
              <w:rPr>
                <w:rFonts w:ascii="Calibri" w:hAnsi="Calibri"/>
                <w:sz w:val="24"/>
                <w:szCs w:val="24"/>
              </w:rPr>
            </w:pPr>
            <w:r>
              <w:rPr>
                <w:rFonts w:ascii="Calibri" w:hAnsi="Calibri"/>
                <w:sz w:val="24"/>
                <w:szCs w:val="24"/>
              </w:rPr>
              <w:t>Hothersall</w:t>
            </w:r>
          </w:p>
          <w:p w14:paraId="27B7E987" w14:textId="3081D282" w:rsidR="002F3ADA" w:rsidRPr="00DD62CA" w:rsidRDefault="00C96CCF">
            <w:pPr>
              <w:rPr>
                <w:rFonts w:ascii="Calibri" w:hAnsi="Calibri"/>
                <w:sz w:val="24"/>
                <w:szCs w:val="24"/>
              </w:rPr>
            </w:pPr>
            <w:r>
              <w:rPr>
                <w:rFonts w:ascii="Calibri" w:hAnsi="Calibri"/>
                <w:sz w:val="24"/>
                <w:szCs w:val="24"/>
              </w:rPr>
              <w:t>PR3 3YA</w:t>
            </w:r>
          </w:p>
        </w:tc>
        <w:tc>
          <w:tcPr>
            <w:tcW w:w="1456" w:type="dxa"/>
            <w:tcBorders>
              <w:left w:val="nil"/>
            </w:tcBorders>
          </w:tcPr>
          <w:p w14:paraId="5586BA7B"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7FA9A871" w14:textId="7F7588CF" w:rsidR="00441F1F" w:rsidRDefault="00C96CCF">
            <w:pPr>
              <w:pStyle w:val="addresses"/>
              <w:rPr>
                <w:rFonts w:ascii="Calibri" w:hAnsi="Calibri"/>
                <w:sz w:val="24"/>
                <w:szCs w:val="24"/>
              </w:rPr>
            </w:pPr>
            <w:r>
              <w:rPr>
                <w:rFonts w:ascii="Calibri" w:hAnsi="Calibri"/>
                <w:sz w:val="24"/>
                <w:szCs w:val="24"/>
              </w:rPr>
              <w:t>Miss Kerry Walker</w:t>
            </w:r>
          </w:p>
          <w:p w14:paraId="4B3B7295" w14:textId="77777777" w:rsidR="00C96CCF" w:rsidRDefault="00C96CCF">
            <w:pPr>
              <w:pStyle w:val="addresses"/>
              <w:rPr>
                <w:rFonts w:ascii="Calibri" w:hAnsi="Calibri"/>
                <w:sz w:val="24"/>
                <w:szCs w:val="24"/>
              </w:rPr>
            </w:pPr>
            <w:r>
              <w:rPr>
                <w:rFonts w:ascii="Calibri" w:hAnsi="Calibri"/>
                <w:sz w:val="24"/>
                <w:szCs w:val="24"/>
              </w:rPr>
              <w:t>Pegasus Group</w:t>
            </w:r>
          </w:p>
          <w:p w14:paraId="314764BC" w14:textId="77777777" w:rsidR="00C96CCF" w:rsidRDefault="00C96CCF">
            <w:pPr>
              <w:pStyle w:val="addresses"/>
              <w:rPr>
                <w:rFonts w:ascii="Calibri" w:hAnsi="Calibri"/>
                <w:sz w:val="24"/>
                <w:szCs w:val="24"/>
              </w:rPr>
            </w:pPr>
            <w:r>
              <w:rPr>
                <w:rFonts w:ascii="Calibri" w:hAnsi="Calibri"/>
                <w:sz w:val="24"/>
                <w:szCs w:val="24"/>
              </w:rPr>
              <w:t>Queens House</w:t>
            </w:r>
          </w:p>
          <w:p w14:paraId="0F631D8C" w14:textId="77777777" w:rsidR="00C96CCF" w:rsidRDefault="00C96CCF">
            <w:pPr>
              <w:pStyle w:val="addresses"/>
              <w:rPr>
                <w:rFonts w:ascii="Calibri" w:hAnsi="Calibri"/>
                <w:sz w:val="24"/>
                <w:szCs w:val="24"/>
              </w:rPr>
            </w:pPr>
            <w:r>
              <w:rPr>
                <w:rFonts w:ascii="Calibri" w:hAnsi="Calibri"/>
                <w:sz w:val="24"/>
                <w:szCs w:val="24"/>
              </w:rPr>
              <w:t>Queen Street</w:t>
            </w:r>
          </w:p>
          <w:p w14:paraId="5D898BB4" w14:textId="77777777" w:rsidR="00C96CCF" w:rsidRDefault="00C96CCF">
            <w:pPr>
              <w:pStyle w:val="addresses"/>
              <w:rPr>
                <w:rFonts w:ascii="Calibri" w:hAnsi="Calibri"/>
                <w:sz w:val="24"/>
                <w:szCs w:val="24"/>
              </w:rPr>
            </w:pPr>
            <w:r>
              <w:rPr>
                <w:rFonts w:ascii="Calibri" w:hAnsi="Calibri"/>
                <w:sz w:val="24"/>
                <w:szCs w:val="24"/>
              </w:rPr>
              <w:t>Manchester</w:t>
            </w:r>
          </w:p>
          <w:p w14:paraId="2AAFEEA3" w14:textId="00C14ECA" w:rsidR="002F3ADA" w:rsidRPr="00DD62CA" w:rsidRDefault="00C96CCF">
            <w:pPr>
              <w:pStyle w:val="addresses"/>
              <w:rPr>
                <w:rFonts w:ascii="Calibri" w:hAnsi="Calibri"/>
                <w:sz w:val="24"/>
                <w:szCs w:val="24"/>
              </w:rPr>
            </w:pPr>
            <w:r>
              <w:rPr>
                <w:rFonts w:ascii="Calibri" w:hAnsi="Calibri"/>
                <w:sz w:val="24"/>
                <w:szCs w:val="24"/>
              </w:rPr>
              <w:t>M2 5HT</w:t>
            </w:r>
          </w:p>
        </w:tc>
      </w:tr>
      <w:tr w:rsidR="002F3ADA" w:rsidRPr="00DD62CA" w14:paraId="251869D0" w14:textId="77777777" w:rsidTr="00F92BEF">
        <w:trPr>
          <w:cantSplit/>
        </w:trPr>
        <w:tc>
          <w:tcPr>
            <w:tcW w:w="4123" w:type="dxa"/>
            <w:gridSpan w:val="2"/>
            <w:vMerge/>
          </w:tcPr>
          <w:p w14:paraId="78661A7B" w14:textId="77777777" w:rsidR="002F3ADA" w:rsidRPr="00DD62CA" w:rsidRDefault="002F3ADA">
            <w:pPr>
              <w:rPr>
                <w:rFonts w:ascii="Calibri" w:hAnsi="Calibri"/>
                <w:sz w:val="24"/>
                <w:szCs w:val="24"/>
              </w:rPr>
            </w:pPr>
          </w:p>
        </w:tc>
        <w:tc>
          <w:tcPr>
            <w:tcW w:w="1456" w:type="dxa"/>
          </w:tcPr>
          <w:p w14:paraId="0012D08E" w14:textId="77777777" w:rsidR="002F3ADA" w:rsidRPr="00DD62CA" w:rsidRDefault="002F3ADA">
            <w:pPr>
              <w:rPr>
                <w:rFonts w:ascii="Calibri" w:hAnsi="Calibri"/>
                <w:sz w:val="24"/>
                <w:szCs w:val="24"/>
              </w:rPr>
            </w:pPr>
          </w:p>
        </w:tc>
        <w:tc>
          <w:tcPr>
            <w:tcW w:w="4830" w:type="dxa"/>
            <w:gridSpan w:val="3"/>
            <w:vMerge/>
          </w:tcPr>
          <w:p w14:paraId="6CD79267" w14:textId="77777777" w:rsidR="002F3ADA" w:rsidRPr="00DD62CA" w:rsidRDefault="002F3ADA">
            <w:pPr>
              <w:rPr>
                <w:rFonts w:ascii="Calibri" w:hAnsi="Calibri"/>
                <w:sz w:val="24"/>
                <w:szCs w:val="24"/>
              </w:rPr>
            </w:pPr>
          </w:p>
        </w:tc>
      </w:tr>
      <w:tr w:rsidR="002F3ADA" w:rsidRPr="00DD62CA" w14:paraId="15E6B509" w14:textId="77777777" w:rsidTr="00F92BEF">
        <w:trPr>
          <w:cantSplit/>
        </w:trPr>
        <w:tc>
          <w:tcPr>
            <w:tcW w:w="4123" w:type="dxa"/>
            <w:gridSpan w:val="2"/>
            <w:vMerge/>
          </w:tcPr>
          <w:p w14:paraId="34A02382" w14:textId="77777777" w:rsidR="002F3ADA" w:rsidRPr="00DD62CA" w:rsidRDefault="002F3ADA">
            <w:pPr>
              <w:rPr>
                <w:rFonts w:ascii="Calibri" w:hAnsi="Calibri"/>
                <w:sz w:val="24"/>
                <w:szCs w:val="24"/>
              </w:rPr>
            </w:pPr>
          </w:p>
        </w:tc>
        <w:tc>
          <w:tcPr>
            <w:tcW w:w="1456" w:type="dxa"/>
          </w:tcPr>
          <w:p w14:paraId="7E7F0EFC" w14:textId="77777777" w:rsidR="002F3ADA" w:rsidRPr="00DD62CA" w:rsidRDefault="002F3ADA">
            <w:pPr>
              <w:rPr>
                <w:rFonts w:ascii="Calibri" w:hAnsi="Calibri"/>
                <w:sz w:val="24"/>
                <w:szCs w:val="24"/>
              </w:rPr>
            </w:pPr>
          </w:p>
        </w:tc>
        <w:tc>
          <w:tcPr>
            <w:tcW w:w="4830" w:type="dxa"/>
            <w:gridSpan w:val="3"/>
            <w:vMerge/>
          </w:tcPr>
          <w:p w14:paraId="6B6ED4CD" w14:textId="77777777" w:rsidR="002F3ADA" w:rsidRPr="00DD62CA" w:rsidRDefault="002F3ADA">
            <w:pPr>
              <w:rPr>
                <w:rFonts w:ascii="Calibri" w:hAnsi="Calibri"/>
                <w:sz w:val="24"/>
                <w:szCs w:val="24"/>
              </w:rPr>
            </w:pPr>
          </w:p>
        </w:tc>
      </w:tr>
      <w:tr w:rsidR="002F3ADA" w:rsidRPr="00DD62CA" w14:paraId="5AF47380" w14:textId="77777777" w:rsidTr="00F92BEF">
        <w:trPr>
          <w:cantSplit/>
        </w:trPr>
        <w:tc>
          <w:tcPr>
            <w:tcW w:w="4123" w:type="dxa"/>
            <w:gridSpan w:val="2"/>
            <w:vMerge/>
          </w:tcPr>
          <w:p w14:paraId="4EBBD7C9" w14:textId="77777777" w:rsidR="002F3ADA" w:rsidRPr="00DD62CA" w:rsidRDefault="002F3ADA">
            <w:pPr>
              <w:rPr>
                <w:rFonts w:ascii="Calibri" w:hAnsi="Calibri"/>
                <w:sz w:val="24"/>
                <w:szCs w:val="24"/>
              </w:rPr>
            </w:pPr>
          </w:p>
        </w:tc>
        <w:tc>
          <w:tcPr>
            <w:tcW w:w="1456" w:type="dxa"/>
          </w:tcPr>
          <w:p w14:paraId="175218BB" w14:textId="77777777" w:rsidR="002F3ADA" w:rsidRPr="00DD62CA" w:rsidRDefault="002F3ADA">
            <w:pPr>
              <w:rPr>
                <w:rFonts w:ascii="Calibri" w:hAnsi="Calibri"/>
                <w:sz w:val="24"/>
                <w:szCs w:val="24"/>
              </w:rPr>
            </w:pPr>
          </w:p>
        </w:tc>
        <w:tc>
          <w:tcPr>
            <w:tcW w:w="4830" w:type="dxa"/>
            <w:gridSpan w:val="3"/>
            <w:vMerge/>
          </w:tcPr>
          <w:p w14:paraId="438B8830" w14:textId="77777777" w:rsidR="002F3ADA" w:rsidRPr="00DD62CA" w:rsidRDefault="002F3ADA">
            <w:pPr>
              <w:rPr>
                <w:rFonts w:ascii="Calibri" w:hAnsi="Calibri"/>
                <w:sz w:val="24"/>
                <w:szCs w:val="24"/>
              </w:rPr>
            </w:pPr>
          </w:p>
        </w:tc>
      </w:tr>
      <w:tr w:rsidR="002F3ADA" w:rsidRPr="00DD62CA" w14:paraId="048A82C6" w14:textId="77777777" w:rsidTr="00F92BEF">
        <w:trPr>
          <w:cantSplit/>
        </w:trPr>
        <w:tc>
          <w:tcPr>
            <w:tcW w:w="4123" w:type="dxa"/>
            <w:gridSpan w:val="2"/>
            <w:vMerge/>
          </w:tcPr>
          <w:p w14:paraId="6EFFDC13" w14:textId="77777777" w:rsidR="002F3ADA" w:rsidRPr="00DD62CA" w:rsidRDefault="002F3ADA">
            <w:pPr>
              <w:rPr>
                <w:rFonts w:ascii="Calibri" w:hAnsi="Calibri"/>
                <w:sz w:val="24"/>
                <w:szCs w:val="24"/>
              </w:rPr>
            </w:pPr>
          </w:p>
        </w:tc>
        <w:tc>
          <w:tcPr>
            <w:tcW w:w="1456" w:type="dxa"/>
          </w:tcPr>
          <w:p w14:paraId="68AAB84A" w14:textId="77777777" w:rsidR="002F3ADA" w:rsidRPr="00DD62CA" w:rsidRDefault="002F3ADA">
            <w:pPr>
              <w:rPr>
                <w:rFonts w:ascii="Calibri" w:hAnsi="Calibri"/>
                <w:sz w:val="24"/>
                <w:szCs w:val="24"/>
              </w:rPr>
            </w:pPr>
          </w:p>
        </w:tc>
        <w:tc>
          <w:tcPr>
            <w:tcW w:w="4830" w:type="dxa"/>
            <w:gridSpan w:val="3"/>
            <w:vMerge/>
          </w:tcPr>
          <w:p w14:paraId="786CE498" w14:textId="77777777" w:rsidR="002F3ADA" w:rsidRPr="00DD62CA" w:rsidRDefault="002F3ADA">
            <w:pPr>
              <w:rPr>
                <w:rFonts w:ascii="Calibri" w:hAnsi="Calibri"/>
                <w:sz w:val="24"/>
                <w:szCs w:val="24"/>
              </w:rPr>
            </w:pPr>
          </w:p>
        </w:tc>
      </w:tr>
    </w:tbl>
    <w:p w14:paraId="50C79A9B" w14:textId="6800FA68" w:rsidR="002F3ADA" w:rsidRPr="00DD62CA" w:rsidRDefault="00D1201B">
      <w:pPr>
        <w:pStyle w:val="TableText"/>
        <w:rPr>
          <w:rFonts w:ascii="Calibri" w:hAnsi="Calibri"/>
          <w:sz w:val="24"/>
          <w:szCs w:val="24"/>
        </w:rPr>
      </w:pPr>
      <w:r>
        <w:rPr>
          <w:rFonts w:ascii="Calibri" w:hAnsi="Calibri"/>
          <w:sz w:val="24"/>
          <w:szCs w:val="24"/>
        </w:rPr>
        <w:t>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F697DE0" w14:textId="77777777" w:rsidTr="003243B5">
        <w:trPr>
          <w:cantSplit/>
          <w:trHeight w:val="512"/>
        </w:trPr>
        <w:tc>
          <w:tcPr>
            <w:tcW w:w="1970" w:type="dxa"/>
            <w:gridSpan w:val="2"/>
          </w:tcPr>
          <w:p w14:paraId="1482FA6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7FCC65C7" w14:textId="57B1A53A" w:rsidR="002F3ADA" w:rsidRPr="00DD62CA" w:rsidRDefault="00C96CCF">
            <w:pPr>
              <w:pStyle w:val="TableText"/>
              <w:rPr>
                <w:rFonts w:ascii="Calibri" w:hAnsi="Calibri"/>
                <w:sz w:val="24"/>
                <w:szCs w:val="24"/>
              </w:rPr>
            </w:pPr>
            <w:r>
              <w:rPr>
                <w:rFonts w:ascii="Calibri" w:hAnsi="Calibri"/>
                <w:sz w:val="24"/>
                <w:szCs w:val="24"/>
              </w:rPr>
              <w:t>Proposed stable block, paddock area and associated landscaping works.</w:t>
            </w:r>
          </w:p>
        </w:tc>
      </w:tr>
      <w:tr w:rsidR="002F3ADA" w:rsidRPr="00DD62CA" w14:paraId="00498607" w14:textId="77777777" w:rsidTr="003243B5">
        <w:trPr>
          <w:cantSplit/>
          <w:trHeight w:val="264"/>
        </w:trPr>
        <w:tc>
          <w:tcPr>
            <w:tcW w:w="988" w:type="dxa"/>
          </w:tcPr>
          <w:p w14:paraId="6D0EDA8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6DE188C9" w14:textId="43F0B701" w:rsidR="002F3ADA" w:rsidRPr="00DD62CA" w:rsidRDefault="00C96CCF">
            <w:pPr>
              <w:pStyle w:val="TableText"/>
              <w:rPr>
                <w:rFonts w:ascii="Calibri" w:hAnsi="Calibri"/>
                <w:sz w:val="24"/>
                <w:szCs w:val="24"/>
              </w:rPr>
            </w:pPr>
            <w:r>
              <w:rPr>
                <w:rFonts w:ascii="Calibri" w:hAnsi="Calibri"/>
                <w:sz w:val="24"/>
                <w:szCs w:val="24"/>
              </w:rPr>
              <w:t>Tan Yard Farm Ribchester Road Hothersall PR3 3YA</w:t>
            </w:r>
          </w:p>
        </w:tc>
      </w:tr>
      <w:tr w:rsidR="002F3ADA" w:rsidRPr="00DD62CA" w14:paraId="22BDDCC0" w14:textId="77777777" w:rsidTr="003243B5">
        <w:trPr>
          <w:cantSplit/>
          <w:trHeight w:val="868"/>
        </w:trPr>
        <w:tc>
          <w:tcPr>
            <w:tcW w:w="10353" w:type="dxa"/>
            <w:gridSpan w:val="3"/>
          </w:tcPr>
          <w:p w14:paraId="1FA76986"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4880F3F" w14:textId="77777777" w:rsidR="002F3ADA" w:rsidRPr="00DD62CA" w:rsidRDefault="002F3ADA">
            <w:pPr>
              <w:jc w:val="both"/>
              <w:rPr>
                <w:rFonts w:ascii="Calibri" w:hAnsi="Calibri"/>
                <w:sz w:val="24"/>
                <w:szCs w:val="24"/>
              </w:rPr>
            </w:pPr>
          </w:p>
        </w:tc>
      </w:tr>
      <w:tr w:rsidR="002F3ADA" w:rsidRPr="00DD62CA" w14:paraId="1C195E12" w14:textId="77777777" w:rsidTr="003243B5">
        <w:trPr>
          <w:cantSplit/>
          <w:trHeight w:val="527"/>
        </w:trPr>
        <w:tc>
          <w:tcPr>
            <w:tcW w:w="988" w:type="dxa"/>
          </w:tcPr>
          <w:p w14:paraId="68CA64C6"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787ABE3" w14:textId="77777777" w:rsidR="00C96CCF" w:rsidRDefault="00C96CC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989777A" w14:textId="77777777" w:rsidR="00C96CCF" w:rsidRDefault="00C96CCF">
            <w:pPr>
              <w:pStyle w:val="TableText"/>
              <w:rPr>
                <w:rFonts w:ascii="Calibri" w:hAnsi="Calibri"/>
                <w:sz w:val="24"/>
                <w:szCs w:val="24"/>
              </w:rPr>
            </w:pPr>
          </w:p>
          <w:p w14:paraId="3BA16CBE" w14:textId="77777777" w:rsidR="00C96CCF" w:rsidRDefault="00C96CC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788F485" w14:textId="59B97A9B" w:rsidR="002F3ADA" w:rsidRPr="00DD62CA" w:rsidRDefault="002F3ADA">
            <w:pPr>
              <w:pStyle w:val="TableText"/>
              <w:rPr>
                <w:rFonts w:ascii="Calibri" w:hAnsi="Calibri"/>
                <w:sz w:val="24"/>
                <w:szCs w:val="24"/>
              </w:rPr>
            </w:pPr>
          </w:p>
        </w:tc>
      </w:tr>
      <w:tr w:rsidR="00C96CCF" w:rsidRPr="00DD62CA" w14:paraId="6461BBBE" w14:textId="77777777" w:rsidTr="003243B5">
        <w:trPr>
          <w:cantSplit/>
          <w:trHeight w:val="527"/>
        </w:trPr>
        <w:tc>
          <w:tcPr>
            <w:tcW w:w="988" w:type="dxa"/>
          </w:tcPr>
          <w:p w14:paraId="5DA609D2" w14:textId="77777777" w:rsidR="00C96CCF" w:rsidRPr="00DD62CA" w:rsidRDefault="00C96CCF">
            <w:pPr>
              <w:pStyle w:val="TableText"/>
              <w:numPr>
                <w:ilvl w:val="0"/>
                <w:numId w:val="3"/>
              </w:numPr>
              <w:rPr>
                <w:rFonts w:ascii="Calibri" w:hAnsi="Calibri"/>
                <w:sz w:val="24"/>
                <w:szCs w:val="24"/>
              </w:rPr>
            </w:pPr>
          </w:p>
        </w:tc>
        <w:tc>
          <w:tcPr>
            <w:tcW w:w="9365" w:type="dxa"/>
            <w:gridSpan w:val="2"/>
          </w:tcPr>
          <w:p w14:paraId="2C863517" w14:textId="77777777" w:rsidR="00C96CCF" w:rsidRDefault="00C96CC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6E3C0631" w14:textId="77777777" w:rsidR="00C96CCF" w:rsidRDefault="00C96CCF">
            <w:pPr>
              <w:pStyle w:val="TableText"/>
              <w:rPr>
                <w:rFonts w:ascii="Calibri" w:hAnsi="Calibri"/>
                <w:sz w:val="24"/>
                <w:szCs w:val="24"/>
              </w:rPr>
            </w:pPr>
          </w:p>
          <w:p w14:paraId="031C7980" w14:textId="77777777" w:rsidR="00C96CCF" w:rsidRDefault="00C96CCF">
            <w:pPr>
              <w:pStyle w:val="TableText"/>
              <w:rPr>
                <w:rFonts w:ascii="Calibri" w:hAnsi="Calibri"/>
                <w:sz w:val="24"/>
                <w:szCs w:val="24"/>
              </w:rPr>
            </w:pPr>
            <w:r>
              <w:rPr>
                <w:rFonts w:ascii="Calibri" w:hAnsi="Calibri"/>
                <w:sz w:val="24"/>
                <w:szCs w:val="24"/>
              </w:rPr>
              <w:t>(Amended) Location Plan Drawing No: 2264-L30 REV D (received 21.05.2024)</w:t>
            </w:r>
          </w:p>
          <w:p w14:paraId="70DCAF79" w14:textId="77777777" w:rsidR="00C96CCF" w:rsidRDefault="00C96CCF">
            <w:pPr>
              <w:pStyle w:val="TableText"/>
              <w:rPr>
                <w:rFonts w:ascii="Calibri" w:hAnsi="Calibri"/>
                <w:sz w:val="24"/>
                <w:szCs w:val="24"/>
              </w:rPr>
            </w:pPr>
            <w:r>
              <w:rPr>
                <w:rFonts w:ascii="Calibri" w:hAnsi="Calibri"/>
                <w:sz w:val="24"/>
                <w:szCs w:val="24"/>
              </w:rPr>
              <w:t>(Amended) Proposed Site Plan Drawing No: 2264-P30 REV F (received 21.05.2024)</w:t>
            </w:r>
          </w:p>
          <w:p w14:paraId="2CD8DAD2" w14:textId="77777777" w:rsidR="00C96CCF" w:rsidRDefault="00C96CCF">
            <w:pPr>
              <w:pStyle w:val="TableText"/>
              <w:rPr>
                <w:rFonts w:ascii="Calibri" w:hAnsi="Calibri"/>
                <w:sz w:val="24"/>
                <w:szCs w:val="24"/>
              </w:rPr>
            </w:pPr>
            <w:r>
              <w:rPr>
                <w:rFonts w:ascii="Calibri" w:hAnsi="Calibri"/>
                <w:sz w:val="24"/>
                <w:szCs w:val="24"/>
              </w:rPr>
              <w:t>(Amended) Proposed Plans Drawing No: 2264-P31 REV B (received 21.05.2024)</w:t>
            </w:r>
          </w:p>
          <w:p w14:paraId="00090025" w14:textId="77777777" w:rsidR="00C96CCF" w:rsidRDefault="00C96CCF">
            <w:pPr>
              <w:pStyle w:val="TableText"/>
              <w:rPr>
                <w:rFonts w:ascii="Calibri" w:hAnsi="Calibri"/>
                <w:sz w:val="24"/>
                <w:szCs w:val="24"/>
              </w:rPr>
            </w:pPr>
            <w:r>
              <w:rPr>
                <w:rFonts w:ascii="Calibri" w:hAnsi="Calibri"/>
                <w:sz w:val="24"/>
                <w:szCs w:val="24"/>
              </w:rPr>
              <w:t>(Amended) Proposed Elevations Drawing No: 2264-P32 REV B (received 21.05.2024)</w:t>
            </w:r>
          </w:p>
          <w:p w14:paraId="4FD988C8" w14:textId="77777777" w:rsidR="00C96CCF" w:rsidRDefault="00C96CCF">
            <w:pPr>
              <w:pStyle w:val="TableText"/>
              <w:rPr>
                <w:rFonts w:ascii="Calibri" w:hAnsi="Calibri"/>
                <w:sz w:val="24"/>
                <w:szCs w:val="24"/>
              </w:rPr>
            </w:pPr>
          </w:p>
          <w:p w14:paraId="3E0D811D" w14:textId="77777777" w:rsidR="00C96CCF" w:rsidRDefault="00C96CCF">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14:paraId="186832F9" w14:textId="77777777" w:rsidR="00C96CCF" w:rsidRDefault="00C96CCF">
            <w:pPr>
              <w:pStyle w:val="TableText"/>
              <w:rPr>
                <w:rFonts w:ascii="Calibri" w:hAnsi="Calibri"/>
                <w:sz w:val="24"/>
                <w:szCs w:val="24"/>
              </w:rPr>
            </w:pPr>
          </w:p>
          <w:p w14:paraId="50C5B61F" w14:textId="77777777" w:rsidR="00D1201B" w:rsidRDefault="00D1201B">
            <w:pPr>
              <w:pStyle w:val="TableText"/>
              <w:rPr>
                <w:rFonts w:ascii="Calibri" w:hAnsi="Calibri"/>
                <w:sz w:val="24"/>
                <w:szCs w:val="24"/>
              </w:rPr>
            </w:pPr>
          </w:p>
          <w:p w14:paraId="358F43BD" w14:textId="77777777" w:rsidR="00D1201B" w:rsidRDefault="00D1201B">
            <w:pPr>
              <w:pStyle w:val="TableText"/>
              <w:rPr>
                <w:rFonts w:ascii="Calibri" w:hAnsi="Calibri"/>
                <w:sz w:val="24"/>
                <w:szCs w:val="24"/>
              </w:rPr>
            </w:pPr>
          </w:p>
          <w:p w14:paraId="6489D76E" w14:textId="77777777" w:rsidR="00D1201B" w:rsidRDefault="00D1201B">
            <w:pPr>
              <w:pStyle w:val="TableText"/>
              <w:rPr>
                <w:rFonts w:ascii="Calibri" w:hAnsi="Calibri"/>
                <w:sz w:val="24"/>
                <w:szCs w:val="24"/>
              </w:rPr>
            </w:pPr>
          </w:p>
          <w:p w14:paraId="45D3AB5C" w14:textId="3BD766D2" w:rsidR="00D1201B" w:rsidRDefault="00D1201B" w:rsidP="00D1201B">
            <w:pPr>
              <w:pStyle w:val="TableText"/>
              <w:jc w:val="right"/>
              <w:rPr>
                <w:rFonts w:ascii="Calibri" w:hAnsi="Calibri"/>
                <w:sz w:val="24"/>
                <w:szCs w:val="24"/>
              </w:rPr>
            </w:pPr>
            <w:r>
              <w:rPr>
                <w:rFonts w:ascii="Calibri" w:hAnsi="Calibri"/>
                <w:sz w:val="24"/>
                <w:szCs w:val="24"/>
              </w:rPr>
              <w:t>P.T.O.</w:t>
            </w:r>
          </w:p>
        </w:tc>
      </w:tr>
      <w:tr w:rsidR="00C96CCF" w:rsidRPr="00DD62CA" w14:paraId="084F442D" w14:textId="77777777" w:rsidTr="003243B5">
        <w:trPr>
          <w:cantSplit/>
          <w:trHeight w:val="527"/>
        </w:trPr>
        <w:tc>
          <w:tcPr>
            <w:tcW w:w="988" w:type="dxa"/>
          </w:tcPr>
          <w:p w14:paraId="4E241D44" w14:textId="77777777" w:rsidR="00C96CCF" w:rsidRPr="00DD62CA" w:rsidRDefault="00C96CCF">
            <w:pPr>
              <w:pStyle w:val="TableText"/>
              <w:numPr>
                <w:ilvl w:val="0"/>
                <w:numId w:val="3"/>
              </w:numPr>
              <w:rPr>
                <w:rFonts w:ascii="Calibri" w:hAnsi="Calibri"/>
                <w:sz w:val="24"/>
                <w:szCs w:val="24"/>
              </w:rPr>
            </w:pPr>
          </w:p>
        </w:tc>
        <w:tc>
          <w:tcPr>
            <w:tcW w:w="9365" w:type="dxa"/>
            <w:gridSpan w:val="2"/>
          </w:tcPr>
          <w:p w14:paraId="6F66B2FB" w14:textId="77777777" w:rsidR="00C96CCF" w:rsidRDefault="00C96CCF">
            <w:pPr>
              <w:pStyle w:val="TableText"/>
              <w:rPr>
                <w:rFonts w:ascii="Calibri" w:hAnsi="Calibri"/>
                <w:sz w:val="24"/>
                <w:szCs w:val="24"/>
              </w:rPr>
            </w:pPr>
            <w:r>
              <w:rPr>
                <w:rFonts w:ascii="Calibri" w:hAnsi="Calibri"/>
                <w:sz w:val="24"/>
                <w:szCs w:val="24"/>
              </w:rPr>
              <w:t>The materials to be used on the external surfaces of the development shall be implemented as indicated on (Amended) Proposed Elevations Drawing No: 2264-P32 REV B (received 21.05.2024).</w:t>
            </w:r>
          </w:p>
          <w:p w14:paraId="165158B8" w14:textId="77777777" w:rsidR="00C96CCF" w:rsidRDefault="00C96CCF">
            <w:pPr>
              <w:pStyle w:val="TableText"/>
              <w:rPr>
                <w:rFonts w:ascii="Calibri" w:hAnsi="Calibri"/>
                <w:sz w:val="24"/>
                <w:szCs w:val="24"/>
              </w:rPr>
            </w:pPr>
          </w:p>
          <w:p w14:paraId="291CE12E" w14:textId="77777777" w:rsidR="00C96CCF" w:rsidRDefault="00C96CC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A83AB4B" w14:textId="2F2B3F01" w:rsidR="00C96CCF" w:rsidRDefault="00C96CCF">
            <w:pPr>
              <w:pStyle w:val="TableText"/>
              <w:rPr>
                <w:rFonts w:ascii="Calibri" w:hAnsi="Calibri"/>
                <w:sz w:val="24"/>
                <w:szCs w:val="24"/>
              </w:rPr>
            </w:pPr>
          </w:p>
        </w:tc>
      </w:tr>
      <w:tr w:rsidR="00C96CCF" w:rsidRPr="00DD62CA" w14:paraId="3E7651C8" w14:textId="77777777" w:rsidTr="003243B5">
        <w:trPr>
          <w:cantSplit/>
          <w:trHeight w:val="527"/>
        </w:trPr>
        <w:tc>
          <w:tcPr>
            <w:tcW w:w="988" w:type="dxa"/>
          </w:tcPr>
          <w:p w14:paraId="6A276026" w14:textId="77777777" w:rsidR="00C96CCF" w:rsidRPr="00DD62CA" w:rsidRDefault="00C96CCF">
            <w:pPr>
              <w:pStyle w:val="TableText"/>
              <w:numPr>
                <w:ilvl w:val="0"/>
                <w:numId w:val="3"/>
              </w:numPr>
              <w:rPr>
                <w:rFonts w:ascii="Calibri" w:hAnsi="Calibri"/>
                <w:sz w:val="24"/>
                <w:szCs w:val="24"/>
              </w:rPr>
            </w:pPr>
          </w:p>
        </w:tc>
        <w:tc>
          <w:tcPr>
            <w:tcW w:w="9365" w:type="dxa"/>
            <w:gridSpan w:val="2"/>
          </w:tcPr>
          <w:p w14:paraId="7DDD012F" w14:textId="11FAF4BA" w:rsidR="00C96CCF" w:rsidRPr="00D1201B" w:rsidRDefault="00C96CCF">
            <w:pPr>
              <w:pStyle w:val="TableText"/>
              <w:rPr>
                <w:rFonts w:ascii="Calibri" w:hAnsi="Calibri"/>
                <w:sz w:val="24"/>
                <w:szCs w:val="24"/>
              </w:rPr>
            </w:pPr>
            <w:r w:rsidRPr="00D1201B">
              <w:rPr>
                <w:rFonts w:ascii="Calibri" w:hAnsi="Calibri"/>
                <w:sz w:val="24"/>
                <w:szCs w:val="24"/>
              </w:rPr>
              <w:t xml:space="preserve">Notwithstanding the details shown on the approved plans and the requirements of Condition 2 of this permission, within three months of development commencing a landscaping scheme for the site (including elements of both </w:t>
            </w:r>
            <w:r w:rsidR="00D1201B">
              <w:rPr>
                <w:rFonts w:ascii="Calibri" w:hAnsi="Calibri"/>
                <w:sz w:val="24"/>
                <w:szCs w:val="24"/>
              </w:rPr>
              <w:t>‘</w:t>
            </w:r>
            <w:r w:rsidRPr="00D1201B">
              <w:rPr>
                <w:rFonts w:ascii="Calibri" w:hAnsi="Calibri"/>
                <w:sz w:val="24"/>
                <w:szCs w:val="24"/>
              </w:rPr>
              <w:t>hard</w:t>
            </w:r>
            <w:r w:rsidR="00D1201B">
              <w:rPr>
                <w:rFonts w:ascii="Calibri" w:hAnsi="Calibri"/>
                <w:sz w:val="24"/>
                <w:szCs w:val="24"/>
              </w:rPr>
              <w:t>’</w:t>
            </w:r>
            <w:r w:rsidRPr="00D1201B">
              <w:rPr>
                <w:rFonts w:ascii="Calibri" w:hAnsi="Calibri"/>
                <w:sz w:val="24"/>
                <w:szCs w:val="24"/>
              </w:rPr>
              <w:t xml:space="preserve"> and </w:t>
            </w:r>
            <w:r w:rsidR="00D1201B">
              <w:rPr>
                <w:rFonts w:ascii="Calibri" w:hAnsi="Calibri"/>
                <w:sz w:val="24"/>
                <w:szCs w:val="24"/>
              </w:rPr>
              <w:t>‘</w:t>
            </w:r>
            <w:r w:rsidRPr="00D1201B">
              <w:rPr>
                <w:rFonts w:ascii="Calibri" w:hAnsi="Calibri"/>
                <w:sz w:val="24"/>
                <w:szCs w:val="24"/>
              </w:rPr>
              <w:t>soft</w:t>
            </w:r>
            <w:r w:rsidR="00D1201B">
              <w:rPr>
                <w:rFonts w:ascii="Calibri" w:hAnsi="Calibri"/>
                <w:sz w:val="24"/>
                <w:szCs w:val="24"/>
              </w:rPr>
              <w:t>’</w:t>
            </w:r>
            <w:r w:rsidRPr="00D1201B">
              <w:rPr>
                <w:rFonts w:ascii="Calibri" w:hAnsi="Calibri"/>
                <w:sz w:val="24"/>
                <w:szCs w:val="24"/>
              </w:rPr>
              <w:t xml:space="preserve"> landscaping) shall be submitted to and approved in writing by the Local Planning Authority. Such a scheme shall include details of the proposed surface treatment of all hard surfaced areas and the type, species, siting, planting distances and programme of planting of any trees and shrubs. </w:t>
            </w:r>
          </w:p>
          <w:p w14:paraId="2713343B" w14:textId="77777777" w:rsidR="00C96CCF" w:rsidRPr="00D1201B" w:rsidRDefault="00C96CCF">
            <w:pPr>
              <w:pStyle w:val="TableText"/>
              <w:rPr>
                <w:rFonts w:ascii="Calibri" w:hAnsi="Calibri"/>
                <w:sz w:val="24"/>
                <w:szCs w:val="24"/>
              </w:rPr>
            </w:pPr>
          </w:p>
          <w:p w14:paraId="4E77B57A" w14:textId="06E002F7" w:rsidR="00C96CCF" w:rsidRPr="00D1201B" w:rsidRDefault="00C96CCF">
            <w:pPr>
              <w:pStyle w:val="TableText"/>
              <w:rPr>
                <w:rFonts w:ascii="Calibri" w:hAnsi="Calibri"/>
                <w:sz w:val="24"/>
                <w:szCs w:val="24"/>
              </w:rPr>
            </w:pPr>
            <w:r w:rsidRPr="00D1201B">
              <w:rPr>
                <w:rFonts w:ascii="Calibri" w:hAnsi="Calibri"/>
                <w:sz w:val="24"/>
                <w:szCs w:val="24"/>
              </w:rPr>
              <w:t xml:space="preserve">The duly approved landscaping scheme shall be carried out within </w:t>
            </w:r>
            <w:r w:rsidR="00451E59" w:rsidRPr="00D1201B">
              <w:rPr>
                <w:rFonts w:ascii="Calibri" w:hAnsi="Calibri"/>
                <w:sz w:val="24"/>
                <w:szCs w:val="24"/>
              </w:rPr>
              <w:t>the first planting season following</w:t>
            </w:r>
            <w:r w:rsidRPr="00D1201B">
              <w:rPr>
                <w:rFonts w:ascii="Calibri" w:hAnsi="Calibri"/>
                <w:sz w:val="24"/>
                <w:szCs w:val="24"/>
              </w:rPr>
              <w:t xml:space="preserve"> </w:t>
            </w:r>
            <w:r w:rsidR="00451E59" w:rsidRPr="00D1201B">
              <w:rPr>
                <w:rFonts w:ascii="Calibri" w:hAnsi="Calibri"/>
                <w:sz w:val="24"/>
                <w:szCs w:val="24"/>
              </w:rPr>
              <w:t>first use of the stable block or completion of the development, whichever is the sooner,</w:t>
            </w:r>
            <w:r w:rsidRPr="00D1201B">
              <w:rPr>
                <w:rFonts w:ascii="Calibri" w:hAnsi="Calibri"/>
                <w:sz w:val="24"/>
                <w:szCs w:val="24"/>
              </w:rPr>
              <w:t xml:space="preserve"> and the areas which are landscaped shall be retained as landscaped areas thereafter. </w:t>
            </w:r>
          </w:p>
          <w:p w14:paraId="1C3D4B5F" w14:textId="77777777" w:rsidR="00C96CCF" w:rsidRPr="00D1201B" w:rsidRDefault="00C96CCF">
            <w:pPr>
              <w:pStyle w:val="TableText"/>
              <w:rPr>
                <w:rFonts w:ascii="Calibri" w:hAnsi="Calibri"/>
                <w:sz w:val="24"/>
                <w:szCs w:val="24"/>
              </w:rPr>
            </w:pPr>
          </w:p>
          <w:p w14:paraId="018A8F86" w14:textId="0FB188BB" w:rsidR="00C96CCF" w:rsidRPr="00D1201B" w:rsidRDefault="00C96CCF">
            <w:pPr>
              <w:pStyle w:val="TableText"/>
              <w:rPr>
                <w:rFonts w:ascii="Calibri" w:hAnsi="Calibri"/>
                <w:sz w:val="24"/>
                <w:szCs w:val="24"/>
              </w:rPr>
            </w:pPr>
            <w:r w:rsidRPr="00D1201B">
              <w:rPr>
                <w:rFonts w:ascii="Calibri" w:hAnsi="Calibri"/>
                <w:sz w:val="24"/>
                <w:szCs w:val="24"/>
              </w:rPr>
              <w:t xml:space="preserve">Any trees or shrubs removed, dying, being severely damaged or becoming seriously diseased within </w:t>
            </w:r>
            <w:r w:rsidR="00451E59" w:rsidRPr="00D1201B">
              <w:rPr>
                <w:rFonts w:ascii="Calibri" w:hAnsi="Calibri"/>
                <w:sz w:val="24"/>
                <w:szCs w:val="24"/>
              </w:rPr>
              <w:t>five</w:t>
            </w:r>
            <w:r w:rsidRPr="00D1201B">
              <w:rPr>
                <w:rFonts w:ascii="Calibri" w:hAnsi="Calibri"/>
                <w:sz w:val="24"/>
                <w:szCs w:val="24"/>
              </w:rPr>
              <w:t xml:space="preserve"> years of planting shall be replaced by trees or shrubs of similar size and species to those originally required to be planted. </w:t>
            </w:r>
          </w:p>
          <w:p w14:paraId="043FB3C5" w14:textId="77777777" w:rsidR="00C96CCF" w:rsidRPr="00D1201B" w:rsidRDefault="00C96CCF">
            <w:pPr>
              <w:pStyle w:val="TableText"/>
              <w:rPr>
                <w:rFonts w:ascii="Calibri" w:hAnsi="Calibri"/>
                <w:sz w:val="24"/>
                <w:szCs w:val="24"/>
              </w:rPr>
            </w:pPr>
          </w:p>
          <w:p w14:paraId="7A19B7F4" w14:textId="77777777" w:rsidR="00C96CCF" w:rsidRPr="00D1201B" w:rsidRDefault="00C96CCF">
            <w:pPr>
              <w:pStyle w:val="TableText"/>
              <w:rPr>
                <w:rFonts w:ascii="Calibri" w:hAnsi="Calibri"/>
                <w:sz w:val="24"/>
                <w:szCs w:val="24"/>
              </w:rPr>
            </w:pPr>
            <w:r w:rsidRPr="00D1201B">
              <w:rPr>
                <w:rFonts w:ascii="Calibri" w:hAnsi="Calibri"/>
                <w:sz w:val="24"/>
                <w:szCs w:val="24"/>
              </w:rPr>
              <w:t>Reason: In order to achieve a satisfactory level of landscaping in the interests of visual amenity.</w:t>
            </w:r>
          </w:p>
          <w:p w14:paraId="03A07A09" w14:textId="2A221F5B" w:rsidR="00C96CCF" w:rsidRPr="00D1201B" w:rsidRDefault="00C96CCF">
            <w:pPr>
              <w:pStyle w:val="TableText"/>
              <w:rPr>
                <w:rFonts w:ascii="Calibri" w:hAnsi="Calibri"/>
                <w:sz w:val="24"/>
                <w:szCs w:val="24"/>
              </w:rPr>
            </w:pPr>
          </w:p>
        </w:tc>
      </w:tr>
      <w:tr w:rsidR="00C96CCF" w:rsidRPr="00DD62CA" w14:paraId="163CB904" w14:textId="77777777" w:rsidTr="003243B5">
        <w:trPr>
          <w:cantSplit/>
          <w:trHeight w:val="527"/>
        </w:trPr>
        <w:tc>
          <w:tcPr>
            <w:tcW w:w="988" w:type="dxa"/>
          </w:tcPr>
          <w:p w14:paraId="595D1A40" w14:textId="77777777" w:rsidR="00C96CCF" w:rsidRPr="00DD62CA" w:rsidRDefault="00C96CCF">
            <w:pPr>
              <w:pStyle w:val="TableText"/>
              <w:numPr>
                <w:ilvl w:val="0"/>
                <w:numId w:val="3"/>
              </w:numPr>
              <w:rPr>
                <w:rFonts w:ascii="Calibri" w:hAnsi="Calibri"/>
                <w:sz w:val="24"/>
                <w:szCs w:val="24"/>
              </w:rPr>
            </w:pPr>
          </w:p>
        </w:tc>
        <w:tc>
          <w:tcPr>
            <w:tcW w:w="9365" w:type="dxa"/>
            <w:gridSpan w:val="2"/>
          </w:tcPr>
          <w:p w14:paraId="2E3236BF" w14:textId="77777777" w:rsidR="00451E59" w:rsidRPr="00D1201B" w:rsidRDefault="00C96CCF">
            <w:pPr>
              <w:pStyle w:val="TableText"/>
              <w:rPr>
                <w:rFonts w:ascii="Calibri" w:hAnsi="Calibri"/>
                <w:sz w:val="24"/>
                <w:szCs w:val="24"/>
              </w:rPr>
            </w:pPr>
            <w:r>
              <w:rPr>
                <w:rFonts w:ascii="Calibri" w:hAnsi="Calibri"/>
                <w:sz w:val="24"/>
                <w:szCs w:val="24"/>
              </w:rPr>
              <w:t xml:space="preserve">Full details of the alignment, height and appearance of all fences and walls and gates to be erected (notwithstanding any such detail shown on previously submitted plan(s)) shall have been submitted to and approved in writing by the Local Planning Authority before their use in the proposed development. </w:t>
            </w:r>
            <w:r w:rsidR="00451E59" w:rsidRPr="00D1201B">
              <w:rPr>
                <w:rFonts w:ascii="Calibri" w:hAnsi="Calibri"/>
                <w:sz w:val="24"/>
                <w:szCs w:val="24"/>
              </w:rPr>
              <w:t xml:space="preserve">The development shall be carried out in accordance with the </w:t>
            </w:r>
            <w:r w:rsidRPr="00D1201B">
              <w:rPr>
                <w:rFonts w:ascii="Calibri" w:hAnsi="Calibri"/>
                <w:sz w:val="24"/>
                <w:szCs w:val="24"/>
              </w:rPr>
              <w:t>approved details</w:t>
            </w:r>
            <w:r w:rsidR="00451E59" w:rsidRPr="00D1201B">
              <w:rPr>
                <w:rFonts w:ascii="Calibri" w:hAnsi="Calibri"/>
                <w:sz w:val="24"/>
                <w:szCs w:val="24"/>
              </w:rPr>
              <w:t xml:space="preserve">. </w:t>
            </w:r>
          </w:p>
          <w:p w14:paraId="40FCAE0A" w14:textId="77777777" w:rsidR="00451E59" w:rsidRPr="00D1201B" w:rsidRDefault="00451E59">
            <w:pPr>
              <w:pStyle w:val="TableText"/>
              <w:rPr>
                <w:rFonts w:ascii="Calibri" w:hAnsi="Calibri"/>
                <w:sz w:val="24"/>
                <w:szCs w:val="24"/>
              </w:rPr>
            </w:pPr>
          </w:p>
          <w:p w14:paraId="7310952F" w14:textId="614E4CF2" w:rsidR="00C96CCF" w:rsidRDefault="00451E59">
            <w:pPr>
              <w:pStyle w:val="TableText"/>
              <w:rPr>
                <w:rFonts w:ascii="Calibri" w:hAnsi="Calibri"/>
                <w:sz w:val="24"/>
                <w:szCs w:val="24"/>
              </w:rPr>
            </w:pPr>
            <w:r w:rsidRPr="00D1201B">
              <w:rPr>
                <w:rFonts w:ascii="Calibri" w:hAnsi="Calibri"/>
                <w:sz w:val="24"/>
                <w:szCs w:val="24"/>
              </w:rPr>
              <w:t>Notwithstanding the provisions of Part 2 Schedule 1 of the Town and Country Planning (General Permitted Development) (England) Order 2015 or any Order revoking and re-enacting that Order, no replacement fences or walls or gates shall be erected (save for any like for like replacement that may be required) without express planning permission first being obtained</w:t>
            </w:r>
            <w:r w:rsidR="00C96CCF" w:rsidRPr="00D1201B">
              <w:rPr>
                <w:rFonts w:ascii="Calibri" w:hAnsi="Calibri"/>
                <w:sz w:val="24"/>
                <w:szCs w:val="24"/>
              </w:rPr>
              <w:t>.</w:t>
            </w:r>
          </w:p>
          <w:p w14:paraId="28EE153C" w14:textId="77777777" w:rsidR="00C96CCF" w:rsidRDefault="00C96CCF">
            <w:pPr>
              <w:pStyle w:val="TableText"/>
              <w:rPr>
                <w:rFonts w:ascii="Calibri" w:hAnsi="Calibri"/>
                <w:sz w:val="24"/>
                <w:szCs w:val="24"/>
              </w:rPr>
            </w:pPr>
          </w:p>
          <w:p w14:paraId="58452405" w14:textId="77777777" w:rsidR="00C96CCF" w:rsidRDefault="00C96CCF">
            <w:pPr>
              <w:pStyle w:val="TableText"/>
              <w:rPr>
                <w:rFonts w:ascii="Calibri" w:hAnsi="Calibri"/>
                <w:sz w:val="24"/>
                <w:szCs w:val="24"/>
              </w:rPr>
            </w:pPr>
            <w:r>
              <w:rPr>
                <w:rFonts w:ascii="Calibri" w:hAnsi="Calibri"/>
                <w:sz w:val="24"/>
                <w:szCs w:val="24"/>
              </w:rPr>
              <w:t>Reason: In order that the Local Planning Authority may ensure that the detailed design of the proposal is appropriate to the locality.</w:t>
            </w:r>
          </w:p>
          <w:p w14:paraId="63C4F6CB" w14:textId="426282EA" w:rsidR="00C96CCF" w:rsidRDefault="00C96CCF">
            <w:pPr>
              <w:pStyle w:val="TableText"/>
              <w:rPr>
                <w:rFonts w:ascii="Calibri" w:hAnsi="Calibri"/>
                <w:sz w:val="24"/>
                <w:szCs w:val="24"/>
              </w:rPr>
            </w:pPr>
          </w:p>
        </w:tc>
      </w:tr>
      <w:tr w:rsidR="00C96CCF" w:rsidRPr="00DD62CA" w14:paraId="23D44E1E" w14:textId="77777777" w:rsidTr="003243B5">
        <w:trPr>
          <w:cantSplit/>
          <w:trHeight w:val="527"/>
        </w:trPr>
        <w:tc>
          <w:tcPr>
            <w:tcW w:w="988" w:type="dxa"/>
          </w:tcPr>
          <w:p w14:paraId="310D3786" w14:textId="77777777" w:rsidR="00C96CCF" w:rsidRPr="00DD62CA" w:rsidRDefault="00C96CCF">
            <w:pPr>
              <w:pStyle w:val="TableText"/>
              <w:numPr>
                <w:ilvl w:val="0"/>
                <w:numId w:val="3"/>
              </w:numPr>
              <w:rPr>
                <w:rFonts w:ascii="Calibri" w:hAnsi="Calibri"/>
                <w:sz w:val="24"/>
                <w:szCs w:val="24"/>
              </w:rPr>
            </w:pPr>
          </w:p>
        </w:tc>
        <w:tc>
          <w:tcPr>
            <w:tcW w:w="9365" w:type="dxa"/>
            <w:gridSpan w:val="2"/>
          </w:tcPr>
          <w:p w14:paraId="7AE409C1" w14:textId="77777777" w:rsidR="00C96CCF" w:rsidRDefault="00C96CCF">
            <w:pPr>
              <w:pStyle w:val="TableText"/>
              <w:rPr>
                <w:rFonts w:ascii="Calibri" w:hAnsi="Calibri"/>
                <w:sz w:val="24"/>
                <w:szCs w:val="24"/>
              </w:rPr>
            </w:pPr>
            <w:r>
              <w:rPr>
                <w:rFonts w:ascii="Calibri" w:hAnsi="Calibri"/>
                <w:sz w:val="24"/>
                <w:szCs w:val="24"/>
              </w:rPr>
              <w:t>The development shall be carried out in accordance with the approved land levels indicated on (Amended) Proposed Elevations Drawing No: 2264-P32 REV B (received 21.05.2024). No other change in land levels shall be undertaken unless precise land level details have first been submitted to and approved in writing by the Local Planning Authority. The development shall be carried out in strict accordance any subsequent approved land level details.</w:t>
            </w:r>
          </w:p>
          <w:p w14:paraId="411461DC" w14:textId="77777777" w:rsidR="00C96CCF" w:rsidRDefault="00C96CCF">
            <w:pPr>
              <w:pStyle w:val="TableText"/>
              <w:rPr>
                <w:rFonts w:ascii="Calibri" w:hAnsi="Calibri"/>
                <w:sz w:val="24"/>
                <w:szCs w:val="24"/>
              </w:rPr>
            </w:pPr>
          </w:p>
          <w:p w14:paraId="6A764F56" w14:textId="77777777" w:rsidR="00C96CCF" w:rsidRDefault="00C96CCF">
            <w:pPr>
              <w:pStyle w:val="TableText"/>
              <w:rPr>
                <w:rFonts w:ascii="Calibri" w:hAnsi="Calibri"/>
                <w:sz w:val="24"/>
                <w:szCs w:val="24"/>
              </w:rPr>
            </w:pPr>
            <w:r>
              <w:rPr>
                <w:rFonts w:ascii="Calibri" w:hAnsi="Calibri"/>
                <w:sz w:val="24"/>
                <w:szCs w:val="24"/>
              </w:rPr>
              <w:t>Reason: To ensure the proposed development responds positively to characteristics of the area.</w:t>
            </w:r>
          </w:p>
          <w:p w14:paraId="6317D1B1" w14:textId="0590473F" w:rsidR="00C96CCF" w:rsidRDefault="00D1201B" w:rsidP="00D1201B">
            <w:pPr>
              <w:pStyle w:val="TableText"/>
              <w:jc w:val="right"/>
              <w:rPr>
                <w:rFonts w:ascii="Calibri" w:hAnsi="Calibri"/>
                <w:sz w:val="24"/>
                <w:szCs w:val="24"/>
              </w:rPr>
            </w:pPr>
            <w:r>
              <w:rPr>
                <w:rFonts w:ascii="Calibri" w:hAnsi="Calibri"/>
                <w:sz w:val="24"/>
                <w:szCs w:val="24"/>
              </w:rPr>
              <w:t>P.T.O.</w:t>
            </w:r>
          </w:p>
        </w:tc>
      </w:tr>
      <w:tr w:rsidR="00C96CCF" w:rsidRPr="00DD62CA" w14:paraId="3137351E" w14:textId="77777777" w:rsidTr="003243B5">
        <w:trPr>
          <w:cantSplit/>
          <w:trHeight w:val="527"/>
        </w:trPr>
        <w:tc>
          <w:tcPr>
            <w:tcW w:w="988" w:type="dxa"/>
          </w:tcPr>
          <w:p w14:paraId="5522EFF0" w14:textId="77777777" w:rsidR="00C96CCF" w:rsidRPr="00DD62CA" w:rsidRDefault="00C96CCF">
            <w:pPr>
              <w:pStyle w:val="TableText"/>
              <w:numPr>
                <w:ilvl w:val="0"/>
                <w:numId w:val="3"/>
              </w:numPr>
              <w:rPr>
                <w:rFonts w:ascii="Calibri" w:hAnsi="Calibri"/>
                <w:sz w:val="24"/>
                <w:szCs w:val="24"/>
              </w:rPr>
            </w:pPr>
          </w:p>
        </w:tc>
        <w:tc>
          <w:tcPr>
            <w:tcW w:w="9365" w:type="dxa"/>
            <w:gridSpan w:val="2"/>
          </w:tcPr>
          <w:p w14:paraId="4F27BF21" w14:textId="77777777" w:rsidR="00C96CCF" w:rsidRDefault="00C96CCF">
            <w:pPr>
              <w:pStyle w:val="TableText"/>
              <w:rPr>
                <w:rFonts w:ascii="Calibri" w:hAnsi="Calibri"/>
                <w:sz w:val="24"/>
                <w:szCs w:val="24"/>
              </w:rPr>
            </w:pPr>
            <w:r>
              <w:rPr>
                <w:rFonts w:ascii="Calibri" w:hAnsi="Calibri"/>
                <w:sz w:val="24"/>
                <w:szCs w:val="24"/>
              </w:rPr>
              <w:t xml:space="preserve">Notwithstanding the provisions of the Town and Country Planning (General Permitted Development) (England) Order 2015 or any Order revoking and re-enacting that Order, no external lighting/floodlighting or building mounted lighting shall be erected or placed anywhere within the site to which this consent relates without express planning permission first being obtained. </w:t>
            </w:r>
          </w:p>
          <w:p w14:paraId="1381B240" w14:textId="77777777" w:rsidR="00C96CCF" w:rsidRDefault="00C96CCF">
            <w:pPr>
              <w:pStyle w:val="TableText"/>
              <w:rPr>
                <w:rFonts w:ascii="Calibri" w:hAnsi="Calibri"/>
                <w:sz w:val="24"/>
                <w:szCs w:val="24"/>
              </w:rPr>
            </w:pPr>
          </w:p>
          <w:p w14:paraId="5469A8FC" w14:textId="77777777" w:rsidR="00C96CCF" w:rsidRDefault="00C96CCF">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immediate area.</w:t>
            </w:r>
          </w:p>
          <w:p w14:paraId="385BB4E3" w14:textId="23FA4D06" w:rsidR="00C96CCF" w:rsidRDefault="00C96CCF">
            <w:pPr>
              <w:pStyle w:val="TableText"/>
              <w:rPr>
                <w:rFonts w:ascii="Calibri" w:hAnsi="Calibri"/>
                <w:sz w:val="24"/>
                <w:szCs w:val="24"/>
              </w:rPr>
            </w:pPr>
          </w:p>
        </w:tc>
      </w:tr>
      <w:tr w:rsidR="00C96CCF" w:rsidRPr="00DD62CA" w14:paraId="1AEB9FB0" w14:textId="77777777" w:rsidTr="003243B5">
        <w:trPr>
          <w:cantSplit/>
          <w:trHeight w:val="527"/>
        </w:trPr>
        <w:tc>
          <w:tcPr>
            <w:tcW w:w="988" w:type="dxa"/>
          </w:tcPr>
          <w:p w14:paraId="01E15371" w14:textId="77777777" w:rsidR="00C96CCF" w:rsidRPr="00DD62CA" w:rsidRDefault="00C96CCF">
            <w:pPr>
              <w:pStyle w:val="TableText"/>
              <w:numPr>
                <w:ilvl w:val="0"/>
                <w:numId w:val="3"/>
              </w:numPr>
              <w:rPr>
                <w:rFonts w:ascii="Calibri" w:hAnsi="Calibri"/>
                <w:sz w:val="24"/>
                <w:szCs w:val="24"/>
              </w:rPr>
            </w:pPr>
          </w:p>
        </w:tc>
        <w:tc>
          <w:tcPr>
            <w:tcW w:w="9365" w:type="dxa"/>
            <w:gridSpan w:val="2"/>
          </w:tcPr>
          <w:p w14:paraId="0E1DB562" w14:textId="77777777" w:rsidR="00C96CCF" w:rsidRDefault="00C96CCF">
            <w:pPr>
              <w:pStyle w:val="TableText"/>
              <w:rPr>
                <w:rFonts w:ascii="Calibri" w:hAnsi="Calibri"/>
                <w:sz w:val="24"/>
                <w:szCs w:val="24"/>
              </w:rPr>
            </w:pPr>
            <w:r>
              <w:rPr>
                <w:rFonts w:ascii="Calibri" w:hAnsi="Calibri"/>
                <w:sz w:val="24"/>
                <w:szCs w:val="24"/>
              </w:rPr>
              <w:t>Construction deliveries to and from the site and construction works, shall be restricted to between 0800 and 1800hrs Monday to Friday, 0900 to 1300hrs on Saturdays, and shall not take place on Sundays and Bank Holidays, unless otherwise agreed in writing with the local planning authority prior to any change. All works will be undertaken in accordance with BS5228:2009.</w:t>
            </w:r>
          </w:p>
          <w:p w14:paraId="164C668C" w14:textId="77777777" w:rsidR="00C96CCF" w:rsidRDefault="00C96CCF">
            <w:pPr>
              <w:pStyle w:val="TableText"/>
              <w:rPr>
                <w:rFonts w:ascii="Calibri" w:hAnsi="Calibri"/>
                <w:sz w:val="24"/>
                <w:szCs w:val="24"/>
              </w:rPr>
            </w:pPr>
          </w:p>
          <w:p w14:paraId="7DBB2FA3" w14:textId="77777777" w:rsidR="00C96CCF" w:rsidRDefault="00C96CCF">
            <w:pPr>
              <w:pStyle w:val="TableText"/>
              <w:rPr>
                <w:rFonts w:ascii="Calibri" w:hAnsi="Calibri"/>
                <w:sz w:val="24"/>
                <w:szCs w:val="24"/>
              </w:rPr>
            </w:pPr>
            <w:r>
              <w:rPr>
                <w:rFonts w:ascii="Calibri" w:hAnsi="Calibri"/>
                <w:sz w:val="24"/>
                <w:szCs w:val="24"/>
              </w:rPr>
              <w:t>Reason: To safeguard the living conditions of residents particularly with regard to the effects of noise.</w:t>
            </w:r>
          </w:p>
          <w:p w14:paraId="3C4AC16F" w14:textId="0C06D8E3" w:rsidR="00C96CCF" w:rsidRDefault="00C96CCF">
            <w:pPr>
              <w:pStyle w:val="TableText"/>
              <w:rPr>
                <w:rFonts w:ascii="Calibri" w:hAnsi="Calibri"/>
                <w:sz w:val="24"/>
                <w:szCs w:val="24"/>
              </w:rPr>
            </w:pPr>
          </w:p>
        </w:tc>
      </w:tr>
      <w:tr w:rsidR="00C96CCF" w:rsidRPr="00DD62CA" w14:paraId="20285BD9" w14:textId="77777777" w:rsidTr="003243B5">
        <w:trPr>
          <w:cantSplit/>
          <w:trHeight w:val="527"/>
        </w:trPr>
        <w:tc>
          <w:tcPr>
            <w:tcW w:w="988" w:type="dxa"/>
          </w:tcPr>
          <w:p w14:paraId="7F6E477E" w14:textId="77777777" w:rsidR="00C96CCF" w:rsidRPr="00DD62CA" w:rsidRDefault="00C96CCF">
            <w:pPr>
              <w:pStyle w:val="TableText"/>
              <w:numPr>
                <w:ilvl w:val="0"/>
                <w:numId w:val="3"/>
              </w:numPr>
              <w:rPr>
                <w:rFonts w:ascii="Calibri" w:hAnsi="Calibri"/>
                <w:sz w:val="24"/>
                <w:szCs w:val="24"/>
              </w:rPr>
            </w:pPr>
          </w:p>
        </w:tc>
        <w:tc>
          <w:tcPr>
            <w:tcW w:w="9365" w:type="dxa"/>
            <w:gridSpan w:val="2"/>
          </w:tcPr>
          <w:p w14:paraId="66A9F35C" w14:textId="72F78708" w:rsidR="00C96CCF" w:rsidRDefault="00C96CCF">
            <w:pPr>
              <w:pStyle w:val="TableText"/>
              <w:rPr>
                <w:rFonts w:ascii="Calibri" w:hAnsi="Calibri"/>
                <w:sz w:val="24"/>
                <w:szCs w:val="24"/>
              </w:rPr>
            </w:pPr>
            <w:r>
              <w:rPr>
                <w:rFonts w:ascii="Calibri" w:hAnsi="Calibri"/>
                <w:sz w:val="24"/>
                <w:szCs w:val="24"/>
              </w:rPr>
              <w:t xml:space="preserve">No development shall commence on the site until such time as a construction traffic management plan, including as a minimum details of the routing of construction traffic, wheel cleansing facilities, vehicle parking facilities, and a timetable for their provision, has been submitted to and approved in writing by the Local Planning Authority. The construction of the development shall thereafter be carried out in accordance with the approved details and timetable. </w:t>
            </w:r>
          </w:p>
          <w:p w14:paraId="4C399691" w14:textId="77777777" w:rsidR="00C96CCF" w:rsidRDefault="00C96CCF">
            <w:pPr>
              <w:pStyle w:val="TableText"/>
              <w:rPr>
                <w:rFonts w:ascii="Calibri" w:hAnsi="Calibri"/>
                <w:sz w:val="24"/>
                <w:szCs w:val="24"/>
              </w:rPr>
            </w:pPr>
          </w:p>
          <w:p w14:paraId="340E1BF1" w14:textId="77777777" w:rsidR="00C96CCF" w:rsidRDefault="00C96CCF">
            <w:pPr>
              <w:pStyle w:val="TableText"/>
              <w:rPr>
                <w:rFonts w:ascii="Calibri" w:hAnsi="Calibri"/>
                <w:sz w:val="24"/>
                <w:szCs w:val="24"/>
              </w:rPr>
            </w:pPr>
            <w:r>
              <w:rPr>
                <w:rFonts w:ascii="Calibri" w:hAnsi="Calibri"/>
                <w:sz w:val="24"/>
                <w:szCs w:val="24"/>
              </w:rPr>
              <w:t xml:space="preserve">Reason: To reduce the possibility of deleterious material (mud, stones etc.) being deposited in the highway and becoming a hazard for road users, to ensure that construction traffic does not use unsatisfactory roads and lead to on-street parking problems in the area. </w:t>
            </w:r>
          </w:p>
          <w:p w14:paraId="44B99F7D" w14:textId="60E7B4C0" w:rsidR="00C96CCF" w:rsidRDefault="00C96CCF">
            <w:pPr>
              <w:pStyle w:val="TableText"/>
              <w:rPr>
                <w:rFonts w:ascii="Calibri" w:hAnsi="Calibri"/>
                <w:sz w:val="24"/>
                <w:szCs w:val="24"/>
              </w:rPr>
            </w:pPr>
          </w:p>
        </w:tc>
      </w:tr>
      <w:tr w:rsidR="00C96CCF" w:rsidRPr="00DD62CA" w14:paraId="123133C4" w14:textId="77777777" w:rsidTr="003243B5">
        <w:trPr>
          <w:cantSplit/>
          <w:trHeight w:val="527"/>
        </w:trPr>
        <w:tc>
          <w:tcPr>
            <w:tcW w:w="988" w:type="dxa"/>
          </w:tcPr>
          <w:p w14:paraId="56F7FE95" w14:textId="77777777" w:rsidR="00C96CCF" w:rsidRPr="00DD62CA" w:rsidRDefault="00C96CCF">
            <w:pPr>
              <w:pStyle w:val="TableText"/>
              <w:numPr>
                <w:ilvl w:val="0"/>
                <w:numId w:val="3"/>
              </w:numPr>
              <w:rPr>
                <w:rFonts w:ascii="Calibri" w:hAnsi="Calibri"/>
                <w:sz w:val="24"/>
                <w:szCs w:val="24"/>
              </w:rPr>
            </w:pPr>
          </w:p>
        </w:tc>
        <w:tc>
          <w:tcPr>
            <w:tcW w:w="9365" w:type="dxa"/>
            <w:gridSpan w:val="2"/>
          </w:tcPr>
          <w:p w14:paraId="06981774" w14:textId="77777777" w:rsidR="00C96CCF" w:rsidRDefault="00C96CCF">
            <w:pPr>
              <w:pStyle w:val="TableText"/>
              <w:rPr>
                <w:rFonts w:ascii="Calibri" w:hAnsi="Calibri"/>
                <w:sz w:val="24"/>
                <w:szCs w:val="24"/>
              </w:rPr>
            </w:pPr>
            <w:r>
              <w:rPr>
                <w:rFonts w:ascii="Calibri" w:hAnsi="Calibri"/>
                <w:sz w:val="24"/>
                <w:szCs w:val="24"/>
              </w:rPr>
              <w:t>The stable building and paddock area hereby approved for equestrian use shall only be used for private recreational purposes for the exercising and stabling of horses owned or leased by the occupier of Tan Yard Farm. They shall not be used for livery, equestrian events or any commercial purpose at any time.</w:t>
            </w:r>
          </w:p>
          <w:p w14:paraId="0A6D1C65" w14:textId="77777777" w:rsidR="00C96CCF" w:rsidRDefault="00C96CCF">
            <w:pPr>
              <w:pStyle w:val="TableText"/>
              <w:rPr>
                <w:rFonts w:ascii="Calibri" w:hAnsi="Calibri"/>
                <w:sz w:val="24"/>
                <w:szCs w:val="24"/>
              </w:rPr>
            </w:pPr>
          </w:p>
          <w:p w14:paraId="74512AAE" w14:textId="77777777" w:rsidR="00C96CCF" w:rsidRDefault="00C96CCF">
            <w:pPr>
              <w:pStyle w:val="TableText"/>
              <w:rPr>
                <w:rFonts w:ascii="Calibri" w:hAnsi="Calibri"/>
                <w:sz w:val="24"/>
                <w:szCs w:val="24"/>
              </w:rPr>
            </w:pPr>
            <w:r>
              <w:rPr>
                <w:rFonts w:ascii="Calibri" w:hAnsi="Calibri"/>
                <w:sz w:val="24"/>
                <w:szCs w:val="24"/>
              </w:rPr>
              <w:t>Reason: To define the scope of the permission and prevent the use of the site for purpose(s) other than those hereby approved in the interests of highway safety, residential amenity and protecting the character of the open countryside.</w:t>
            </w:r>
          </w:p>
          <w:p w14:paraId="02EE7CAA" w14:textId="68DF53EA" w:rsidR="00C96CCF" w:rsidRDefault="00C96CCF">
            <w:pPr>
              <w:pStyle w:val="TableText"/>
              <w:rPr>
                <w:rFonts w:ascii="Calibri" w:hAnsi="Calibri"/>
                <w:sz w:val="24"/>
                <w:szCs w:val="24"/>
              </w:rPr>
            </w:pPr>
          </w:p>
        </w:tc>
      </w:tr>
      <w:tr w:rsidR="00C96CCF" w:rsidRPr="00DD62CA" w14:paraId="4D191BA1" w14:textId="77777777" w:rsidTr="003243B5">
        <w:trPr>
          <w:cantSplit/>
          <w:trHeight w:val="527"/>
        </w:trPr>
        <w:tc>
          <w:tcPr>
            <w:tcW w:w="988" w:type="dxa"/>
          </w:tcPr>
          <w:p w14:paraId="34FDD345" w14:textId="77777777" w:rsidR="00C96CCF" w:rsidRPr="00DD62CA" w:rsidRDefault="00C96CCF">
            <w:pPr>
              <w:pStyle w:val="TableText"/>
              <w:numPr>
                <w:ilvl w:val="0"/>
                <w:numId w:val="3"/>
              </w:numPr>
              <w:rPr>
                <w:rFonts w:ascii="Calibri" w:hAnsi="Calibri"/>
                <w:sz w:val="24"/>
                <w:szCs w:val="24"/>
              </w:rPr>
            </w:pPr>
          </w:p>
        </w:tc>
        <w:tc>
          <w:tcPr>
            <w:tcW w:w="9365" w:type="dxa"/>
            <w:gridSpan w:val="2"/>
          </w:tcPr>
          <w:p w14:paraId="6B022D0F" w14:textId="77777777" w:rsidR="00C96CCF" w:rsidRDefault="00C96CCF">
            <w:pPr>
              <w:pStyle w:val="TableText"/>
              <w:rPr>
                <w:rFonts w:ascii="Calibri" w:hAnsi="Calibri"/>
                <w:sz w:val="24"/>
                <w:szCs w:val="24"/>
              </w:rPr>
            </w:pPr>
            <w:r>
              <w:rPr>
                <w:rFonts w:ascii="Calibri" w:hAnsi="Calibri"/>
                <w:sz w:val="24"/>
                <w:szCs w:val="24"/>
              </w:rPr>
              <w:t>Prior to the first use of the stable(s) hereby approved for equestrian use, a scheme for the containment and storage of manure including liquid run-off shall be submitted to and be approved in writing by the Local Planning Authority. The approved scheme shall be implemented prior to the first use of the stable(s) and shall thereafter be retained.</w:t>
            </w:r>
          </w:p>
          <w:p w14:paraId="61E1BF7D" w14:textId="77777777" w:rsidR="00C96CCF" w:rsidRDefault="00C96CCF">
            <w:pPr>
              <w:pStyle w:val="TableText"/>
              <w:rPr>
                <w:rFonts w:ascii="Calibri" w:hAnsi="Calibri"/>
                <w:sz w:val="24"/>
                <w:szCs w:val="24"/>
              </w:rPr>
            </w:pPr>
          </w:p>
          <w:p w14:paraId="216D35EE" w14:textId="77777777" w:rsidR="00C96CCF" w:rsidRDefault="00C96CCF">
            <w:pPr>
              <w:pStyle w:val="TableText"/>
              <w:rPr>
                <w:rFonts w:ascii="Calibri" w:hAnsi="Calibri"/>
                <w:sz w:val="24"/>
                <w:szCs w:val="24"/>
              </w:rPr>
            </w:pPr>
            <w:r>
              <w:rPr>
                <w:rFonts w:ascii="Calibri" w:hAnsi="Calibri"/>
                <w:sz w:val="24"/>
                <w:szCs w:val="24"/>
              </w:rPr>
              <w:t>Reason: Such details were not submitted with the application and are necessary to ensure the satisfactory storage of manure, thus protecting the amenity of neighbouring properties.</w:t>
            </w:r>
          </w:p>
          <w:p w14:paraId="089EBF2F" w14:textId="0E67EEBE" w:rsidR="00C96CCF" w:rsidRDefault="00D1201B" w:rsidP="00D1201B">
            <w:pPr>
              <w:pStyle w:val="TableText"/>
              <w:jc w:val="right"/>
              <w:rPr>
                <w:rFonts w:ascii="Calibri" w:hAnsi="Calibri"/>
                <w:sz w:val="24"/>
                <w:szCs w:val="24"/>
              </w:rPr>
            </w:pPr>
            <w:r>
              <w:rPr>
                <w:rFonts w:ascii="Calibri" w:hAnsi="Calibri"/>
                <w:sz w:val="24"/>
                <w:szCs w:val="24"/>
              </w:rPr>
              <w:t>P.T.O.</w:t>
            </w:r>
          </w:p>
        </w:tc>
      </w:tr>
      <w:tr w:rsidR="00C96CCF" w:rsidRPr="00DD62CA" w14:paraId="758AEAEE" w14:textId="77777777" w:rsidTr="003243B5">
        <w:trPr>
          <w:cantSplit/>
          <w:trHeight w:val="527"/>
        </w:trPr>
        <w:tc>
          <w:tcPr>
            <w:tcW w:w="988" w:type="dxa"/>
          </w:tcPr>
          <w:p w14:paraId="388B4B56" w14:textId="77777777" w:rsidR="00C96CCF" w:rsidRPr="00DD62CA" w:rsidRDefault="00C96CCF">
            <w:pPr>
              <w:pStyle w:val="TableText"/>
              <w:numPr>
                <w:ilvl w:val="0"/>
                <w:numId w:val="3"/>
              </w:numPr>
              <w:rPr>
                <w:rFonts w:ascii="Calibri" w:hAnsi="Calibri"/>
                <w:sz w:val="24"/>
                <w:szCs w:val="24"/>
              </w:rPr>
            </w:pPr>
          </w:p>
        </w:tc>
        <w:tc>
          <w:tcPr>
            <w:tcW w:w="9365" w:type="dxa"/>
            <w:gridSpan w:val="2"/>
          </w:tcPr>
          <w:p w14:paraId="61761C66" w14:textId="310D9C55" w:rsidR="00C96CCF" w:rsidRDefault="00C96CCF">
            <w:pPr>
              <w:pStyle w:val="TableText"/>
              <w:rPr>
                <w:rFonts w:ascii="Calibri" w:hAnsi="Calibri"/>
                <w:sz w:val="24"/>
                <w:szCs w:val="24"/>
              </w:rPr>
            </w:pPr>
            <w:r>
              <w:rPr>
                <w:rFonts w:ascii="Calibri" w:hAnsi="Calibri"/>
                <w:sz w:val="24"/>
                <w:szCs w:val="24"/>
              </w:rPr>
              <w:t xml:space="preserve">All tree works / tree protection shall be carried out in strict accordance with the submitted </w:t>
            </w:r>
            <w:r w:rsidR="007971EF">
              <w:rPr>
                <w:rFonts w:ascii="Calibri" w:hAnsi="Calibri"/>
                <w:sz w:val="24"/>
                <w:szCs w:val="24"/>
              </w:rPr>
              <w:t>Arboricultural Impact Assessment</w:t>
            </w:r>
            <w:r>
              <w:rPr>
                <w:rFonts w:ascii="Calibri" w:hAnsi="Calibri"/>
                <w:sz w:val="24"/>
                <w:szCs w:val="24"/>
              </w:rPr>
              <w:t xml:space="preserve"> dated </w:t>
            </w:r>
            <w:r w:rsidR="007971EF">
              <w:rPr>
                <w:rFonts w:ascii="Calibri" w:hAnsi="Calibri"/>
                <w:sz w:val="24"/>
                <w:szCs w:val="24"/>
              </w:rPr>
              <w:t>27 November 2024.</w:t>
            </w:r>
            <w:r>
              <w:rPr>
                <w:rFonts w:ascii="Calibri" w:hAnsi="Calibri"/>
                <w:sz w:val="24"/>
                <w:szCs w:val="24"/>
              </w:rPr>
              <w:t xml:space="preserve"> The specified tree protection measures shall remain in place throughout the construction phase of the development and the methodology hereby approved shall be adhered to during all site preparation / construction works.</w:t>
            </w:r>
          </w:p>
          <w:p w14:paraId="3FC702C0" w14:textId="77777777" w:rsidR="00C96CCF" w:rsidRDefault="00C96CCF">
            <w:pPr>
              <w:pStyle w:val="TableText"/>
              <w:rPr>
                <w:rFonts w:ascii="Calibri" w:hAnsi="Calibri"/>
                <w:sz w:val="24"/>
                <w:szCs w:val="24"/>
              </w:rPr>
            </w:pPr>
          </w:p>
          <w:p w14:paraId="226640BF" w14:textId="77777777" w:rsidR="00C96CCF" w:rsidRDefault="00C96CCF">
            <w:pPr>
              <w:pStyle w:val="TableText"/>
              <w:rPr>
                <w:rFonts w:ascii="Calibri" w:hAnsi="Calibri"/>
                <w:sz w:val="24"/>
                <w:szCs w:val="24"/>
              </w:rPr>
            </w:pPr>
            <w:r>
              <w:rPr>
                <w:rFonts w:ascii="Calibri" w:hAnsi="Calibri"/>
                <w:sz w:val="24"/>
                <w:szCs w:val="24"/>
              </w:rPr>
              <w:t>Reason: To protect trees/hedging of landscape and visual amenity value on and adjacent to the site or those likely to be affected by the proposed development hereby approved.</w:t>
            </w:r>
          </w:p>
          <w:p w14:paraId="52D5F7A9" w14:textId="50C14AFA" w:rsidR="00C96CCF" w:rsidRDefault="00C96CCF">
            <w:pPr>
              <w:pStyle w:val="TableText"/>
              <w:rPr>
                <w:rFonts w:ascii="Calibri" w:hAnsi="Calibri"/>
                <w:sz w:val="24"/>
                <w:szCs w:val="24"/>
              </w:rPr>
            </w:pPr>
          </w:p>
        </w:tc>
      </w:tr>
    </w:tbl>
    <w:p w14:paraId="143AA485" w14:textId="77777777" w:rsidR="002F3ADA" w:rsidRPr="00DD62CA" w:rsidRDefault="002F3ADA">
      <w:pPr>
        <w:pStyle w:val="TableText"/>
        <w:rPr>
          <w:rFonts w:ascii="Calibri" w:hAnsi="Calibri"/>
          <w:sz w:val="24"/>
          <w:szCs w:val="24"/>
        </w:rPr>
      </w:pPr>
    </w:p>
    <w:p w14:paraId="28C63CD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5818B24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6"/>
        <w:gridCol w:w="9384"/>
      </w:tblGrid>
      <w:tr w:rsidR="002F3ADA" w:rsidRPr="00DD62CA" w14:paraId="3FB9FB1D" w14:textId="77777777" w:rsidTr="003243B5">
        <w:tc>
          <w:tcPr>
            <w:tcW w:w="993" w:type="dxa"/>
          </w:tcPr>
          <w:p w14:paraId="467B89FC" w14:textId="77777777" w:rsidR="002F3ADA" w:rsidRPr="00DD62CA" w:rsidRDefault="002F3ADA">
            <w:pPr>
              <w:pStyle w:val="TableText"/>
              <w:numPr>
                <w:ilvl w:val="0"/>
                <w:numId w:val="1"/>
              </w:numPr>
              <w:rPr>
                <w:rFonts w:ascii="Calibri" w:hAnsi="Calibri"/>
                <w:sz w:val="24"/>
                <w:szCs w:val="24"/>
              </w:rPr>
            </w:pPr>
          </w:p>
        </w:tc>
        <w:tc>
          <w:tcPr>
            <w:tcW w:w="9583" w:type="dxa"/>
          </w:tcPr>
          <w:p w14:paraId="0C6953A1"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550DBAD4" w14:textId="77777777" w:rsidTr="003243B5">
        <w:tc>
          <w:tcPr>
            <w:tcW w:w="993" w:type="dxa"/>
          </w:tcPr>
          <w:p w14:paraId="5CE36724" w14:textId="77777777" w:rsidR="002F3ADA" w:rsidRPr="00DD62CA" w:rsidRDefault="002F3ADA">
            <w:pPr>
              <w:pStyle w:val="TableText"/>
              <w:numPr>
                <w:ilvl w:val="0"/>
                <w:numId w:val="1"/>
              </w:numPr>
              <w:rPr>
                <w:rFonts w:ascii="Calibri" w:hAnsi="Calibri"/>
                <w:sz w:val="24"/>
                <w:szCs w:val="24"/>
              </w:rPr>
            </w:pPr>
          </w:p>
        </w:tc>
        <w:tc>
          <w:tcPr>
            <w:tcW w:w="9583" w:type="dxa"/>
          </w:tcPr>
          <w:p w14:paraId="1AF8C79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B326128" w14:textId="77777777" w:rsidTr="003243B5">
        <w:tc>
          <w:tcPr>
            <w:tcW w:w="993" w:type="dxa"/>
          </w:tcPr>
          <w:p w14:paraId="0AC54217"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C85357C" w14:textId="77777777" w:rsidR="00091BF1" w:rsidRDefault="00091BF1" w:rsidP="00091BF1">
            <w:pPr>
              <w:pStyle w:val="TableText"/>
              <w:jc w:val="center"/>
              <w:rPr>
                <w:rFonts w:ascii="Calibri" w:hAnsi="Calibri"/>
                <w:sz w:val="24"/>
                <w:szCs w:val="24"/>
              </w:rPr>
            </w:pPr>
          </w:p>
          <w:p w14:paraId="2D61BAAD" w14:textId="77777777" w:rsidR="00091BF1" w:rsidRDefault="00091BF1" w:rsidP="00091BF1">
            <w:pPr>
              <w:pStyle w:val="TableText"/>
              <w:jc w:val="center"/>
              <w:rPr>
                <w:rFonts w:ascii="Calibri" w:hAnsi="Calibri"/>
                <w:sz w:val="24"/>
                <w:szCs w:val="24"/>
              </w:rPr>
            </w:pPr>
          </w:p>
          <w:p w14:paraId="19435684"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475ACD5C"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185203C" w14:textId="77777777" w:rsidR="00091BF1" w:rsidRPr="0090365E" w:rsidRDefault="00091BF1">
            <w:pPr>
              <w:pStyle w:val="TableText"/>
              <w:rPr>
                <w:rFonts w:ascii="Calibri" w:hAnsi="Calibri" w:cs="Calibri"/>
                <w:sz w:val="24"/>
                <w:szCs w:val="24"/>
              </w:rPr>
            </w:pPr>
            <w:r w:rsidRPr="00C96CCF">
              <w:rPr>
                <w:rFonts w:ascii="Calibri" w:hAnsi="Calibri" w:cs="Calibri"/>
                <w:sz w:val="24"/>
                <w:szCs w:val="24"/>
              </w:rPr>
              <w:t>This Decision Notice should be read in conjunction with the officer’s report which is available to view on the website.</w:t>
            </w:r>
          </w:p>
        </w:tc>
      </w:tr>
      <w:tr w:rsidR="00B91966" w:rsidRPr="00DD62CA" w14:paraId="3F46990A" w14:textId="77777777" w:rsidTr="003243B5">
        <w:tc>
          <w:tcPr>
            <w:tcW w:w="993" w:type="dxa"/>
          </w:tcPr>
          <w:p w14:paraId="06C620B0"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p w14:paraId="65A64C89" w14:textId="77777777" w:rsidR="00C96CCF" w:rsidRPr="00C96CCF" w:rsidRDefault="00C96CCF" w:rsidP="00C96CCF">
            <w:pPr>
              <w:pStyle w:val="TableText"/>
              <w:rPr>
                <w:rFonts w:ascii="Calibri" w:hAnsi="Calibri"/>
                <w:sz w:val="24"/>
                <w:szCs w:val="24"/>
              </w:rPr>
            </w:pPr>
            <w:r w:rsidRPr="00C96CCF">
              <w:rPr>
                <w:rFonts w:ascii="Calibri" w:hAnsi="Calibri"/>
                <w:sz w:val="24"/>
                <w:szCs w:val="24"/>
              </w:rPr>
              <w:t>The grant of planning permission does not entitle a developer to obstruct a right of way and any proposed stopping-up or diversion of a right of way should be the subject of an Order under the appropriate Act. The applicant should be advised to contact Lancashire County Council's Public Rights of Way section by email on PROW@lancashire.gov.uk, quoting the location, district and planning application number, to discuss their proposal before any development works begin.</w:t>
            </w:r>
          </w:p>
          <w:p w14:paraId="79E0C731" w14:textId="7BB806F6" w:rsidR="00B91966" w:rsidRPr="00DD62CA" w:rsidRDefault="00B91966">
            <w:pPr>
              <w:pStyle w:val="TableText"/>
              <w:rPr>
                <w:rFonts w:ascii="Calibri" w:hAnsi="Calibri"/>
                <w:sz w:val="24"/>
                <w:szCs w:val="24"/>
              </w:rPr>
            </w:pPr>
          </w:p>
        </w:tc>
      </w:tr>
    </w:tbl>
    <w:p w14:paraId="1269E06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4D449C1D" w14:textId="77777777" w:rsidTr="002C337D">
        <w:trPr>
          <w:cantSplit/>
        </w:trPr>
        <w:tc>
          <w:tcPr>
            <w:tcW w:w="10403" w:type="dxa"/>
          </w:tcPr>
          <w:p w14:paraId="02D201F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DA15B6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423D85D9"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C25ECE9" w14:textId="77777777" w:rsidR="0081123F" w:rsidRDefault="0081123F" w:rsidP="0081123F">
      <w:pPr>
        <w:pStyle w:val="TableText"/>
      </w:pPr>
    </w:p>
    <w:p w14:paraId="35FE8175" w14:textId="77777777" w:rsidR="00310FDD" w:rsidRDefault="00310FDD" w:rsidP="00310FDD">
      <w:pPr>
        <w:pStyle w:val="TableText"/>
        <w:rPr>
          <w:rFonts w:ascii="Calibri" w:hAnsi="Calibri" w:cs="Calibri"/>
        </w:rPr>
      </w:pPr>
    </w:p>
    <w:p w14:paraId="7FB94509" w14:textId="77777777" w:rsidR="006F03C4" w:rsidRDefault="006F03C4" w:rsidP="00310FDD">
      <w:pPr>
        <w:pStyle w:val="TableText"/>
        <w:rPr>
          <w:rFonts w:ascii="Calibri" w:hAnsi="Calibri" w:cs="Calibri"/>
          <w:b/>
        </w:rPr>
      </w:pPr>
    </w:p>
    <w:p w14:paraId="019A5AD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99AB0CF" w14:textId="77777777" w:rsidR="00310FDD" w:rsidRPr="00310FDD" w:rsidRDefault="00310FDD" w:rsidP="00310FDD">
      <w:pPr>
        <w:pStyle w:val="TableText"/>
        <w:rPr>
          <w:rFonts w:ascii="Calibri" w:hAnsi="Calibri" w:cs="Calibri"/>
        </w:rPr>
      </w:pPr>
    </w:p>
    <w:p w14:paraId="5E7DC77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A5A3CDF" w14:textId="77777777" w:rsidR="00811162" w:rsidRDefault="00811162" w:rsidP="00811162">
      <w:pPr>
        <w:rPr>
          <w:rFonts w:ascii="Calibri" w:hAnsi="Calibri" w:cs="Calibri"/>
          <w:b/>
          <w:bCs/>
          <w:szCs w:val="22"/>
        </w:rPr>
      </w:pPr>
    </w:p>
    <w:p w14:paraId="12DDF2F5"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7BE607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0D87AFAB"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296ADEF5"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3F81A73" w14:textId="77777777" w:rsidR="00811162" w:rsidRDefault="00811162" w:rsidP="00811162">
      <w:pPr>
        <w:rPr>
          <w:rFonts w:ascii="Calibri" w:hAnsi="Calibri" w:cs="Calibri"/>
          <w:szCs w:val="22"/>
        </w:rPr>
      </w:pPr>
    </w:p>
    <w:p w14:paraId="601B5F27"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51E4FE9" w14:textId="77777777" w:rsidR="00811162" w:rsidRDefault="00811162" w:rsidP="00811162">
      <w:pPr>
        <w:rPr>
          <w:rFonts w:ascii="Calibri" w:hAnsi="Calibri" w:cs="Calibri"/>
          <w:szCs w:val="22"/>
        </w:rPr>
      </w:pPr>
    </w:p>
    <w:p w14:paraId="46EC50F8"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2EB243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1D84D6F" w14:textId="77777777" w:rsidR="00310FDD" w:rsidRPr="00310FDD" w:rsidRDefault="00310FDD" w:rsidP="00310FDD">
      <w:pPr>
        <w:pStyle w:val="TableText"/>
        <w:rPr>
          <w:rFonts w:ascii="Calibri" w:hAnsi="Calibri" w:cs="Calibri"/>
        </w:rPr>
      </w:pPr>
    </w:p>
    <w:p w14:paraId="221F68E1" w14:textId="77777777" w:rsidR="00310FDD" w:rsidRPr="00310FDD" w:rsidRDefault="00310FDD" w:rsidP="00310FDD">
      <w:pPr>
        <w:pStyle w:val="TableText"/>
        <w:rPr>
          <w:rFonts w:ascii="Calibri" w:hAnsi="Calibri" w:cs="Calibri"/>
        </w:rPr>
      </w:pPr>
    </w:p>
    <w:p w14:paraId="2A07332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5B34BA" w14:textId="77777777" w:rsidR="00C96CCF" w:rsidRDefault="00C96CCF">
      <w:r>
        <w:separator/>
      </w:r>
    </w:p>
  </w:endnote>
  <w:endnote w:type="continuationSeparator" w:id="0">
    <w:p w14:paraId="2E36322E" w14:textId="77777777" w:rsidR="00C96CCF" w:rsidRDefault="00C96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A204E"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0DF42C" w14:textId="77777777" w:rsidR="00C96CCF" w:rsidRDefault="00C96CCF">
      <w:r>
        <w:separator/>
      </w:r>
    </w:p>
  </w:footnote>
  <w:footnote w:type="continuationSeparator" w:id="0">
    <w:p w14:paraId="798F683B" w14:textId="77777777" w:rsidR="00C96CCF" w:rsidRDefault="00C96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67B51B" w14:textId="77777777" w:rsidR="002F3ADA" w:rsidRPr="0089171B" w:rsidRDefault="002F3ADA">
    <w:pPr>
      <w:rPr>
        <w:rFonts w:ascii="Calibri" w:hAnsi="Calibri" w:cs="Calibri"/>
      </w:rPr>
    </w:pPr>
    <w:r w:rsidRPr="0089171B">
      <w:rPr>
        <w:rFonts w:ascii="Calibri" w:hAnsi="Calibri" w:cs="Calibri"/>
      </w:rPr>
      <w:t>RIBBLE VALLEY BOROUGH COUNCIL</w:t>
    </w:r>
  </w:p>
  <w:p w14:paraId="239B7A5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1EB22C69" w14:textId="77777777" w:rsidR="002F3ADA" w:rsidRPr="0089171B" w:rsidRDefault="002F3ADA">
    <w:pPr>
      <w:pStyle w:val="addresses"/>
      <w:rPr>
        <w:rFonts w:ascii="Calibri" w:hAnsi="Calibri" w:cs="Calibri"/>
      </w:rPr>
    </w:pPr>
  </w:p>
  <w:p w14:paraId="345E7DD4" w14:textId="739B6877" w:rsidR="002F3ADA" w:rsidRPr="0089171B" w:rsidRDefault="002F3ADA">
    <w:pPr>
      <w:rPr>
        <w:rFonts w:ascii="Calibri" w:hAnsi="Calibri" w:cs="Calibri"/>
        <w:b/>
        <w:bCs/>
      </w:rPr>
    </w:pPr>
    <w:r w:rsidRPr="0089171B">
      <w:rPr>
        <w:rFonts w:ascii="Calibri" w:hAnsi="Calibri" w:cs="Calibri"/>
        <w:b/>
        <w:bCs/>
      </w:rPr>
      <w:t xml:space="preserve">APPLICATION NO.  </w:t>
    </w:r>
    <w:r w:rsidR="00C96CCF">
      <w:rPr>
        <w:rFonts w:ascii="Calibri" w:hAnsi="Calibri" w:cs="Calibri"/>
        <w:b/>
        <w:bCs/>
      </w:rPr>
      <w:t>3/2024/0137</w:t>
    </w:r>
    <w:r w:rsidRPr="0089171B">
      <w:rPr>
        <w:rFonts w:ascii="Calibri" w:hAnsi="Calibri" w:cs="Calibri"/>
        <w:b/>
        <w:bCs/>
      </w:rPr>
      <w:t xml:space="preserve">                                DECISION DATE: </w:t>
    </w:r>
    <w:r w:rsidR="00690161">
      <w:rPr>
        <w:rFonts w:ascii="Calibri" w:hAnsi="Calibri" w:cs="Calibri"/>
        <w:b/>
        <w:bCs/>
      </w:rPr>
      <w:t xml:space="preserve"> </w:t>
    </w:r>
    <w:r w:rsidR="00E56361">
      <w:rPr>
        <w:rFonts w:ascii="Calibri" w:hAnsi="Calibri" w:cs="Calibri"/>
        <w:b/>
        <w:bCs/>
      </w:rPr>
      <w:t>03</w:t>
    </w:r>
    <w:r w:rsidR="00C96CCF">
      <w:rPr>
        <w:rFonts w:ascii="Calibri" w:hAnsi="Calibri" w:cs="Calibri"/>
        <w:b/>
        <w:bCs/>
      </w:rPr>
      <w:t xml:space="preserve"> </w:t>
    </w:r>
    <w:r w:rsidR="00E56361">
      <w:rPr>
        <w:rFonts w:ascii="Calibri" w:hAnsi="Calibri" w:cs="Calibri"/>
        <w:b/>
        <w:bCs/>
      </w:rPr>
      <w:t>December</w:t>
    </w:r>
    <w:r w:rsidR="00C96CCF">
      <w:rPr>
        <w:rFonts w:ascii="Calibri" w:hAnsi="Calibri" w:cs="Calibri"/>
        <w:b/>
        <w:bCs/>
      </w:rPr>
      <w:t xml:space="preserve"> 2024</w:t>
    </w:r>
  </w:p>
  <w:p w14:paraId="280E0502" w14:textId="77777777" w:rsidR="002F3ADA" w:rsidRDefault="002F3ADA">
    <w:pPr>
      <w:pBdr>
        <w:bottom w:val="single" w:sz="4" w:space="1" w:color="auto"/>
      </w:pBdr>
    </w:pPr>
  </w:p>
  <w:p w14:paraId="3CE2F32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9890045">
    <w:abstractNumId w:val="3"/>
  </w:num>
  <w:num w:numId="2" w16cid:durableId="1180000803">
    <w:abstractNumId w:val="2"/>
  </w:num>
  <w:num w:numId="3" w16cid:durableId="537623609">
    <w:abstractNumId w:val="0"/>
  </w:num>
  <w:num w:numId="4" w16cid:durableId="1708800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CF"/>
    <w:rsid w:val="000135A7"/>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741EA"/>
    <w:rsid w:val="003D5F6D"/>
    <w:rsid w:val="00441F1F"/>
    <w:rsid w:val="00443FA4"/>
    <w:rsid w:val="00451E59"/>
    <w:rsid w:val="00466193"/>
    <w:rsid w:val="004B764D"/>
    <w:rsid w:val="00521961"/>
    <w:rsid w:val="005F0993"/>
    <w:rsid w:val="00690161"/>
    <w:rsid w:val="006F03C4"/>
    <w:rsid w:val="0070149C"/>
    <w:rsid w:val="00774090"/>
    <w:rsid w:val="00790AF3"/>
    <w:rsid w:val="007971EF"/>
    <w:rsid w:val="007A7F66"/>
    <w:rsid w:val="007C793E"/>
    <w:rsid w:val="00811162"/>
    <w:rsid w:val="0081123F"/>
    <w:rsid w:val="00822630"/>
    <w:rsid w:val="00885E36"/>
    <w:rsid w:val="0089171B"/>
    <w:rsid w:val="0090365E"/>
    <w:rsid w:val="00905666"/>
    <w:rsid w:val="009A509E"/>
    <w:rsid w:val="009C75B1"/>
    <w:rsid w:val="009F1725"/>
    <w:rsid w:val="00A00F48"/>
    <w:rsid w:val="00A2080A"/>
    <w:rsid w:val="00A43996"/>
    <w:rsid w:val="00AA358D"/>
    <w:rsid w:val="00AD66B2"/>
    <w:rsid w:val="00B27048"/>
    <w:rsid w:val="00B54B2E"/>
    <w:rsid w:val="00B6420A"/>
    <w:rsid w:val="00B739B9"/>
    <w:rsid w:val="00B91966"/>
    <w:rsid w:val="00BE454C"/>
    <w:rsid w:val="00C00AD7"/>
    <w:rsid w:val="00C33734"/>
    <w:rsid w:val="00C91EBA"/>
    <w:rsid w:val="00C96CCF"/>
    <w:rsid w:val="00D1201B"/>
    <w:rsid w:val="00D156D9"/>
    <w:rsid w:val="00D320A7"/>
    <w:rsid w:val="00DD62CA"/>
    <w:rsid w:val="00E01248"/>
    <w:rsid w:val="00E56361"/>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93C156"/>
  <w15:chartTrackingRefBased/>
  <w15:docId w15:val="{F2495CF1-238F-4ECA-9C39-26447B3E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2205151">
      <w:bodyDiv w:val="1"/>
      <w:marLeft w:val="0"/>
      <w:marRight w:val="0"/>
      <w:marTop w:val="0"/>
      <w:marBottom w:val="0"/>
      <w:divBdr>
        <w:top w:val="none" w:sz="0" w:space="0" w:color="auto"/>
        <w:left w:val="none" w:sz="0" w:space="0" w:color="auto"/>
        <w:bottom w:val="none" w:sz="0" w:space="0" w:color="auto"/>
        <w:right w:val="none" w:sz="0" w:space="0" w:color="auto"/>
      </w:divBdr>
    </w:div>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5</Pages>
  <Words>2006</Words>
  <Characters>11070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13050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2024-12-03T13:51:00Z</dcterms:created>
  <dcterms:modified xsi:type="dcterms:W3CDTF">2024-12-03T13:51:00Z</dcterms:modified>
</cp:coreProperties>
</file>