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D2BF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8681229" w:rsidR="00837F4F" w:rsidRPr="00D2449B" w:rsidRDefault="00AD2BF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49F760F" w:rsidR="00837F4F" w:rsidRPr="00D2449B" w:rsidRDefault="00AD2BF0" w:rsidP="00D2449B">
            <w:pPr>
              <w:jc w:val="center"/>
              <w:rPr>
                <w:rFonts w:ascii="Calibri" w:hAnsi="Calibri"/>
                <w:b/>
                <w:szCs w:val="22"/>
              </w:rPr>
            </w:pPr>
            <w:r>
              <w:rPr>
                <w:rFonts w:ascii="Calibri" w:hAnsi="Calibri"/>
                <w:b/>
                <w:szCs w:val="22"/>
              </w:rPr>
              <w:t>10/05/2024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17105DE" w:rsidR="00837F4F" w:rsidRPr="00D2449B" w:rsidRDefault="00BF61F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8721742" w:rsidR="00837F4F" w:rsidRPr="00D2449B" w:rsidRDefault="00BF61FA" w:rsidP="00D2449B">
            <w:pPr>
              <w:jc w:val="center"/>
              <w:rPr>
                <w:rFonts w:ascii="Calibri" w:hAnsi="Calibri"/>
                <w:b/>
                <w:szCs w:val="22"/>
              </w:rPr>
            </w:pPr>
            <w:r>
              <w:rPr>
                <w:rFonts w:ascii="Calibri" w:hAnsi="Calibri"/>
                <w:b/>
                <w:szCs w:val="22"/>
              </w:rPr>
              <w:t>13.5.24</w:t>
            </w:r>
          </w:p>
        </w:tc>
      </w:tr>
      <w:tr w:rsidR="004A5EA9" w:rsidRPr="00D2449B" w14:paraId="2094A164" w14:textId="77777777" w:rsidTr="00AD2BF0">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D2BF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203C0C" w:rsidR="004A5EA9" w:rsidRPr="00406EBD" w:rsidRDefault="00BA44AD" w:rsidP="008542DE">
            <w:pPr>
              <w:rPr>
                <w:rFonts w:ascii="Calibri" w:hAnsi="Calibri"/>
                <w:color w:val="FF0000"/>
                <w:szCs w:val="22"/>
              </w:rPr>
            </w:pPr>
            <w:r w:rsidRPr="00BA44AD">
              <w:rPr>
                <w:rFonts w:ascii="Calibri" w:hAnsi="Calibri"/>
                <w:szCs w:val="22"/>
              </w:rPr>
              <w:t>2024/0148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7472EC7">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D2BF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14BCE99" w:rsidR="00824DB6" w:rsidRPr="00C0704D" w:rsidRDefault="00BA44AD" w:rsidP="002C6277">
            <w:pPr>
              <w:rPr>
                <w:rFonts w:ascii="Calibri" w:hAnsi="Calibri"/>
                <w:szCs w:val="22"/>
              </w:rPr>
            </w:pPr>
            <w:r>
              <w:rPr>
                <w:rFonts w:ascii="Calibri" w:hAnsi="Calibri"/>
                <w:szCs w:val="22"/>
              </w:rPr>
              <w:t>19/04/2024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915E287" w:rsidR="00824DB6" w:rsidRPr="00C0704D" w:rsidRDefault="00BA44AD" w:rsidP="002C6277">
            <w:pPr>
              <w:rPr>
                <w:rFonts w:ascii="Calibri" w:hAnsi="Calibri"/>
                <w:szCs w:val="22"/>
              </w:rPr>
            </w:pPr>
            <w:r>
              <w:rPr>
                <w:rFonts w:ascii="Calibri" w:hAnsi="Calibri"/>
                <w:szCs w:val="22"/>
              </w:rPr>
              <w:t>19/04/2024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D2BF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F61FA" w:rsidRDefault="00D2449B">
            <w:pPr>
              <w:rPr>
                <w:rFonts w:ascii="Calibri" w:hAnsi="Calibri"/>
                <w:b/>
                <w:szCs w:val="22"/>
              </w:rPr>
            </w:pPr>
            <w:r w:rsidRPr="00BF61FA">
              <w:rPr>
                <w:rFonts w:ascii="Calibri" w:hAnsi="Calibri"/>
                <w:b/>
                <w:szCs w:val="22"/>
              </w:rPr>
              <w:t>Officer</w:t>
            </w:r>
            <w:r w:rsidR="004A5EA9" w:rsidRPr="00BF61FA">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0A798C" w:rsidR="004A5EA9" w:rsidRPr="00BF61FA" w:rsidRDefault="00BA44AD" w:rsidP="00811771">
            <w:pPr>
              <w:rPr>
                <w:rFonts w:ascii="Calibri" w:hAnsi="Calibri"/>
                <w:szCs w:val="22"/>
              </w:rPr>
            </w:pPr>
            <w:r w:rsidRPr="00BF61F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D2BF0">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D2BF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54846B2" w:rsidR="004A5EA9" w:rsidRPr="002C6277" w:rsidRDefault="00BA44AD">
            <w:pPr>
              <w:rPr>
                <w:rFonts w:ascii="Calibri" w:hAnsi="Calibri"/>
                <w:szCs w:val="22"/>
              </w:rPr>
            </w:pPr>
            <w:r>
              <w:rPr>
                <w:rFonts w:ascii="Calibri" w:hAnsi="Calibri"/>
                <w:szCs w:val="22"/>
              </w:rPr>
              <w:t xml:space="preserve">Proposed first-floor extension to side above existing single-storey extension. </w:t>
            </w:r>
          </w:p>
        </w:tc>
      </w:tr>
      <w:tr w:rsidR="002A01CF" w:rsidRPr="00D2449B" w14:paraId="52988241"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396CDF4" w:rsidR="002A01CF" w:rsidRPr="002C6277" w:rsidRDefault="00BA44AD" w:rsidP="00A42E82">
            <w:pPr>
              <w:rPr>
                <w:rFonts w:ascii="Calibri" w:hAnsi="Calibri"/>
                <w:szCs w:val="22"/>
              </w:rPr>
            </w:pPr>
            <w:r>
              <w:rPr>
                <w:rFonts w:ascii="Calibri" w:hAnsi="Calibri"/>
                <w:szCs w:val="22"/>
              </w:rPr>
              <w:t>Windy Ridge, Whalley Road Pendleton BB7 1PP.</w:t>
            </w:r>
          </w:p>
        </w:tc>
      </w:tr>
      <w:tr w:rsidR="00A95D89" w:rsidRPr="00D2449B" w14:paraId="3FB99B2E" w14:textId="77777777" w:rsidTr="00AD2BF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510325" w:rsidR="002A01CF" w:rsidRPr="00295A61" w:rsidRDefault="00AD2BF0">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AD2BF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CD09AC9" w:rsidR="002A01CF" w:rsidRPr="00D2449B" w:rsidRDefault="00AD2BF0">
            <w:pPr>
              <w:rPr>
                <w:rFonts w:ascii="Calibri" w:hAnsi="Calibri"/>
                <w:b/>
                <w:szCs w:val="22"/>
              </w:rPr>
            </w:pPr>
            <w:r>
              <w:rPr>
                <w:rFonts w:ascii="Calibri" w:hAnsi="Calibri"/>
                <w:b/>
                <w:szCs w:val="22"/>
              </w:rPr>
              <w:t xml:space="preserve">No objections. </w:t>
            </w:r>
          </w:p>
        </w:tc>
      </w:tr>
      <w:tr w:rsidR="00C0704D" w:rsidRPr="00D2449B" w14:paraId="62663AAF"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D2BF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E7FF39" w:rsidR="00C0704D" w:rsidRPr="00C0704D" w:rsidRDefault="00AD2BF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D2BF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366E1EF9" w:rsidR="00406EBD" w:rsidRPr="00AD2BF0" w:rsidRDefault="00AD2BF0" w:rsidP="00C0704D">
            <w:pPr>
              <w:pStyle w:val="PLANNING"/>
              <w:rPr>
                <w:rFonts w:ascii="Calibri" w:hAnsi="Calibri"/>
                <w:szCs w:val="22"/>
              </w:rPr>
            </w:pPr>
            <w:r w:rsidRPr="00AD2BF0">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AD2BF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31057AB" w14:textId="2CCD6D90" w:rsidR="00406EBD" w:rsidRDefault="002E68AF"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which fronts Whalley Road, Pendleton. The application site is not on any designated land and the surrounding area is predominantly residential with this particular stretch of Whalley Road being typifies of similar properties. </w:t>
            </w:r>
          </w:p>
          <w:p w14:paraId="62370E9F" w14:textId="23DF086A" w:rsidR="002E68AF" w:rsidRPr="006C2BFA" w:rsidRDefault="002E68AF"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B1BFC64" w14:textId="77777777" w:rsidR="00755394" w:rsidRDefault="00755394" w:rsidP="00440CB6">
            <w:pPr>
              <w:pStyle w:val="Header"/>
              <w:tabs>
                <w:tab w:val="clear" w:pos="4153"/>
                <w:tab w:val="clear" w:pos="8306"/>
              </w:tabs>
              <w:jc w:val="both"/>
              <w:rPr>
                <w:rFonts w:ascii="Calibri" w:hAnsi="Calibri"/>
                <w:b/>
                <w:szCs w:val="22"/>
              </w:rPr>
            </w:pPr>
          </w:p>
          <w:p w14:paraId="7C8F28E1" w14:textId="22C99083" w:rsidR="00C0704D" w:rsidRPr="00BA44AD" w:rsidRDefault="00954D43" w:rsidP="00440CB6">
            <w:pPr>
              <w:pStyle w:val="Header"/>
              <w:tabs>
                <w:tab w:val="clear" w:pos="4153"/>
                <w:tab w:val="clear" w:pos="8306"/>
              </w:tabs>
              <w:jc w:val="both"/>
              <w:rPr>
                <w:rFonts w:ascii="Calibri" w:hAnsi="Calibri"/>
                <w:bCs/>
                <w:szCs w:val="22"/>
              </w:rPr>
            </w:pPr>
            <w:r w:rsidRPr="00BA44AD">
              <w:rPr>
                <w:rFonts w:ascii="Calibri" w:hAnsi="Calibri"/>
                <w:bCs/>
                <w:szCs w:val="22"/>
              </w:rPr>
              <w:lastRenderedPageBreak/>
              <w:t xml:space="preserve">Consent is sought for the </w:t>
            </w:r>
            <w:r w:rsidR="00AD2BF0">
              <w:rPr>
                <w:rFonts w:ascii="Calibri" w:hAnsi="Calibri"/>
                <w:bCs/>
                <w:szCs w:val="22"/>
              </w:rPr>
              <w:t>e</w:t>
            </w:r>
            <w:r w:rsidRPr="00BA44AD">
              <w:rPr>
                <w:rFonts w:ascii="Calibri" w:hAnsi="Calibri"/>
                <w:bCs/>
                <w:szCs w:val="22"/>
              </w:rPr>
              <w:t xml:space="preserve">rection of a </w:t>
            </w:r>
            <w:r w:rsidR="00BA44AD" w:rsidRPr="00BA44AD">
              <w:rPr>
                <w:rFonts w:ascii="Calibri" w:hAnsi="Calibri"/>
                <w:bCs/>
                <w:szCs w:val="22"/>
              </w:rPr>
              <w:t>first-floor</w:t>
            </w:r>
            <w:r w:rsidRPr="00BA44AD">
              <w:rPr>
                <w:rFonts w:ascii="Calibri" w:hAnsi="Calibri"/>
                <w:bCs/>
                <w:szCs w:val="22"/>
              </w:rPr>
              <w:t xml:space="preserve"> extension above the existing single-storey side extension at the dwelling.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C0704D" w:rsidRPr="00D2449B" w14:paraId="617768FF"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20600C8" w14:textId="106D78ED" w:rsidR="00065833" w:rsidRDefault="00502FBE" w:rsidP="00406EBD">
            <w:pPr>
              <w:contextualSpacing/>
              <w:rPr>
                <w:rFonts w:ascii="Calibri" w:hAnsi="Calibri"/>
                <w:szCs w:val="22"/>
              </w:rPr>
            </w:pPr>
            <w:r>
              <w:rPr>
                <w:rFonts w:ascii="Calibri" w:hAnsi="Calibri"/>
                <w:szCs w:val="22"/>
              </w:rPr>
              <w:t xml:space="preserve">The proposed extension is be sited to the North of the application dwelling where there is one immediately adjacent neighbouring property, known as Aysgarth. There are two existing garage structures between the application dwelling and Aysgath, one belonging to the application property and the other to the neighbouring property. As a result of this existing arrangement, there will be a sufficient distance between the proposed extension and the neighbouring dwelling to mitigate any significant loss of light or overbearing impact. </w:t>
            </w:r>
          </w:p>
          <w:p w14:paraId="2D8C95E6" w14:textId="77777777" w:rsidR="00502FBE" w:rsidRDefault="00502FBE" w:rsidP="00406EBD">
            <w:pPr>
              <w:contextualSpacing/>
              <w:rPr>
                <w:rFonts w:ascii="Calibri" w:hAnsi="Calibri"/>
                <w:szCs w:val="22"/>
              </w:rPr>
            </w:pPr>
          </w:p>
          <w:p w14:paraId="44297B72" w14:textId="6DACC7F4" w:rsidR="00502FBE" w:rsidRDefault="00502FBE" w:rsidP="00406EBD">
            <w:pPr>
              <w:contextualSpacing/>
              <w:rPr>
                <w:rFonts w:ascii="Calibri" w:hAnsi="Calibri"/>
                <w:szCs w:val="22"/>
              </w:rPr>
            </w:pPr>
            <w:r>
              <w:rPr>
                <w:rFonts w:ascii="Calibri" w:hAnsi="Calibri"/>
                <w:szCs w:val="22"/>
              </w:rPr>
              <w:t xml:space="preserve">The existing North side elevation of the application dwelling comprising two window openings, with the proposed extension comprising just one, meaning there is a reduction in openings on this elevation. This new window opening will serve a non-habitable room, but given it faces a neighbouring property, it will need to be obscurely glazed to mitigate any potential loss of privacy. This can be achieved via condition and would not form basis for refusal. </w:t>
            </w:r>
          </w:p>
          <w:p w14:paraId="51A2A055" w14:textId="77777777" w:rsidR="00502FBE" w:rsidRDefault="00502FBE" w:rsidP="00406EBD">
            <w:pPr>
              <w:contextualSpacing/>
              <w:rPr>
                <w:rFonts w:ascii="Calibri" w:hAnsi="Calibri"/>
                <w:szCs w:val="22"/>
              </w:rPr>
            </w:pPr>
          </w:p>
          <w:p w14:paraId="64D9B6EC" w14:textId="7F735CA5" w:rsidR="00502FBE" w:rsidRDefault="00502FBE" w:rsidP="00406EBD">
            <w:pPr>
              <w:contextualSpacing/>
              <w:rPr>
                <w:rFonts w:ascii="Calibri" w:hAnsi="Calibri"/>
                <w:szCs w:val="22"/>
              </w:rPr>
            </w:pPr>
            <w:r>
              <w:rPr>
                <w:rFonts w:ascii="Calibri" w:hAnsi="Calibri"/>
                <w:szCs w:val="22"/>
              </w:rPr>
              <w:t xml:space="preserve">As such, subject to conditions, no adverse impact on residential amenity is expected as a result of the proposal. </w:t>
            </w:r>
          </w:p>
          <w:p w14:paraId="0DB485A3" w14:textId="7B6C3178" w:rsidR="00502FBE" w:rsidRPr="00C0704D" w:rsidRDefault="00502FBE" w:rsidP="00406EBD">
            <w:pPr>
              <w:contextualSpacing/>
              <w:rPr>
                <w:rFonts w:ascii="Calibri" w:hAnsi="Calibri"/>
                <w:szCs w:val="22"/>
              </w:rPr>
            </w:pPr>
          </w:p>
        </w:tc>
      </w:tr>
      <w:tr w:rsidR="00C0704D" w:rsidRPr="00D2449B" w14:paraId="6754C065"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E0198D8" w14:textId="77777777" w:rsidR="00065833" w:rsidRDefault="00502FBE" w:rsidP="00406EBD">
            <w:pPr>
              <w:contextualSpacing/>
              <w:rPr>
                <w:rFonts w:asciiTheme="minorHAnsi" w:hAnsiTheme="minorHAnsi" w:cstheme="minorHAnsi"/>
              </w:rPr>
            </w:pPr>
            <w:r>
              <w:rPr>
                <w:rFonts w:asciiTheme="minorHAnsi" w:hAnsiTheme="minorHAnsi" w:cstheme="minorHAnsi"/>
              </w:rPr>
              <w:t xml:space="preserve">The proposed first floor side extension is highly visible from Whalley Road itself and as such careful consideration must be given into the impact of the proposal on the visual amenities of the wider street scene. </w:t>
            </w:r>
          </w:p>
          <w:p w14:paraId="4F8E9A96" w14:textId="77777777" w:rsidR="00502FBE" w:rsidRDefault="00502FBE" w:rsidP="00406EBD">
            <w:pPr>
              <w:contextualSpacing/>
              <w:rPr>
                <w:rFonts w:asciiTheme="minorHAnsi" w:hAnsiTheme="minorHAnsi" w:cstheme="minorHAnsi"/>
              </w:rPr>
            </w:pPr>
          </w:p>
          <w:p w14:paraId="395FAA87" w14:textId="77777777" w:rsidR="00502FBE" w:rsidRDefault="00502FBE" w:rsidP="00406EBD">
            <w:pPr>
              <w:contextualSpacing/>
              <w:rPr>
                <w:rFonts w:asciiTheme="minorHAnsi" w:hAnsiTheme="minorHAnsi" w:cstheme="minorHAnsi"/>
              </w:rPr>
            </w:pPr>
            <w:r>
              <w:rPr>
                <w:rFonts w:asciiTheme="minorHAnsi" w:hAnsiTheme="minorHAnsi" w:cstheme="minorHAnsi"/>
              </w:rPr>
              <w:t xml:space="preserve">The application dwelling and neighbouring property immediately to the North both benefit from a larger than </w:t>
            </w:r>
            <w:r w:rsidR="00AD2BF0">
              <w:rPr>
                <w:rFonts w:asciiTheme="minorHAnsi" w:hAnsiTheme="minorHAnsi" w:cstheme="minorHAnsi"/>
              </w:rPr>
              <w:t>typical</w:t>
            </w:r>
            <w:r>
              <w:rPr>
                <w:rFonts w:asciiTheme="minorHAnsi" w:hAnsiTheme="minorHAnsi" w:cstheme="minorHAnsi"/>
              </w:rPr>
              <w:t xml:space="preserve"> </w:t>
            </w:r>
            <w:r w:rsidR="00AD2BF0">
              <w:rPr>
                <w:rFonts w:asciiTheme="minorHAnsi" w:hAnsiTheme="minorHAnsi" w:cstheme="minorHAnsi"/>
              </w:rPr>
              <w:t>curtilage</w:t>
            </w:r>
            <w:r>
              <w:rPr>
                <w:rFonts w:asciiTheme="minorHAnsi" w:hAnsiTheme="minorHAnsi" w:cstheme="minorHAnsi"/>
              </w:rPr>
              <w:t xml:space="preserve"> for this row of properties. As a result, there is a sufficient distance between the two dwellings to </w:t>
            </w:r>
            <w:r w:rsidR="00AD2BF0">
              <w:rPr>
                <w:rFonts w:asciiTheme="minorHAnsi" w:hAnsiTheme="minorHAnsi" w:cstheme="minorHAnsi"/>
              </w:rPr>
              <w:t>mitigate</w:t>
            </w:r>
            <w:r>
              <w:rPr>
                <w:rFonts w:asciiTheme="minorHAnsi" w:hAnsiTheme="minorHAnsi" w:cstheme="minorHAnsi"/>
              </w:rPr>
              <w:t xml:space="preserve"> any potential terracing affect following the implementation of the </w:t>
            </w:r>
            <w:r w:rsidR="00AD2BF0">
              <w:rPr>
                <w:rFonts w:asciiTheme="minorHAnsi" w:hAnsiTheme="minorHAnsi" w:cstheme="minorHAnsi"/>
              </w:rPr>
              <w:t>extension</w:t>
            </w:r>
            <w:r>
              <w:rPr>
                <w:rFonts w:asciiTheme="minorHAnsi" w:hAnsiTheme="minorHAnsi" w:cstheme="minorHAnsi"/>
              </w:rPr>
              <w:t xml:space="preserve">. The </w:t>
            </w:r>
            <w:r w:rsidR="00AD2BF0">
              <w:rPr>
                <w:rFonts w:asciiTheme="minorHAnsi" w:hAnsiTheme="minorHAnsi" w:cstheme="minorHAnsi"/>
              </w:rPr>
              <w:t>proposed</w:t>
            </w:r>
            <w:r>
              <w:rPr>
                <w:rFonts w:asciiTheme="minorHAnsi" w:hAnsiTheme="minorHAnsi" w:cstheme="minorHAnsi"/>
              </w:rPr>
              <w:t xml:space="preserve"> </w:t>
            </w:r>
            <w:r w:rsidR="00AD2BF0">
              <w:rPr>
                <w:rFonts w:asciiTheme="minorHAnsi" w:hAnsiTheme="minorHAnsi" w:cstheme="minorHAnsi"/>
              </w:rPr>
              <w:t>extension</w:t>
            </w:r>
            <w:r>
              <w:rPr>
                <w:rFonts w:asciiTheme="minorHAnsi" w:hAnsiTheme="minorHAnsi" w:cstheme="minorHAnsi"/>
              </w:rPr>
              <w:t xml:space="preserve"> will be set below the ridge of the existing dwelling and will </w:t>
            </w:r>
            <w:r w:rsidR="00AD2BF0">
              <w:rPr>
                <w:rFonts w:asciiTheme="minorHAnsi" w:hAnsiTheme="minorHAnsi" w:cstheme="minorHAnsi"/>
              </w:rPr>
              <w:t>benefit</w:t>
            </w:r>
            <w:r>
              <w:rPr>
                <w:rFonts w:asciiTheme="minorHAnsi" w:hAnsiTheme="minorHAnsi" w:cstheme="minorHAnsi"/>
              </w:rPr>
              <w:t xml:space="preserve"> from a set back from the </w:t>
            </w:r>
            <w:r w:rsidR="00AD2BF0">
              <w:rPr>
                <w:rFonts w:asciiTheme="minorHAnsi" w:hAnsiTheme="minorHAnsi" w:cstheme="minorHAnsi"/>
              </w:rPr>
              <w:t>principal</w:t>
            </w:r>
            <w:r>
              <w:rPr>
                <w:rFonts w:asciiTheme="minorHAnsi" w:hAnsiTheme="minorHAnsi" w:cstheme="minorHAnsi"/>
              </w:rPr>
              <w:t xml:space="preserve"> elevatio</w:t>
            </w:r>
            <w:r w:rsidR="00AD2BF0">
              <w:rPr>
                <w:rFonts w:asciiTheme="minorHAnsi" w:hAnsiTheme="minorHAnsi" w:cstheme="minorHAnsi"/>
              </w:rPr>
              <w:t xml:space="preserve">n. The extension will therefore take a subservient position to the dwelling will read wholly as new addition. </w:t>
            </w:r>
          </w:p>
          <w:p w14:paraId="5FFD8277" w14:textId="77777777" w:rsidR="00AD2BF0" w:rsidRDefault="00AD2BF0" w:rsidP="00406EBD">
            <w:pPr>
              <w:contextualSpacing/>
              <w:rPr>
                <w:rFonts w:asciiTheme="minorHAnsi" w:hAnsiTheme="minorHAnsi" w:cstheme="minorHAnsi"/>
              </w:rPr>
            </w:pPr>
          </w:p>
          <w:p w14:paraId="53C5E9CD" w14:textId="733E1037" w:rsidR="00AD2BF0" w:rsidRDefault="00AD2BF0" w:rsidP="00406EBD">
            <w:pPr>
              <w:contextualSpacing/>
              <w:rPr>
                <w:rFonts w:asciiTheme="minorHAnsi" w:hAnsiTheme="minorHAnsi" w:cstheme="minorHAnsi"/>
              </w:rPr>
            </w:pPr>
            <w:r>
              <w:rPr>
                <w:rFonts w:asciiTheme="minorHAnsi" w:hAnsiTheme="minorHAnsi" w:cstheme="minorHAnsi"/>
              </w:rPr>
              <w:t xml:space="preserve">In respect of materials, the extension will be faced in k-rend, with uPVC windows and roof slates all to match the existing dwelling. The extension will therefore integrate sufficiently into the application dwelling and wider street scene. </w:t>
            </w:r>
          </w:p>
          <w:p w14:paraId="10A3648A" w14:textId="0C420512" w:rsidR="00AD2BF0" w:rsidRPr="00D878C5" w:rsidRDefault="00AD2BF0" w:rsidP="00406EBD">
            <w:pPr>
              <w:contextualSpacing/>
              <w:rPr>
                <w:rFonts w:asciiTheme="minorHAnsi" w:hAnsiTheme="minorHAnsi" w:cstheme="minorHAnsi"/>
              </w:rPr>
            </w:pPr>
          </w:p>
        </w:tc>
      </w:tr>
      <w:tr w:rsidR="00824DB6" w:rsidRPr="00D2449B" w14:paraId="673C0DDB"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898C9CA" w14:textId="5E865D9F" w:rsidR="00877C8F" w:rsidRPr="00BA44AD" w:rsidRDefault="00BA44AD" w:rsidP="00406EBD">
            <w:pPr>
              <w:pStyle w:val="Header"/>
              <w:tabs>
                <w:tab w:val="clear" w:pos="4153"/>
                <w:tab w:val="clear" w:pos="8306"/>
              </w:tabs>
              <w:contextualSpacing/>
              <w:jc w:val="both"/>
              <w:rPr>
                <w:rFonts w:ascii="Calibri" w:hAnsi="Calibri"/>
                <w:bCs/>
                <w:szCs w:val="22"/>
              </w:rPr>
            </w:pPr>
            <w:r w:rsidRPr="00BA44AD">
              <w:rPr>
                <w:rFonts w:ascii="Calibri" w:hAnsi="Calibri"/>
                <w:bCs/>
                <w:szCs w:val="22"/>
              </w:rPr>
              <w:t>LCC Highways were consulted in relation to the proposal and raise no objection subject to condition requiring the applicant to submit a construction management plan prior to the commencement of development. However, given the modest nature of the develop</w:t>
            </w:r>
            <w:r w:rsidR="00AD2BF0">
              <w:rPr>
                <w:rFonts w:ascii="Calibri" w:hAnsi="Calibri"/>
                <w:bCs/>
                <w:szCs w:val="22"/>
              </w:rPr>
              <w:t>me</w:t>
            </w:r>
            <w:r w:rsidRPr="00BA44AD">
              <w:rPr>
                <w:rFonts w:ascii="Calibri" w:hAnsi="Calibri"/>
                <w:bCs/>
                <w:szCs w:val="22"/>
              </w:rPr>
              <w:t xml:space="preserve">nt it is not considered appropriate or necessary to request said construction management plan in this instance. </w:t>
            </w:r>
          </w:p>
          <w:p w14:paraId="337694ED" w14:textId="6A8FB719" w:rsidR="00BA44AD" w:rsidRDefault="00BA44AD"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FEA052D" w14:textId="77777777" w:rsidR="00375556" w:rsidRDefault="00375556" w:rsidP="00406EBD">
            <w:pPr>
              <w:contextualSpacing/>
              <w:rPr>
                <w:rFonts w:ascii="Calibri" w:hAnsi="Calibri"/>
                <w:b/>
                <w:szCs w:val="22"/>
              </w:rPr>
            </w:pPr>
          </w:p>
          <w:p w14:paraId="1DA17D58" w14:textId="745AA776" w:rsidR="00BA44AD" w:rsidRPr="00BA44AD" w:rsidRDefault="00BA44AD" w:rsidP="00406EBD">
            <w:pPr>
              <w:contextualSpacing/>
              <w:rPr>
                <w:rFonts w:ascii="Calibri" w:hAnsi="Calibri"/>
                <w:bCs/>
                <w:szCs w:val="22"/>
              </w:rPr>
            </w:pPr>
            <w:r w:rsidRPr="00BA44AD">
              <w:rPr>
                <w:rFonts w:ascii="Calibri" w:hAnsi="Calibri"/>
                <w:bCs/>
                <w:szCs w:val="22"/>
              </w:rPr>
              <w:t>A preliminary bat roost assessment was conducted at the application site</w:t>
            </w:r>
            <w:r w:rsidR="00AD2BF0">
              <w:rPr>
                <w:rFonts w:ascii="Calibri" w:hAnsi="Calibri"/>
                <w:bCs/>
                <w:szCs w:val="22"/>
              </w:rPr>
              <w:t xml:space="preserve"> on 14/03/2024</w:t>
            </w:r>
            <w:r w:rsidRPr="00BA44AD">
              <w:rPr>
                <w:rFonts w:ascii="Calibri" w:hAnsi="Calibri"/>
                <w:bCs/>
                <w:szCs w:val="22"/>
              </w:rPr>
              <w:t xml:space="preserve"> which concluded that no evidence of bats was recorded and the building itself offer negligible roosting potential. </w:t>
            </w:r>
          </w:p>
          <w:p w14:paraId="6337C4D8" w14:textId="52843EA0" w:rsidR="00BA44AD" w:rsidRDefault="00BA44AD" w:rsidP="00406EBD">
            <w:pPr>
              <w:contextualSpacing/>
              <w:rPr>
                <w:rFonts w:ascii="Calibri" w:hAnsi="Calibri"/>
                <w:b/>
                <w:szCs w:val="22"/>
              </w:rPr>
            </w:pPr>
          </w:p>
        </w:tc>
      </w:tr>
      <w:tr w:rsidR="00C0704D" w:rsidRPr="00D2449B" w14:paraId="0A9D02B4"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D2BF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D2BF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31BE"/>
    <w:rsid w:val="000A6867"/>
    <w:rsid w:val="000B5CB5"/>
    <w:rsid w:val="00130035"/>
    <w:rsid w:val="001D4F7A"/>
    <w:rsid w:val="00250879"/>
    <w:rsid w:val="00282E3A"/>
    <w:rsid w:val="0029334A"/>
    <w:rsid w:val="002954E5"/>
    <w:rsid w:val="00295A61"/>
    <w:rsid w:val="002A01CF"/>
    <w:rsid w:val="002C6277"/>
    <w:rsid w:val="002E68AF"/>
    <w:rsid w:val="002F2580"/>
    <w:rsid w:val="00321B6E"/>
    <w:rsid w:val="00375556"/>
    <w:rsid w:val="00406EBD"/>
    <w:rsid w:val="00440CB6"/>
    <w:rsid w:val="00447333"/>
    <w:rsid w:val="0046548C"/>
    <w:rsid w:val="004947BB"/>
    <w:rsid w:val="00497407"/>
    <w:rsid w:val="004A5EA9"/>
    <w:rsid w:val="004C2434"/>
    <w:rsid w:val="004F0649"/>
    <w:rsid w:val="00502FBE"/>
    <w:rsid w:val="00510FA2"/>
    <w:rsid w:val="00556ECD"/>
    <w:rsid w:val="005E1C6C"/>
    <w:rsid w:val="005E65DF"/>
    <w:rsid w:val="00692B60"/>
    <w:rsid w:val="00696B04"/>
    <w:rsid w:val="006A71AD"/>
    <w:rsid w:val="006C2BFA"/>
    <w:rsid w:val="006F6849"/>
    <w:rsid w:val="0070054B"/>
    <w:rsid w:val="00703344"/>
    <w:rsid w:val="00755394"/>
    <w:rsid w:val="00761D2C"/>
    <w:rsid w:val="00773A66"/>
    <w:rsid w:val="00776AE2"/>
    <w:rsid w:val="007C791C"/>
    <w:rsid w:val="007D0CEC"/>
    <w:rsid w:val="007D7DF4"/>
    <w:rsid w:val="007E0D23"/>
    <w:rsid w:val="007F16D6"/>
    <w:rsid w:val="00811771"/>
    <w:rsid w:val="00824DB6"/>
    <w:rsid w:val="00837F4F"/>
    <w:rsid w:val="008542DE"/>
    <w:rsid w:val="00877C8F"/>
    <w:rsid w:val="008A28C8"/>
    <w:rsid w:val="00954D43"/>
    <w:rsid w:val="00966A55"/>
    <w:rsid w:val="009F4443"/>
    <w:rsid w:val="00A42E82"/>
    <w:rsid w:val="00A579BB"/>
    <w:rsid w:val="00A63D55"/>
    <w:rsid w:val="00A95D89"/>
    <w:rsid w:val="00AD2BF0"/>
    <w:rsid w:val="00B83D36"/>
    <w:rsid w:val="00B93EB5"/>
    <w:rsid w:val="00BA44AD"/>
    <w:rsid w:val="00BD3F03"/>
    <w:rsid w:val="00BF61FA"/>
    <w:rsid w:val="00C0704D"/>
    <w:rsid w:val="00C25722"/>
    <w:rsid w:val="00C618DB"/>
    <w:rsid w:val="00CB467E"/>
    <w:rsid w:val="00D11007"/>
    <w:rsid w:val="00D17EB1"/>
    <w:rsid w:val="00D2449B"/>
    <w:rsid w:val="00D46D3D"/>
    <w:rsid w:val="00D54E67"/>
    <w:rsid w:val="00D878C5"/>
    <w:rsid w:val="00DD3288"/>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2024-05-13T08:33:00Z</dcterms:created>
  <dcterms:modified xsi:type="dcterms:W3CDTF">2024-05-13T08:33:00Z</dcterms:modified>
</cp:coreProperties>
</file>