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019"/>
        <w:gridCol w:w="1283"/>
        <w:gridCol w:w="519"/>
        <w:gridCol w:w="579"/>
        <w:gridCol w:w="1030"/>
        <w:gridCol w:w="1030"/>
        <w:gridCol w:w="1031"/>
      </w:tblGrid>
      <w:tr w:rsidR="004A5EA9" w:rsidRPr="00D2449B" w14:paraId="524F2D06"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CE5993"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00C1A084" w14:textId="77777777" w:rsidTr="00FB772F">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7F2A1A"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F0901" w14:textId="77777777" w:rsidR="004936A6" w:rsidRPr="00D2449B" w:rsidRDefault="004936A6" w:rsidP="00D2449B">
            <w:pPr>
              <w:jc w:val="center"/>
              <w:rPr>
                <w:rFonts w:ascii="Calibri" w:hAnsi="Calibri"/>
                <w:b/>
                <w:szCs w:val="22"/>
              </w:rPr>
            </w:pPr>
            <w:r>
              <w:rPr>
                <w:rFonts w:ascii="Calibri" w:hAnsi="Calibri"/>
                <w:b/>
                <w:szCs w:val="22"/>
              </w:rPr>
              <w:t>Officer:</w:t>
            </w:r>
          </w:p>
        </w:tc>
        <w:tc>
          <w:tcPr>
            <w:tcW w:w="8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31DF" w14:textId="58A7B302" w:rsidR="004936A6" w:rsidRPr="00D2449B" w:rsidRDefault="00FB772F" w:rsidP="00D2449B">
            <w:pPr>
              <w:jc w:val="center"/>
              <w:rPr>
                <w:rFonts w:ascii="Calibri" w:hAnsi="Calibri"/>
                <w:b/>
                <w:szCs w:val="22"/>
              </w:rPr>
            </w:pPr>
            <w:r>
              <w:rPr>
                <w:rFonts w:ascii="Calibri" w:hAnsi="Calibri"/>
                <w:b/>
                <w:szCs w:val="22"/>
              </w:rPr>
              <w:t>KH</w:t>
            </w:r>
          </w:p>
        </w:tc>
        <w:tc>
          <w:tcPr>
            <w:tcW w:w="10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B0EEE" w14:textId="77777777" w:rsidR="004936A6" w:rsidRPr="00D2449B" w:rsidRDefault="004936A6" w:rsidP="00D2449B">
            <w:pPr>
              <w:jc w:val="center"/>
              <w:rPr>
                <w:rFonts w:ascii="Calibri" w:hAnsi="Calibri"/>
                <w:b/>
                <w:szCs w:val="22"/>
              </w:rPr>
            </w:pPr>
            <w:r>
              <w:rPr>
                <w:rFonts w:ascii="Calibri" w:hAnsi="Calibri"/>
                <w:b/>
                <w:szCs w:val="22"/>
              </w:rPr>
              <w:t>Date:</w:t>
            </w:r>
          </w:p>
        </w:tc>
        <w:tc>
          <w:tcPr>
            <w:tcW w:w="12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888EEA" w14:textId="7990932A" w:rsidR="004936A6" w:rsidRPr="00D2449B" w:rsidRDefault="00FB772F" w:rsidP="00D2449B">
            <w:pPr>
              <w:jc w:val="center"/>
              <w:rPr>
                <w:rFonts w:ascii="Calibri" w:hAnsi="Calibri"/>
                <w:b/>
                <w:szCs w:val="22"/>
              </w:rPr>
            </w:pPr>
            <w:r>
              <w:rPr>
                <w:rFonts w:ascii="Calibri" w:hAnsi="Calibri"/>
                <w:b/>
                <w:szCs w:val="22"/>
              </w:rPr>
              <w:t>0</w:t>
            </w:r>
            <w:r w:rsidR="009E0C97">
              <w:rPr>
                <w:rFonts w:ascii="Calibri" w:hAnsi="Calibri"/>
                <w:b/>
                <w:szCs w:val="22"/>
              </w:rPr>
              <w:t>3</w:t>
            </w:r>
            <w:r>
              <w:rPr>
                <w:rFonts w:ascii="Calibri" w:hAnsi="Calibri"/>
                <w:b/>
                <w:szCs w:val="22"/>
              </w:rPr>
              <w:t>/0</w:t>
            </w:r>
            <w:r w:rsidR="001A5509">
              <w:rPr>
                <w:rFonts w:ascii="Calibri" w:hAnsi="Calibri"/>
                <w:b/>
                <w:szCs w:val="22"/>
              </w:rPr>
              <w:t>5</w:t>
            </w:r>
            <w:r>
              <w:rPr>
                <w:rFonts w:ascii="Calibri" w:hAnsi="Calibri"/>
                <w:b/>
                <w:szCs w:val="22"/>
              </w:rPr>
              <w:t>/2</w:t>
            </w:r>
            <w:r w:rsidR="001A5509">
              <w:rPr>
                <w:rFonts w:ascii="Calibri" w:hAnsi="Calibri"/>
                <w:b/>
                <w:szCs w:val="22"/>
              </w:rPr>
              <w:t>4</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F614E"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A4ACF4" w14:textId="3DCDADCB" w:rsidR="004936A6" w:rsidRPr="00D2449B" w:rsidRDefault="009E0C97"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BC84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F6278" w14:textId="2B5B39AD" w:rsidR="004936A6" w:rsidRPr="00D2449B" w:rsidRDefault="009E0C97" w:rsidP="00D2449B">
            <w:pPr>
              <w:jc w:val="center"/>
              <w:rPr>
                <w:rFonts w:ascii="Calibri" w:hAnsi="Calibri"/>
                <w:b/>
                <w:szCs w:val="22"/>
              </w:rPr>
            </w:pPr>
            <w:r>
              <w:rPr>
                <w:rFonts w:ascii="Calibri" w:hAnsi="Calibri"/>
                <w:b/>
                <w:szCs w:val="22"/>
              </w:rPr>
              <w:t>3.5.24</w:t>
            </w:r>
          </w:p>
        </w:tc>
      </w:tr>
      <w:tr w:rsidR="004A5EA9" w:rsidRPr="00D2449B" w14:paraId="31F9AC27" w14:textId="77777777" w:rsidTr="00FB772F">
        <w:trPr>
          <w:jc w:val="center"/>
        </w:trPr>
        <w:tc>
          <w:tcPr>
            <w:tcW w:w="9436"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F379271" w14:textId="77777777" w:rsidR="004A5EA9" w:rsidRPr="00D2449B" w:rsidRDefault="004A5EA9" w:rsidP="004A5EA9">
            <w:pPr>
              <w:jc w:val="center"/>
              <w:rPr>
                <w:rFonts w:ascii="Calibri" w:hAnsi="Calibri"/>
                <w:b/>
                <w:szCs w:val="22"/>
              </w:rPr>
            </w:pPr>
          </w:p>
        </w:tc>
      </w:tr>
      <w:tr w:rsidR="004A5EA9" w:rsidRPr="00D2449B" w14:paraId="7710EC41" w14:textId="77777777" w:rsidTr="00FB772F">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4E34DD" w14:textId="77777777" w:rsidR="004A5EA9" w:rsidRPr="00D2449B" w:rsidRDefault="004A5EA9">
            <w:pPr>
              <w:rPr>
                <w:rFonts w:ascii="Calibri" w:hAnsi="Calibri"/>
                <w:b/>
                <w:szCs w:val="22"/>
              </w:rPr>
            </w:pPr>
            <w:r w:rsidRPr="00D2449B">
              <w:rPr>
                <w:rFonts w:ascii="Calibri" w:hAnsi="Calibri"/>
                <w:b/>
                <w:szCs w:val="22"/>
              </w:rPr>
              <w:t>Application Ref:</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4ED891" w14:textId="0144305C"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1A5509">
              <w:rPr>
                <w:rFonts w:ascii="Calibri" w:hAnsi="Calibri"/>
                <w:szCs w:val="22"/>
              </w:rPr>
              <w:t>4/0198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D6FF6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9757775" wp14:editId="6A7485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6F0678AC" w14:textId="77777777" w:rsidTr="00FB772F">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4471B9" w14:textId="77777777" w:rsidR="004A5EA9" w:rsidRPr="00C0704D" w:rsidRDefault="004A5EA9">
            <w:pPr>
              <w:rPr>
                <w:rFonts w:ascii="Calibri" w:hAnsi="Calibri"/>
                <w:b/>
                <w:szCs w:val="22"/>
              </w:rPr>
            </w:pPr>
            <w:r w:rsidRPr="00C0704D">
              <w:rPr>
                <w:rFonts w:ascii="Calibri" w:hAnsi="Calibri"/>
                <w:b/>
                <w:szCs w:val="22"/>
              </w:rPr>
              <w:t>Date Inspected:</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CBA6A3" w14:textId="35844AE4" w:rsidR="004A5EA9" w:rsidRPr="00C0704D" w:rsidRDefault="001A5509" w:rsidP="002C6277">
            <w:pPr>
              <w:rPr>
                <w:rFonts w:ascii="Calibri" w:hAnsi="Calibri"/>
                <w:szCs w:val="22"/>
              </w:rPr>
            </w:pPr>
            <w:r>
              <w:rPr>
                <w:rFonts w:ascii="Calibri" w:hAnsi="Calibri"/>
                <w:szCs w:val="22"/>
              </w:rPr>
              <w:t>20/03/24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C4B2A7" w14:textId="77777777" w:rsidR="004A5EA9" w:rsidRPr="00D2449B" w:rsidRDefault="004A5EA9">
            <w:pPr>
              <w:rPr>
                <w:rFonts w:ascii="Calibri" w:hAnsi="Calibri"/>
                <w:szCs w:val="22"/>
              </w:rPr>
            </w:pPr>
          </w:p>
        </w:tc>
      </w:tr>
      <w:tr w:rsidR="004A5EA9" w:rsidRPr="00D2449B" w14:paraId="7E1D7702" w14:textId="77777777" w:rsidTr="00FB772F">
        <w:trPr>
          <w:jc w:val="center"/>
        </w:trPr>
        <w:tc>
          <w:tcPr>
            <w:tcW w:w="228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504DAD"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7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C0D4F8" w14:textId="29EADD3D" w:rsidR="004A5EA9" w:rsidRPr="00250879" w:rsidRDefault="00FB772F" w:rsidP="00811771">
            <w:pPr>
              <w:rPr>
                <w:rFonts w:ascii="Calibri" w:hAnsi="Calibri"/>
                <w:color w:val="548DD4" w:themeColor="text2" w:themeTint="99"/>
                <w:szCs w:val="22"/>
              </w:rPr>
            </w:pPr>
            <w:r w:rsidRPr="00FB772F">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6EFE1" w14:textId="77777777" w:rsidR="004A5EA9" w:rsidRPr="00D2449B" w:rsidRDefault="004A5EA9">
            <w:pPr>
              <w:rPr>
                <w:rFonts w:ascii="Calibri" w:hAnsi="Calibri"/>
                <w:szCs w:val="22"/>
              </w:rPr>
            </w:pPr>
          </w:p>
        </w:tc>
      </w:tr>
      <w:tr w:rsidR="004A5EA9" w:rsidRPr="00D2449B" w14:paraId="44A4E45F" w14:textId="77777777" w:rsidTr="00FB772F">
        <w:trPr>
          <w:jc w:val="center"/>
        </w:trPr>
        <w:tc>
          <w:tcPr>
            <w:tcW w:w="576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6B739F"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F8A2D" w14:textId="105D6508" w:rsidR="004A5EA9" w:rsidRPr="00D2449B" w:rsidRDefault="001032B0" w:rsidP="002A01CF">
            <w:pPr>
              <w:jc w:val="center"/>
              <w:rPr>
                <w:rFonts w:ascii="Calibri" w:hAnsi="Calibri"/>
                <w:b/>
                <w:szCs w:val="22"/>
              </w:rPr>
            </w:pPr>
            <w:r>
              <w:rPr>
                <w:rFonts w:ascii="Calibri" w:hAnsi="Calibri"/>
                <w:b/>
                <w:szCs w:val="22"/>
              </w:rPr>
              <w:t xml:space="preserve">Prior </w:t>
            </w:r>
            <w:r w:rsidR="001A5509">
              <w:rPr>
                <w:rFonts w:ascii="Calibri" w:hAnsi="Calibri"/>
                <w:b/>
                <w:szCs w:val="22"/>
              </w:rPr>
              <w:t>Approval</w:t>
            </w:r>
            <w:r>
              <w:rPr>
                <w:rFonts w:ascii="Calibri" w:hAnsi="Calibri"/>
                <w:b/>
                <w:szCs w:val="22"/>
              </w:rPr>
              <w:t xml:space="preserve"> Granted</w:t>
            </w:r>
          </w:p>
        </w:tc>
      </w:tr>
      <w:tr w:rsidR="004A5EA9" w:rsidRPr="00D2449B" w14:paraId="3750CCBF" w14:textId="77777777" w:rsidTr="00FB772F">
        <w:trPr>
          <w:trHeight w:hRule="exact" w:val="170"/>
          <w:jc w:val="center"/>
        </w:trPr>
        <w:tc>
          <w:tcPr>
            <w:tcW w:w="9436"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D9EC74"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55E6681" w14:textId="77777777" w:rsidTr="00FB772F">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CB947A"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0BE508" w14:textId="30AAD87F" w:rsidR="004A5EA9" w:rsidRPr="002C6277" w:rsidRDefault="001A5509">
            <w:pPr>
              <w:rPr>
                <w:rFonts w:ascii="Calibri" w:hAnsi="Calibri"/>
                <w:szCs w:val="22"/>
              </w:rPr>
            </w:pPr>
            <w:r>
              <w:rPr>
                <w:rFonts w:ascii="Calibri" w:hAnsi="Calibri"/>
                <w:szCs w:val="22"/>
              </w:rPr>
              <w:t>Prior approval under Class Q (a) and (b) for the proposed change of use of an agricultural building to one two-storey dwelling.</w:t>
            </w:r>
          </w:p>
        </w:tc>
      </w:tr>
      <w:tr w:rsidR="002A01CF" w:rsidRPr="00D2449B" w14:paraId="4BD916B6" w14:textId="77777777" w:rsidTr="00FB772F">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8F53B4"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B0F5D" w14:textId="4449C5B7" w:rsidR="002A01CF" w:rsidRPr="002C6277" w:rsidRDefault="00513992" w:rsidP="00A42E82">
            <w:pPr>
              <w:rPr>
                <w:rFonts w:ascii="Calibri" w:hAnsi="Calibri"/>
                <w:szCs w:val="22"/>
              </w:rPr>
            </w:pPr>
            <w:r w:rsidRPr="00513992">
              <w:rPr>
                <w:rFonts w:ascii="Calibri" w:hAnsi="Calibri"/>
                <w:szCs w:val="22"/>
              </w:rPr>
              <w:t>Pinfold Farm Preston Road Ribchester PR3 3YD</w:t>
            </w:r>
          </w:p>
        </w:tc>
      </w:tr>
      <w:tr w:rsidR="00A95D89" w:rsidRPr="00D2449B" w14:paraId="2959F9D3" w14:textId="77777777" w:rsidTr="00FB772F">
        <w:trPr>
          <w:trHeight w:hRule="exact" w:val="170"/>
          <w:jc w:val="center"/>
        </w:trPr>
        <w:tc>
          <w:tcPr>
            <w:tcW w:w="9436"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249193C"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589E568B" w14:textId="77777777" w:rsidTr="00FB772F">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D1E41F"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97C9D"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1DC22555"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6B0596" w14:textId="4138548F" w:rsidR="002A01CF" w:rsidRPr="00B31F80" w:rsidRDefault="00B31F80">
            <w:pPr>
              <w:rPr>
                <w:rFonts w:ascii="Calibri" w:hAnsi="Calibri"/>
                <w:szCs w:val="22"/>
              </w:rPr>
            </w:pPr>
            <w:r w:rsidRPr="00B31F80">
              <w:rPr>
                <w:rFonts w:ascii="Calibri" w:hAnsi="Calibri"/>
                <w:szCs w:val="22"/>
              </w:rPr>
              <w:t xml:space="preserve">No </w:t>
            </w:r>
            <w:r w:rsidR="008B76E0">
              <w:rPr>
                <w:rFonts w:ascii="Calibri" w:hAnsi="Calibri"/>
                <w:szCs w:val="22"/>
              </w:rPr>
              <w:t>objections</w:t>
            </w:r>
            <w:r w:rsidR="001A5509">
              <w:rPr>
                <w:rFonts w:ascii="Calibri" w:hAnsi="Calibri"/>
                <w:szCs w:val="22"/>
              </w:rPr>
              <w:t>.</w:t>
            </w:r>
          </w:p>
        </w:tc>
      </w:tr>
      <w:tr w:rsidR="00C618DB" w:rsidRPr="00D2449B" w14:paraId="0C3E9D9E" w14:textId="77777777" w:rsidTr="00FB772F">
        <w:trPr>
          <w:trHeight w:hRule="exact" w:val="170"/>
          <w:jc w:val="center"/>
        </w:trPr>
        <w:tc>
          <w:tcPr>
            <w:tcW w:w="9436"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C1EFF8D" w14:textId="77777777" w:rsidR="00C618DB" w:rsidRPr="00D2449B" w:rsidRDefault="00C618DB">
            <w:pPr>
              <w:rPr>
                <w:rFonts w:ascii="Calibri" w:hAnsi="Calibri"/>
                <w:bCs/>
                <w:szCs w:val="22"/>
              </w:rPr>
            </w:pPr>
          </w:p>
        </w:tc>
      </w:tr>
      <w:tr w:rsidR="00C618DB" w:rsidRPr="00D2449B" w14:paraId="7248F0B1" w14:textId="77777777" w:rsidTr="00FB772F">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315E42"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F9FC17"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3A33D6D4" w14:textId="77777777" w:rsidTr="00FB772F">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46BD8B" w14:textId="5EA2F3E5" w:rsidR="002A01CF" w:rsidRPr="00D2449B" w:rsidRDefault="008B76E0">
            <w:pPr>
              <w:rPr>
                <w:rFonts w:ascii="Calibri" w:hAnsi="Calibri"/>
                <w:b/>
                <w:szCs w:val="22"/>
              </w:rPr>
            </w:pPr>
            <w:r>
              <w:rPr>
                <w:rFonts w:ascii="Calibri" w:hAnsi="Calibri"/>
                <w:b/>
                <w:szCs w:val="22"/>
              </w:rPr>
              <w:t>LCC Highways:</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E27873" w14:textId="77777777" w:rsidR="002A01CF" w:rsidRPr="00D2449B" w:rsidRDefault="002A01CF">
            <w:pPr>
              <w:rPr>
                <w:rFonts w:ascii="Calibri" w:hAnsi="Calibri"/>
                <w:b/>
                <w:szCs w:val="22"/>
              </w:rPr>
            </w:pPr>
          </w:p>
        </w:tc>
      </w:tr>
      <w:tr w:rsidR="00C0704D" w:rsidRPr="00D2449B" w14:paraId="39C1E3AA"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F9871DE" w14:textId="77777777" w:rsidR="00C0704D" w:rsidRDefault="001A5509" w:rsidP="00D74711">
            <w:pPr>
              <w:rPr>
                <w:rFonts w:ascii="Calibri" w:hAnsi="Calibri"/>
                <w:szCs w:val="22"/>
              </w:rPr>
            </w:pPr>
            <w:r>
              <w:rPr>
                <w:rFonts w:ascii="Calibri" w:hAnsi="Calibri"/>
                <w:szCs w:val="22"/>
              </w:rPr>
              <w:t>Had</w:t>
            </w:r>
            <w:r w:rsidR="00C0704D" w:rsidRPr="00C0704D">
              <w:rPr>
                <w:rFonts w:ascii="Calibri" w:hAnsi="Calibri"/>
                <w:szCs w:val="22"/>
              </w:rPr>
              <w:t xml:space="preserve"> </w:t>
            </w:r>
            <w:r>
              <w:rPr>
                <w:rFonts w:ascii="Calibri" w:hAnsi="Calibri"/>
                <w:szCs w:val="22"/>
              </w:rPr>
              <w:t xml:space="preserve">no </w:t>
            </w:r>
            <w:r w:rsidR="00513992">
              <w:rPr>
                <w:rFonts w:ascii="Calibri" w:hAnsi="Calibri"/>
                <w:szCs w:val="22"/>
              </w:rPr>
              <w:t xml:space="preserve">objections </w:t>
            </w:r>
            <w:r w:rsidR="008B76E0">
              <w:rPr>
                <w:rFonts w:ascii="Calibri" w:hAnsi="Calibri"/>
                <w:szCs w:val="22"/>
              </w:rPr>
              <w:t>subject to the imposition of conditions.</w:t>
            </w:r>
          </w:p>
          <w:p w14:paraId="71C55103" w14:textId="55E58D76" w:rsidR="00EB10AD" w:rsidRPr="00C0704D" w:rsidRDefault="00EB10AD" w:rsidP="00D74711">
            <w:pPr>
              <w:rPr>
                <w:rFonts w:ascii="Calibri" w:hAnsi="Calibri"/>
                <w:szCs w:val="22"/>
              </w:rPr>
            </w:pPr>
          </w:p>
        </w:tc>
      </w:tr>
      <w:tr w:rsidR="00C0704D" w:rsidRPr="00D2449B" w14:paraId="646C4E30" w14:textId="77777777" w:rsidTr="00FB772F">
        <w:trPr>
          <w:jc w:val="center"/>
        </w:trPr>
        <w:tc>
          <w:tcPr>
            <w:tcW w:w="294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47C919"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1"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FAA3D8"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6E83883B"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877BBF" w14:textId="77777777" w:rsidR="00C0704D" w:rsidRDefault="005112E4" w:rsidP="00692B60">
            <w:pPr>
              <w:rPr>
                <w:rFonts w:ascii="Calibri" w:hAnsi="Calibri"/>
                <w:szCs w:val="22"/>
              </w:rPr>
            </w:pPr>
            <w:r>
              <w:rPr>
                <w:rFonts w:ascii="Calibri" w:hAnsi="Calibri"/>
                <w:szCs w:val="22"/>
              </w:rPr>
              <w:t xml:space="preserve">Developers </w:t>
            </w:r>
            <w:r w:rsidR="008A306A">
              <w:rPr>
                <w:rFonts w:ascii="Calibri" w:hAnsi="Calibri"/>
                <w:szCs w:val="22"/>
              </w:rPr>
              <w:t>should</w:t>
            </w:r>
            <w:r w:rsidR="001A5509">
              <w:rPr>
                <w:rFonts w:ascii="Calibri" w:hAnsi="Calibri"/>
                <w:szCs w:val="22"/>
              </w:rPr>
              <w:t xml:space="preserve"> contact </w:t>
            </w:r>
            <w:r w:rsidR="008A306A">
              <w:rPr>
                <w:rFonts w:ascii="Calibri" w:hAnsi="Calibri"/>
                <w:szCs w:val="22"/>
              </w:rPr>
              <w:t>UU D</w:t>
            </w:r>
            <w:r w:rsidR="00544DC8">
              <w:rPr>
                <w:rFonts w:ascii="Calibri" w:hAnsi="Calibri"/>
                <w:szCs w:val="22"/>
              </w:rPr>
              <w:t>eveloper Services team prior to commencing any works on site. The drainage plans should be in accordance with the drainage hierarchy outline in the NPPF/NPPG.</w:t>
            </w:r>
          </w:p>
          <w:p w14:paraId="2A007489" w14:textId="716D386A" w:rsidR="00EB10AD" w:rsidRPr="00C0704D" w:rsidRDefault="00EB10AD" w:rsidP="00692B60">
            <w:pPr>
              <w:rPr>
                <w:rFonts w:ascii="Calibri" w:hAnsi="Calibri"/>
                <w:szCs w:val="22"/>
              </w:rPr>
            </w:pPr>
          </w:p>
        </w:tc>
      </w:tr>
      <w:tr w:rsidR="00C0704D" w:rsidRPr="00D2449B" w14:paraId="03C11A9C" w14:textId="77777777" w:rsidTr="00FB772F">
        <w:trPr>
          <w:trHeight w:hRule="exact" w:val="170"/>
          <w:jc w:val="center"/>
        </w:trPr>
        <w:tc>
          <w:tcPr>
            <w:tcW w:w="9436"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70E1ED1" w14:textId="77777777" w:rsidR="00C0704D" w:rsidRPr="00D2449B" w:rsidRDefault="00C0704D">
            <w:pPr>
              <w:rPr>
                <w:rFonts w:ascii="Calibri" w:hAnsi="Calibri"/>
                <w:color w:val="FF0000"/>
                <w:szCs w:val="22"/>
              </w:rPr>
            </w:pPr>
          </w:p>
        </w:tc>
      </w:tr>
      <w:tr w:rsidR="00C0704D" w:rsidRPr="00D2449B" w14:paraId="3C3A02DD"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268E9E"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8A306A" w:rsidRPr="00D2449B" w14:paraId="4AD7CDB2"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36C024" w14:textId="77777777" w:rsidR="008A306A" w:rsidRDefault="008A306A" w:rsidP="008A306A">
            <w:pPr>
              <w:rPr>
                <w:rFonts w:ascii="Calibri" w:hAnsi="Calibri"/>
                <w:bCs/>
                <w:szCs w:val="22"/>
              </w:rPr>
            </w:pPr>
            <w:r w:rsidRPr="00D12846">
              <w:rPr>
                <w:rFonts w:ascii="Calibri" w:hAnsi="Calibri"/>
                <w:bCs/>
                <w:szCs w:val="22"/>
              </w:rPr>
              <w:t>Schedule 2, Part 3, Class Q of the Town and Country Planning (General Permitted Development) Order 2015.</w:t>
            </w:r>
          </w:p>
          <w:p w14:paraId="0E00AC1F" w14:textId="508409C3" w:rsidR="00EB10AD" w:rsidRPr="00D2449B" w:rsidRDefault="00EB10AD" w:rsidP="008A306A">
            <w:pPr>
              <w:rPr>
                <w:rFonts w:ascii="Calibri" w:hAnsi="Calibri"/>
                <w:b/>
                <w:szCs w:val="22"/>
              </w:rPr>
            </w:pPr>
          </w:p>
        </w:tc>
      </w:tr>
      <w:tr w:rsidR="008A306A" w:rsidRPr="00D2449B" w14:paraId="7BFB5845"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FAF47D" w14:textId="77777777" w:rsidR="008A306A" w:rsidRPr="006A71AD" w:rsidRDefault="008A306A" w:rsidP="008A306A">
            <w:pPr>
              <w:pStyle w:val="PLANNING"/>
              <w:rPr>
                <w:rFonts w:ascii="Calibri" w:hAnsi="Calibri"/>
                <w:b/>
                <w:bCs/>
                <w:szCs w:val="22"/>
              </w:rPr>
            </w:pPr>
            <w:r w:rsidRPr="006A71AD">
              <w:rPr>
                <w:rFonts w:ascii="Calibri" w:hAnsi="Calibri"/>
                <w:b/>
                <w:bCs/>
                <w:szCs w:val="22"/>
              </w:rPr>
              <w:t>Relevant Planning History:</w:t>
            </w:r>
          </w:p>
          <w:p w14:paraId="5D823C8B" w14:textId="78C363EC" w:rsidR="008A306A" w:rsidRDefault="008A306A" w:rsidP="008A306A">
            <w:pPr>
              <w:pStyle w:val="PLANNING"/>
              <w:rPr>
                <w:rFonts w:ascii="Calibri" w:hAnsi="Calibri"/>
                <w:b/>
                <w:bCs/>
                <w:szCs w:val="22"/>
              </w:rPr>
            </w:pPr>
          </w:p>
          <w:p w14:paraId="63B5BE06" w14:textId="28A1F288" w:rsidR="008A306A" w:rsidRDefault="008A306A" w:rsidP="008A306A">
            <w:pPr>
              <w:pStyle w:val="PLANNING"/>
              <w:rPr>
                <w:rFonts w:ascii="Calibri" w:hAnsi="Calibri"/>
                <w:b/>
                <w:bCs/>
                <w:szCs w:val="22"/>
              </w:rPr>
            </w:pPr>
            <w:r>
              <w:rPr>
                <w:rFonts w:ascii="Calibri" w:hAnsi="Calibri"/>
                <w:b/>
                <w:bCs/>
                <w:szCs w:val="22"/>
              </w:rPr>
              <w:t xml:space="preserve">3/2022/1180: </w:t>
            </w:r>
            <w:r>
              <w:rPr>
                <w:rFonts w:ascii="Calibri" w:hAnsi="Calibri"/>
                <w:szCs w:val="22"/>
              </w:rPr>
              <w:t>Demolition of an agricultural buildings (with class Q consent for residential) and erection of a new dwelling – Refused – Appeal Dismissed.</w:t>
            </w:r>
            <w:r>
              <w:rPr>
                <w:rFonts w:ascii="Calibri" w:hAnsi="Calibri"/>
                <w:b/>
                <w:bCs/>
                <w:szCs w:val="22"/>
              </w:rPr>
              <w:t xml:space="preserve"> </w:t>
            </w:r>
          </w:p>
          <w:p w14:paraId="329E5E53" w14:textId="77777777" w:rsidR="008A306A" w:rsidRDefault="008A306A" w:rsidP="008A306A">
            <w:pPr>
              <w:pStyle w:val="PLANNING"/>
              <w:rPr>
                <w:rFonts w:ascii="Calibri" w:hAnsi="Calibri"/>
                <w:b/>
                <w:bCs/>
                <w:szCs w:val="22"/>
              </w:rPr>
            </w:pPr>
          </w:p>
          <w:p w14:paraId="00C46570" w14:textId="4E47C6B1" w:rsidR="008A306A" w:rsidRDefault="008A306A" w:rsidP="008A306A">
            <w:pPr>
              <w:pStyle w:val="PLANNING"/>
              <w:rPr>
                <w:rFonts w:ascii="Calibri" w:hAnsi="Calibri"/>
                <w:bCs/>
                <w:szCs w:val="22"/>
              </w:rPr>
            </w:pPr>
            <w:r>
              <w:rPr>
                <w:rFonts w:ascii="Calibri" w:hAnsi="Calibri"/>
                <w:b/>
                <w:bCs/>
                <w:szCs w:val="22"/>
              </w:rPr>
              <w:t xml:space="preserve">3/2021/1271: </w:t>
            </w:r>
            <w:r w:rsidRPr="00513992">
              <w:rPr>
                <w:rFonts w:ascii="Calibri" w:hAnsi="Calibri"/>
                <w:bCs/>
                <w:szCs w:val="22"/>
              </w:rPr>
              <w:t xml:space="preserve">Proposed </w:t>
            </w:r>
            <w:r>
              <w:rPr>
                <w:rFonts w:ascii="Calibri" w:hAnsi="Calibri"/>
                <w:bCs/>
                <w:szCs w:val="22"/>
              </w:rPr>
              <w:t>demolition of agricultural buildings, erection of a detached dwelling and garage. Refused.</w:t>
            </w:r>
          </w:p>
          <w:p w14:paraId="3CA6C006" w14:textId="77777777" w:rsidR="008A306A" w:rsidRDefault="008A306A" w:rsidP="008A306A">
            <w:pPr>
              <w:pStyle w:val="PLANNING"/>
              <w:rPr>
                <w:rFonts w:ascii="Calibri" w:hAnsi="Calibri"/>
                <w:b/>
                <w:bCs/>
                <w:szCs w:val="22"/>
              </w:rPr>
            </w:pPr>
          </w:p>
          <w:p w14:paraId="5031F350" w14:textId="766180DA" w:rsidR="008A306A" w:rsidRDefault="008A306A" w:rsidP="008A306A">
            <w:pPr>
              <w:pStyle w:val="PLANNING"/>
              <w:rPr>
                <w:rFonts w:ascii="Calibri" w:hAnsi="Calibri"/>
                <w:bCs/>
                <w:szCs w:val="22"/>
              </w:rPr>
            </w:pPr>
            <w:r>
              <w:rPr>
                <w:rFonts w:ascii="Calibri" w:hAnsi="Calibri"/>
                <w:b/>
                <w:bCs/>
                <w:szCs w:val="22"/>
              </w:rPr>
              <w:t xml:space="preserve">3/2021/0096: </w:t>
            </w:r>
            <w:r>
              <w:rPr>
                <w:rFonts w:ascii="Calibri" w:hAnsi="Calibri"/>
                <w:bCs/>
                <w:szCs w:val="22"/>
              </w:rPr>
              <w:t xml:space="preserve">Prior Notification: </w:t>
            </w:r>
            <w:r w:rsidRPr="00513992">
              <w:rPr>
                <w:rFonts w:ascii="Calibri" w:hAnsi="Calibri"/>
                <w:bCs/>
                <w:szCs w:val="22"/>
              </w:rPr>
              <w:t>Proposed change of use from agricultural building to one dwelling and associated operational development.</w:t>
            </w:r>
            <w:r>
              <w:rPr>
                <w:rFonts w:ascii="Calibri" w:hAnsi="Calibri"/>
                <w:bCs/>
                <w:szCs w:val="22"/>
              </w:rPr>
              <w:t xml:space="preserve"> Refused. </w:t>
            </w:r>
            <w:r w:rsidRPr="00984871">
              <w:rPr>
                <w:rFonts w:asciiTheme="minorHAnsi" w:hAnsiTheme="minorHAnsi" w:cstheme="minorHAnsi"/>
                <w:bCs/>
                <w:szCs w:val="22"/>
              </w:rPr>
              <w:t xml:space="preserve">Appeal Allowed - </w:t>
            </w:r>
            <w:r w:rsidRPr="00984871">
              <w:rPr>
                <w:rFonts w:asciiTheme="minorHAnsi" w:hAnsiTheme="minorHAnsi" w:cstheme="minorHAnsi"/>
              </w:rPr>
              <w:t>APP/T2350/W/21/3274371</w:t>
            </w:r>
            <w:r>
              <w:rPr>
                <w:rFonts w:asciiTheme="minorHAnsi" w:hAnsiTheme="minorHAnsi" w:cstheme="minorHAnsi"/>
              </w:rPr>
              <w:t>.</w:t>
            </w:r>
          </w:p>
          <w:p w14:paraId="275022C6" w14:textId="77777777" w:rsidR="008A306A" w:rsidRDefault="008A306A" w:rsidP="008A306A">
            <w:pPr>
              <w:pStyle w:val="PLANNING"/>
              <w:rPr>
                <w:rFonts w:ascii="Calibri" w:hAnsi="Calibri"/>
                <w:bCs/>
                <w:szCs w:val="22"/>
              </w:rPr>
            </w:pPr>
          </w:p>
          <w:p w14:paraId="2435792A" w14:textId="19D4C2CF" w:rsidR="008A306A" w:rsidRDefault="008A306A" w:rsidP="008A306A">
            <w:pPr>
              <w:pStyle w:val="PLANNING"/>
              <w:rPr>
                <w:rFonts w:ascii="Calibri" w:hAnsi="Calibri"/>
                <w:b/>
                <w:bCs/>
                <w:szCs w:val="22"/>
              </w:rPr>
            </w:pPr>
            <w:r>
              <w:rPr>
                <w:rFonts w:ascii="Calibri" w:hAnsi="Calibri"/>
                <w:b/>
                <w:bCs/>
                <w:szCs w:val="22"/>
              </w:rPr>
              <w:t xml:space="preserve">3/2021/0083: </w:t>
            </w:r>
            <w:r>
              <w:rPr>
                <w:rFonts w:ascii="Verdana" w:hAnsi="Verdana"/>
                <w:color w:val="333333"/>
                <w:sz w:val="18"/>
                <w:szCs w:val="18"/>
                <w:shd w:val="clear" w:color="auto" w:fill="FFFFFF"/>
              </w:rPr>
              <w:t>Proposed demolition of concrete block and timber agricultural building under a box profile roof.  Approved.</w:t>
            </w:r>
          </w:p>
          <w:p w14:paraId="768691C1" w14:textId="77777777" w:rsidR="008A306A" w:rsidRDefault="008A306A" w:rsidP="008A306A">
            <w:pPr>
              <w:pStyle w:val="PLANNING"/>
              <w:rPr>
                <w:rFonts w:ascii="Calibri" w:hAnsi="Calibri"/>
                <w:b/>
                <w:bCs/>
                <w:szCs w:val="22"/>
              </w:rPr>
            </w:pPr>
          </w:p>
          <w:p w14:paraId="588929B4" w14:textId="621C9DF0" w:rsidR="008A306A" w:rsidRDefault="008A306A" w:rsidP="008A306A">
            <w:pPr>
              <w:pStyle w:val="PLANNING"/>
              <w:rPr>
                <w:rFonts w:ascii="Calibri" w:hAnsi="Calibri"/>
                <w:b/>
                <w:bCs/>
                <w:szCs w:val="22"/>
              </w:rPr>
            </w:pPr>
            <w:r>
              <w:rPr>
                <w:rFonts w:ascii="Calibri" w:hAnsi="Calibri"/>
                <w:b/>
                <w:bCs/>
                <w:szCs w:val="22"/>
              </w:rPr>
              <w:t xml:space="preserve">3/2020/0855: </w:t>
            </w:r>
            <w:r>
              <w:rPr>
                <w:rFonts w:ascii="Verdana" w:hAnsi="Verdana"/>
                <w:color w:val="333333"/>
                <w:sz w:val="18"/>
                <w:szCs w:val="18"/>
                <w:shd w:val="clear" w:color="auto" w:fill="FFFFFF"/>
              </w:rPr>
              <w:t xml:space="preserve">Proposed change of use from agricultural building to one dwelling and associated operational development. </w:t>
            </w:r>
            <w:r>
              <w:rPr>
                <w:rFonts w:ascii="Calibri" w:hAnsi="Calibri"/>
                <w:bCs/>
                <w:szCs w:val="22"/>
              </w:rPr>
              <w:t>Refused.</w:t>
            </w:r>
          </w:p>
          <w:p w14:paraId="01DFA64C" w14:textId="4156FEB8" w:rsidR="008A306A" w:rsidRPr="00D2449B" w:rsidRDefault="008A306A" w:rsidP="008A306A">
            <w:pPr>
              <w:pStyle w:val="PLANNING"/>
              <w:rPr>
                <w:rFonts w:ascii="Calibri" w:hAnsi="Calibri"/>
                <w:b/>
                <w:bCs/>
                <w:szCs w:val="22"/>
              </w:rPr>
            </w:pPr>
          </w:p>
        </w:tc>
      </w:tr>
      <w:tr w:rsidR="008A306A" w:rsidRPr="00D2449B" w14:paraId="783984D8" w14:textId="77777777" w:rsidTr="00FB772F">
        <w:trPr>
          <w:trHeight w:hRule="exact" w:val="170"/>
          <w:jc w:val="center"/>
        </w:trPr>
        <w:tc>
          <w:tcPr>
            <w:tcW w:w="9436" w:type="dxa"/>
            <w:gridSpan w:val="12"/>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47644C7" w14:textId="77777777" w:rsidR="008A306A" w:rsidRPr="006A71AD" w:rsidRDefault="008A306A" w:rsidP="008A306A">
            <w:pPr>
              <w:pStyle w:val="PLANNING"/>
              <w:rPr>
                <w:rFonts w:ascii="Calibri" w:hAnsi="Calibri"/>
                <w:b/>
                <w:bCs/>
                <w:szCs w:val="22"/>
              </w:rPr>
            </w:pPr>
          </w:p>
        </w:tc>
      </w:tr>
      <w:tr w:rsidR="008A306A" w:rsidRPr="00D2449B" w14:paraId="0D01AFF1"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AA4ABA" w14:textId="77777777" w:rsidR="008A306A" w:rsidRPr="00D2449B" w:rsidRDefault="008A306A" w:rsidP="008A306A">
            <w:pPr>
              <w:rPr>
                <w:rFonts w:ascii="Calibri" w:hAnsi="Calibri"/>
                <w:b/>
                <w:szCs w:val="22"/>
              </w:rPr>
            </w:pPr>
            <w:r>
              <w:rPr>
                <w:rFonts w:ascii="Calibri" w:hAnsi="Calibri"/>
                <w:b/>
                <w:bCs/>
                <w:szCs w:val="22"/>
              </w:rPr>
              <w:t>ASSESSMENT OF PROPOSED DEVELOPMENT:</w:t>
            </w:r>
          </w:p>
        </w:tc>
      </w:tr>
      <w:tr w:rsidR="008A306A" w:rsidRPr="00D2449B" w14:paraId="464E68F3"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C77962" w14:textId="77777777" w:rsidR="008A306A" w:rsidRDefault="008A306A" w:rsidP="008A306A">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43886D5B" w14:textId="77777777" w:rsidR="008A306A" w:rsidRDefault="008A306A" w:rsidP="008A306A">
            <w:pPr>
              <w:pStyle w:val="Header"/>
              <w:tabs>
                <w:tab w:val="clear" w:pos="4153"/>
                <w:tab w:val="clear" w:pos="8306"/>
              </w:tabs>
              <w:contextualSpacing/>
              <w:jc w:val="both"/>
              <w:rPr>
                <w:rFonts w:ascii="Calibri" w:hAnsi="Calibri"/>
                <w:bCs/>
                <w:szCs w:val="22"/>
              </w:rPr>
            </w:pPr>
          </w:p>
          <w:p w14:paraId="5DCB8D93" w14:textId="68775C99" w:rsidR="008A306A" w:rsidRDefault="008A306A" w:rsidP="008A306A">
            <w:pPr>
              <w:pStyle w:val="Header"/>
              <w:tabs>
                <w:tab w:val="clear" w:pos="4153"/>
                <w:tab w:val="clear" w:pos="8306"/>
              </w:tabs>
              <w:contextualSpacing/>
              <w:jc w:val="both"/>
              <w:rPr>
                <w:rFonts w:ascii="Calibri" w:hAnsi="Calibri"/>
                <w:bCs/>
                <w:szCs w:val="22"/>
              </w:rPr>
            </w:pPr>
            <w:r w:rsidRPr="00546CBD">
              <w:rPr>
                <w:rFonts w:ascii="Calibri" w:hAnsi="Calibri"/>
                <w:bCs/>
                <w:szCs w:val="22"/>
              </w:rPr>
              <w:t xml:space="preserve">The application relates </w:t>
            </w:r>
            <w:r w:rsidR="00EB10AD">
              <w:rPr>
                <w:rFonts w:ascii="Calibri" w:hAnsi="Calibri"/>
                <w:bCs/>
                <w:szCs w:val="22"/>
              </w:rPr>
              <w:t xml:space="preserve">an </w:t>
            </w:r>
            <w:r w:rsidRPr="00546CBD">
              <w:rPr>
                <w:rFonts w:ascii="Calibri" w:hAnsi="Calibri"/>
                <w:bCs/>
                <w:szCs w:val="22"/>
              </w:rPr>
              <w:t>agricultural building located off</w:t>
            </w:r>
            <w:r w:rsidR="00C9601C">
              <w:rPr>
                <w:rFonts w:ascii="Calibri" w:hAnsi="Calibri"/>
                <w:bCs/>
                <w:szCs w:val="22"/>
              </w:rPr>
              <w:t>,</w:t>
            </w:r>
            <w:r w:rsidRPr="00546CBD">
              <w:rPr>
                <w:rFonts w:ascii="Calibri" w:hAnsi="Calibri"/>
                <w:bCs/>
                <w:szCs w:val="22"/>
              </w:rPr>
              <w:t xml:space="preserve"> and to the north-east of Preston Road, Ribche</w:t>
            </w:r>
            <w:r>
              <w:rPr>
                <w:rFonts w:ascii="Calibri" w:hAnsi="Calibri"/>
                <w:bCs/>
                <w:szCs w:val="22"/>
              </w:rPr>
              <w:t>s</w:t>
            </w:r>
            <w:r w:rsidRPr="00546CBD">
              <w:rPr>
                <w:rFonts w:ascii="Calibri" w:hAnsi="Calibri"/>
                <w:bCs/>
                <w:szCs w:val="22"/>
              </w:rPr>
              <w:t>ter.  The application site is located out</w:t>
            </w:r>
            <w:r>
              <w:rPr>
                <w:rFonts w:ascii="Calibri" w:hAnsi="Calibri"/>
                <w:bCs/>
                <w:szCs w:val="22"/>
              </w:rPr>
              <w:t>side</w:t>
            </w:r>
            <w:r w:rsidRPr="00546CBD">
              <w:rPr>
                <w:rFonts w:ascii="Calibri" w:hAnsi="Calibri"/>
                <w:bCs/>
                <w:szCs w:val="22"/>
              </w:rPr>
              <w:t xml:space="preserve"> </w:t>
            </w:r>
            <w:r>
              <w:rPr>
                <w:rFonts w:ascii="Calibri" w:hAnsi="Calibri"/>
                <w:bCs/>
                <w:szCs w:val="22"/>
              </w:rPr>
              <w:t xml:space="preserve">of </w:t>
            </w:r>
            <w:r w:rsidRPr="00546CBD">
              <w:rPr>
                <w:rFonts w:ascii="Calibri" w:hAnsi="Calibri"/>
                <w:bCs/>
                <w:szCs w:val="22"/>
              </w:rPr>
              <w:t>any defined settlement boundaries</w:t>
            </w:r>
            <w:r>
              <w:rPr>
                <w:rFonts w:ascii="Calibri" w:hAnsi="Calibri"/>
                <w:bCs/>
                <w:szCs w:val="22"/>
              </w:rPr>
              <w:t xml:space="preserve"> sited</w:t>
            </w:r>
            <w:r w:rsidRPr="00546CBD">
              <w:rPr>
                <w:rFonts w:ascii="Calibri" w:hAnsi="Calibri"/>
                <w:bCs/>
                <w:szCs w:val="22"/>
              </w:rPr>
              <w:t xml:space="preserve"> on land designat</w:t>
            </w:r>
            <w:r>
              <w:rPr>
                <w:rFonts w:ascii="Calibri" w:hAnsi="Calibri"/>
                <w:bCs/>
                <w:szCs w:val="22"/>
              </w:rPr>
              <w:t>ed as open countryside.</w:t>
            </w:r>
          </w:p>
          <w:p w14:paraId="198ED12B" w14:textId="16FB1805" w:rsidR="008A306A" w:rsidRDefault="008A306A" w:rsidP="008A306A">
            <w:pPr>
              <w:pStyle w:val="Header"/>
              <w:tabs>
                <w:tab w:val="clear" w:pos="4153"/>
                <w:tab w:val="clear" w:pos="8306"/>
              </w:tabs>
              <w:contextualSpacing/>
              <w:jc w:val="both"/>
              <w:rPr>
                <w:rFonts w:ascii="Calibri" w:hAnsi="Calibri"/>
                <w:bCs/>
                <w:szCs w:val="22"/>
              </w:rPr>
            </w:pPr>
          </w:p>
          <w:p w14:paraId="39D5308A" w14:textId="1DDE64F4" w:rsidR="008A306A" w:rsidRPr="00546CBD" w:rsidRDefault="008A306A" w:rsidP="008A306A">
            <w:pPr>
              <w:pStyle w:val="Header"/>
              <w:tabs>
                <w:tab w:val="clear" w:pos="4153"/>
                <w:tab w:val="clear" w:pos="8306"/>
              </w:tabs>
              <w:contextualSpacing/>
              <w:jc w:val="both"/>
              <w:rPr>
                <w:rFonts w:ascii="Calibri" w:hAnsi="Calibri"/>
                <w:bCs/>
                <w:szCs w:val="22"/>
              </w:rPr>
            </w:pPr>
            <w:r>
              <w:rPr>
                <w:rFonts w:ascii="Calibri" w:hAnsi="Calibri"/>
                <w:bCs/>
                <w:szCs w:val="22"/>
              </w:rPr>
              <w:t>The area is largely agricultural in character, being of a relatively open aspect save that for sporadic cluster of built-form, the majority of which is residential in nature.</w:t>
            </w:r>
          </w:p>
          <w:p w14:paraId="65032FD2" w14:textId="77777777" w:rsidR="008A306A" w:rsidRPr="006C2BFA" w:rsidRDefault="008A306A" w:rsidP="008A306A">
            <w:pPr>
              <w:pStyle w:val="Header"/>
              <w:tabs>
                <w:tab w:val="clear" w:pos="4153"/>
                <w:tab w:val="clear" w:pos="8306"/>
              </w:tabs>
              <w:contextualSpacing/>
              <w:jc w:val="both"/>
              <w:rPr>
                <w:rFonts w:ascii="Calibri" w:hAnsi="Calibri"/>
                <w:bCs/>
                <w:szCs w:val="22"/>
              </w:rPr>
            </w:pPr>
          </w:p>
        </w:tc>
      </w:tr>
      <w:tr w:rsidR="008A306A" w:rsidRPr="00D2449B" w14:paraId="7A507B30"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1D0E10" w14:textId="77777777" w:rsidR="008A306A" w:rsidRDefault="008A306A" w:rsidP="008A306A">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AB16934" w14:textId="77777777" w:rsidR="008A306A" w:rsidRDefault="008A306A" w:rsidP="008A306A">
            <w:pPr>
              <w:pStyle w:val="Header"/>
              <w:tabs>
                <w:tab w:val="clear" w:pos="4153"/>
                <w:tab w:val="clear" w:pos="8306"/>
              </w:tabs>
              <w:jc w:val="both"/>
              <w:rPr>
                <w:rFonts w:ascii="Calibri" w:hAnsi="Calibri"/>
                <w:b/>
                <w:szCs w:val="22"/>
              </w:rPr>
            </w:pPr>
          </w:p>
          <w:p w14:paraId="381FE04B" w14:textId="1C008677" w:rsidR="008A306A" w:rsidRDefault="008A306A" w:rsidP="008A306A">
            <w:pPr>
              <w:pStyle w:val="Header"/>
              <w:tabs>
                <w:tab w:val="clear" w:pos="4153"/>
                <w:tab w:val="clear" w:pos="8306"/>
              </w:tabs>
              <w:jc w:val="both"/>
              <w:rPr>
                <w:rFonts w:ascii="Calibri" w:hAnsi="Calibri"/>
                <w:szCs w:val="22"/>
              </w:rPr>
            </w:pPr>
            <w:r w:rsidRPr="002B5E68">
              <w:rPr>
                <w:rFonts w:ascii="Calibri" w:hAnsi="Calibri"/>
                <w:szCs w:val="22"/>
              </w:rPr>
              <w:t>This application relates to the conversion of</w:t>
            </w:r>
            <w:r w:rsidR="00C9601C">
              <w:rPr>
                <w:rFonts w:ascii="Calibri" w:hAnsi="Calibri"/>
                <w:szCs w:val="22"/>
              </w:rPr>
              <w:t xml:space="preserve"> an a</w:t>
            </w:r>
            <w:r w:rsidRPr="002B5E68">
              <w:rPr>
                <w:rFonts w:ascii="Calibri" w:hAnsi="Calibri"/>
                <w:szCs w:val="22"/>
              </w:rPr>
              <w:t xml:space="preserve">gricultural building to </w:t>
            </w:r>
            <w:r w:rsidR="00C9601C">
              <w:rPr>
                <w:rFonts w:ascii="Calibri" w:hAnsi="Calibri"/>
                <w:szCs w:val="22"/>
              </w:rPr>
              <w:t xml:space="preserve">one residential </w:t>
            </w:r>
            <w:r w:rsidRPr="002B5E68">
              <w:rPr>
                <w:rFonts w:ascii="Calibri" w:hAnsi="Calibri"/>
                <w:szCs w:val="22"/>
              </w:rPr>
              <w:t>dwelling under the provisions of Schedule 2</w:t>
            </w:r>
            <w:r>
              <w:rPr>
                <w:rFonts w:ascii="Calibri" w:hAnsi="Calibri"/>
                <w:szCs w:val="22"/>
              </w:rPr>
              <w:t>,</w:t>
            </w:r>
            <w:r w:rsidRPr="002B5E68">
              <w:rPr>
                <w:rFonts w:ascii="Calibri" w:hAnsi="Calibri"/>
                <w:szCs w:val="22"/>
              </w:rPr>
              <w:t xml:space="preserve"> Part 3</w:t>
            </w:r>
            <w:r>
              <w:rPr>
                <w:rFonts w:ascii="Calibri" w:hAnsi="Calibri"/>
                <w:szCs w:val="22"/>
              </w:rPr>
              <w:t>,</w:t>
            </w:r>
            <w:r w:rsidRPr="002B5E68">
              <w:rPr>
                <w:rFonts w:ascii="Calibri" w:hAnsi="Calibri"/>
                <w:szCs w:val="22"/>
              </w:rPr>
              <w:t xml:space="preserve"> Class Q</w:t>
            </w:r>
            <w:r>
              <w:rPr>
                <w:rFonts w:ascii="Calibri" w:hAnsi="Calibri"/>
                <w:szCs w:val="22"/>
              </w:rPr>
              <w:t xml:space="preserve"> </w:t>
            </w:r>
            <w:r w:rsidRPr="00D42A06">
              <w:rPr>
                <w:rFonts w:ascii="Calibri" w:hAnsi="Calibri"/>
                <w:szCs w:val="22"/>
              </w:rPr>
              <w:t>(a) and (b)</w:t>
            </w:r>
            <w:r w:rsidRPr="002B5E68">
              <w:rPr>
                <w:rFonts w:ascii="Calibri" w:hAnsi="Calibri"/>
                <w:szCs w:val="22"/>
              </w:rPr>
              <w:t xml:space="preserve"> of the Town and Country Planning (General Permitted Development) Order 2015. In the case of a change of use of agricultural buildings to dwellinghouses, the legislation requires the applicant to notify the Council of an intention to utilise permitted development rights through the process known as ‘prior </w:t>
            </w:r>
            <w:r w:rsidRPr="008B4AB5">
              <w:rPr>
                <w:rFonts w:ascii="Calibri" w:hAnsi="Calibri"/>
                <w:szCs w:val="22"/>
              </w:rPr>
              <w:t>approval’</w:t>
            </w:r>
            <w:r w:rsidRPr="002B5E68">
              <w:rPr>
                <w:rFonts w:ascii="Calibri" w:hAnsi="Calibri"/>
                <w:szCs w:val="22"/>
              </w:rPr>
              <w:t>.</w:t>
            </w:r>
          </w:p>
          <w:p w14:paraId="11B8D1AC" w14:textId="5F9D28D7" w:rsidR="008A306A" w:rsidRPr="00D54E67" w:rsidRDefault="008A306A" w:rsidP="008A306A">
            <w:pPr>
              <w:jc w:val="both"/>
              <w:rPr>
                <w:rFonts w:ascii="Calibri" w:hAnsi="Calibri"/>
                <w:szCs w:val="22"/>
              </w:rPr>
            </w:pPr>
          </w:p>
        </w:tc>
      </w:tr>
      <w:tr w:rsidR="008A306A" w:rsidRPr="00D2449B" w14:paraId="3ACE2692"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1C275A" w14:textId="77777777" w:rsidR="008A306A" w:rsidRPr="008C75E4" w:rsidRDefault="008A306A" w:rsidP="008A306A">
            <w:pPr>
              <w:contextualSpacing/>
              <w:jc w:val="both"/>
              <w:rPr>
                <w:rFonts w:ascii="Calibri" w:hAnsi="Calibri"/>
                <w:b/>
                <w:bCs/>
                <w:szCs w:val="22"/>
              </w:rPr>
            </w:pPr>
            <w:r w:rsidRPr="008C75E4">
              <w:rPr>
                <w:rFonts w:ascii="Calibri" w:hAnsi="Calibri"/>
                <w:b/>
                <w:bCs/>
                <w:szCs w:val="22"/>
              </w:rPr>
              <w:t>Observations/Consideration of Matters Raised/Conclusion:</w:t>
            </w:r>
          </w:p>
          <w:p w14:paraId="271E95C4" w14:textId="77777777" w:rsidR="008A306A" w:rsidRDefault="008A306A" w:rsidP="008A306A">
            <w:pPr>
              <w:pStyle w:val="Header"/>
              <w:contextualSpacing/>
              <w:jc w:val="both"/>
              <w:rPr>
                <w:rFonts w:ascii="Calibri" w:hAnsi="Calibri"/>
                <w:szCs w:val="22"/>
              </w:rPr>
            </w:pPr>
          </w:p>
          <w:p w14:paraId="5B645386" w14:textId="77777777" w:rsidR="008A306A" w:rsidRPr="00B31D29" w:rsidRDefault="008A306A" w:rsidP="008A306A">
            <w:pPr>
              <w:pStyle w:val="Header"/>
              <w:contextualSpacing/>
              <w:jc w:val="both"/>
              <w:rPr>
                <w:rFonts w:ascii="Calibri" w:hAnsi="Calibri"/>
                <w:szCs w:val="22"/>
              </w:rPr>
            </w:pPr>
            <w:r w:rsidRPr="00B31D29">
              <w:rPr>
                <w:rFonts w:ascii="Calibri" w:hAnsi="Calibri"/>
                <w:szCs w:val="22"/>
              </w:rPr>
              <w:t>This application seeks prior approval under Class Q (a) and (b) of Schedule 2 Part 3. The subsequent parts of Class Q.1 have therefore been assessed as follows:</w:t>
            </w:r>
          </w:p>
          <w:p w14:paraId="32E514EC" w14:textId="77777777" w:rsidR="008A306A" w:rsidRPr="00B31D29" w:rsidRDefault="008A306A" w:rsidP="008A306A">
            <w:pPr>
              <w:pStyle w:val="Header"/>
              <w:contextualSpacing/>
              <w:jc w:val="both"/>
              <w:rPr>
                <w:rFonts w:ascii="Calibri" w:hAnsi="Calibri"/>
                <w:szCs w:val="22"/>
              </w:rPr>
            </w:pPr>
          </w:p>
          <w:p w14:paraId="19606207"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Development is not permitted by Class Q if—</w:t>
            </w:r>
          </w:p>
          <w:p w14:paraId="219D542D" w14:textId="77777777" w:rsidR="008A306A" w:rsidRPr="00BB7FDE" w:rsidRDefault="008A306A" w:rsidP="008A306A">
            <w:pPr>
              <w:pStyle w:val="Header"/>
              <w:contextualSpacing/>
              <w:jc w:val="both"/>
              <w:rPr>
                <w:rFonts w:ascii="Calibri" w:hAnsi="Calibri"/>
                <w:b/>
                <w:bCs/>
                <w:i/>
                <w:iCs/>
                <w:szCs w:val="22"/>
              </w:rPr>
            </w:pPr>
          </w:p>
          <w:p w14:paraId="2BB30D94"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(a) the site was not used solely for an agricultural use as part of an established agricultural unit—</w:t>
            </w:r>
          </w:p>
          <w:p w14:paraId="0F1CA855"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(i) on 20th March 2013, or</w:t>
            </w:r>
          </w:p>
          <w:p w14:paraId="597275E1"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(ii) in the case of a building which was in use before that date but was not in use on that date, when it was last in use, or</w:t>
            </w:r>
          </w:p>
          <w:p w14:paraId="17213100"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(iii) in the case of a site which was brought into use after 20th March 2013, for a period of at least 10 years before the date development under Class Q begins;</w:t>
            </w:r>
          </w:p>
          <w:p w14:paraId="6F6194EE" w14:textId="77777777" w:rsidR="008A306A" w:rsidRPr="00B31D29" w:rsidRDefault="008A306A" w:rsidP="008A306A">
            <w:pPr>
              <w:pStyle w:val="Header"/>
              <w:contextualSpacing/>
              <w:jc w:val="both"/>
              <w:rPr>
                <w:rFonts w:ascii="Calibri" w:hAnsi="Calibri"/>
                <w:szCs w:val="22"/>
              </w:rPr>
            </w:pPr>
          </w:p>
          <w:p w14:paraId="0D9B56B1" w14:textId="741E3F6F" w:rsidR="008A306A" w:rsidRPr="00BB7FDE" w:rsidRDefault="008A306A" w:rsidP="008A306A">
            <w:pPr>
              <w:pStyle w:val="Header"/>
              <w:contextualSpacing/>
              <w:jc w:val="both"/>
              <w:rPr>
                <w:rFonts w:ascii="Calibri" w:hAnsi="Calibri"/>
                <w:szCs w:val="22"/>
              </w:rPr>
            </w:pPr>
            <w:r w:rsidRPr="00BB7FDE">
              <w:rPr>
                <w:rFonts w:ascii="Calibri" w:hAnsi="Calibri"/>
                <w:szCs w:val="22"/>
              </w:rPr>
              <w:t xml:space="preserve">The </w:t>
            </w:r>
            <w:r>
              <w:rPr>
                <w:rFonts w:ascii="Calibri" w:hAnsi="Calibri"/>
                <w:szCs w:val="22"/>
              </w:rPr>
              <w:t xml:space="preserve">supporting information </w:t>
            </w:r>
            <w:r w:rsidR="002248F1">
              <w:rPr>
                <w:rFonts w:ascii="Calibri" w:hAnsi="Calibri"/>
                <w:szCs w:val="22"/>
              </w:rPr>
              <w:t xml:space="preserve">submitted with the application </w:t>
            </w:r>
            <w:r>
              <w:rPr>
                <w:rFonts w:ascii="Calibri" w:hAnsi="Calibri"/>
                <w:szCs w:val="22"/>
              </w:rPr>
              <w:t xml:space="preserve">states </w:t>
            </w:r>
            <w:r w:rsidRPr="00BB7FDE">
              <w:rPr>
                <w:rFonts w:ascii="Calibri" w:hAnsi="Calibri"/>
                <w:szCs w:val="22"/>
              </w:rPr>
              <w:t xml:space="preserve">that the application site and agricultural buildings were </w:t>
            </w:r>
            <w:r w:rsidR="002248F1">
              <w:rPr>
                <w:rFonts w:ascii="Calibri" w:hAnsi="Calibri"/>
                <w:szCs w:val="22"/>
              </w:rPr>
              <w:t xml:space="preserve">last </w:t>
            </w:r>
            <w:r w:rsidRPr="00BB7FDE">
              <w:rPr>
                <w:rFonts w:ascii="Calibri" w:hAnsi="Calibri"/>
                <w:szCs w:val="22"/>
              </w:rPr>
              <w:t>solely in agricultural use on</w:t>
            </w:r>
            <w:r w:rsidR="00C9601C">
              <w:rPr>
                <w:rFonts w:ascii="Calibri" w:hAnsi="Calibri"/>
                <w:szCs w:val="22"/>
              </w:rPr>
              <w:t xml:space="preserve"> </w:t>
            </w:r>
            <w:r w:rsidR="002248F1">
              <w:rPr>
                <w:rFonts w:ascii="Calibri" w:hAnsi="Calibri"/>
                <w:szCs w:val="22"/>
              </w:rPr>
              <w:t>March 2011</w:t>
            </w:r>
            <w:r w:rsidRPr="00BB7FDE">
              <w:rPr>
                <w:rFonts w:ascii="Calibri" w:hAnsi="Calibri"/>
                <w:szCs w:val="22"/>
              </w:rPr>
              <w:t xml:space="preserve">. There is no evidence to </w:t>
            </w:r>
            <w:r w:rsidR="00C9601C">
              <w:rPr>
                <w:rFonts w:ascii="Calibri" w:hAnsi="Calibri"/>
                <w:szCs w:val="22"/>
              </w:rPr>
              <w:t>suggest anything to the c</w:t>
            </w:r>
            <w:r w:rsidRPr="00BB7FDE">
              <w:rPr>
                <w:rFonts w:ascii="Calibri" w:hAnsi="Calibri"/>
                <w:szCs w:val="22"/>
              </w:rPr>
              <w:t>ontra</w:t>
            </w:r>
            <w:r w:rsidR="00C9601C">
              <w:rPr>
                <w:rFonts w:ascii="Calibri" w:hAnsi="Calibri"/>
                <w:szCs w:val="22"/>
              </w:rPr>
              <w:t xml:space="preserve">ry </w:t>
            </w:r>
            <w:r w:rsidRPr="00BB7FDE">
              <w:rPr>
                <w:rFonts w:ascii="Calibri" w:hAnsi="Calibri"/>
                <w:szCs w:val="22"/>
              </w:rPr>
              <w:t>and th</w:t>
            </w:r>
            <w:r w:rsidR="00C9601C">
              <w:rPr>
                <w:rFonts w:ascii="Calibri" w:hAnsi="Calibri"/>
                <w:szCs w:val="22"/>
              </w:rPr>
              <w:t>is</w:t>
            </w:r>
            <w:r w:rsidRPr="00BB7FDE">
              <w:rPr>
                <w:rFonts w:ascii="Calibri" w:hAnsi="Calibri"/>
                <w:szCs w:val="22"/>
              </w:rPr>
              <w:t xml:space="preserve"> requirement </w:t>
            </w:r>
            <w:r w:rsidR="00C9601C">
              <w:rPr>
                <w:rFonts w:ascii="Calibri" w:hAnsi="Calibri"/>
                <w:szCs w:val="22"/>
              </w:rPr>
              <w:t>is</w:t>
            </w:r>
            <w:r w:rsidRPr="00BB7FDE">
              <w:rPr>
                <w:rFonts w:ascii="Calibri" w:hAnsi="Calibri"/>
                <w:szCs w:val="22"/>
              </w:rPr>
              <w:t xml:space="preserve"> therefore satisfied.</w:t>
            </w:r>
          </w:p>
          <w:p w14:paraId="1B596AE4" w14:textId="77777777" w:rsidR="008A306A" w:rsidRPr="00B31D29" w:rsidRDefault="008A306A" w:rsidP="008A306A">
            <w:pPr>
              <w:pStyle w:val="Header"/>
              <w:contextualSpacing/>
              <w:jc w:val="both"/>
              <w:rPr>
                <w:rFonts w:ascii="Calibri" w:hAnsi="Calibri"/>
                <w:szCs w:val="22"/>
              </w:rPr>
            </w:pPr>
          </w:p>
          <w:p w14:paraId="50667535"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(b) in the case of—</w:t>
            </w:r>
          </w:p>
          <w:p w14:paraId="05AB5DEE" w14:textId="77777777" w:rsidR="008A306A" w:rsidRPr="00BB7FDE" w:rsidRDefault="008A306A" w:rsidP="008A306A">
            <w:pPr>
              <w:pStyle w:val="Header"/>
              <w:contextualSpacing/>
              <w:jc w:val="both"/>
              <w:rPr>
                <w:rFonts w:ascii="Calibri" w:hAnsi="Calibri"/>
                <w:b/>
                <w:bCs/>
                <w:i/>
                <w:iCs/>
                <w:szCs w:val="22"/>
              </w:rPr>
            </w:pPr>
          </w:p>
          <w:p w14:paraId="1A3F279D"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(i) a larger dwellinghouse, within an established agricultural unit—</w:t>
            </w:r>
          </w:p>
          <w:p w14:paraId="03DF75B3"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(aa) the cumulative number of separate larger dwellinghouses developed under Class Q exceeds 3; or</w:t>
            </w:r>
          </w:p>
          <w:p w14:paraId="2EB30854"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(bb) the cumulative floor space of the existing building or buildings changing use to a larger dwellinghouse or dwellinghouses under Class Q exceeds 465 square metres;</w:t>
            </w:r>
          </w:p>
          <w:p w14:paraId="2553501D" w14:textId="77777777" w:rsidR="008A306A" w:rsidRPr="00BB7FDE" w:rsidRDefault="008A306A" w:rsidP="008A306A">
            <w:pPr>
              <w:pStyle w:val="Header"/>
              <w:contextualSpacing/>
              <w:jc w:val="both"/>
              <w:rPr>
                <w:rFonts w:ascii="Calibri" w:hAnsi="Calibri"/>
                <w:b/>
                <w:bCs/>
                <w:i/>
                <w:iCs/>
                <w:szCs w:val="22"/>
              </w:rPr>
            </w:pPr>
          </w:p>
          <w:p w14:paraId="08353AF6"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(c) in the case of—</w:t>
            </w:r>
          </w:p>
          <w:p w14:paraId="7D239B59"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(i) a smaller dwellinghouse, within an established agricultural unit—</w:t>
            </w:r>
          </w:p>
          <w:p w14:paraId="5A0B9712"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(aa) the cumulative number of separate smaller dwellinghouses developed under Class Q exceeds 5; or</w:t>
            </w:r>
          </w:p>
          <w:p w14:paraId="09AF838E"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(bb) the floor space of any one separate smaller dwellinghouse having a use falling within Class C3 (dwellinghouses) of the Schedule to the Use Classes Order exceeds 100 square metres;</w:t>
            </w:r>
          </w:p>
          <w:p w14:paraId="2D569549" w14:textId="77777777" w:rsidR="008A306A" w:rsidRPr="00D578D4" w:rsidRDefault="008A306A" w:rsidP="008A306A">
            <w:pPr>
              <w:pStyle w:val="Header"/>
              <w:contextualSpacing/>
              <w:jc w:val="both"/>
              <w:rPr>
                <w:rFonts w:ascii="Calibri" w:hAnsi="Calibri"/>
                <w:i/>
                <w:iCs/>
                <w:szCs w:val="22"/>
              </w:rPr>
            </w:pPr>
          </w:p>
          <w:p w14:paraId="6DA9DBEC" w14:textId="77D2C299" w:rsidR="008A306A" w:rsidRPr="00BB7FDE" w:rsidRDefault="008A306A" w:rsidP="008A306A">
            <w:pPr>
              <w:pStyle w:val="Header"/>
              <w:contextualSpacing/>
              <w:jc w:val="both"/>
              <w:rPr>
                <w:rFonts w:ascii="Calibri" w:hAnsi="Calibri"/>
                <w:szCs w:val="22"/>
              </w:rPr>
            </w:pPr>
            <w:r w:rsidRPr="00BB7FDE">
              <w:rPr>
                <w:rFonts w:ascii="Calibri" w:hAnsi="Calibri"/>
                <w:szCs w:val="22"/>
              </w:rPr>
              <w:t xml:space="preserve">The application is for </w:t>
            </w:r>
            <w:r w:rsidR="00C9601C">
              <w:rPr>
                <w:rFonts w:ascii="Calibri" w:hAnsi="Calibri"/>
                <w:szCs w:val="22"/>
              </w:rPr>
              <w:t>one</w:t>
            </w:r>
            <w:r w:rsidRPr="00BB7FDE">
              <w:rPr>
                <w:rFonts w:ascii="Calibri" w:hAnsi="Calibri"/>
                <w:szCs w:val="22"/>
              </w:rPr>
              <w:t xml:space="preserve"> larger dwellinghouse.</w:t>
            </w:r>
          </w:p>
          <w:p w14:paraId="2866D4BD" w14:textId="77777777" w:rsidR="008A306A" w:rsidRPr="00BB7FDE" w:rsidRDefault="008A306A" w:rsidP="008A306A">
            <w:pPr>
              <w:pStyle w:val="Header"/>
              <w:contextualSpacing/>
              <w:jc w:val="both"/>
              <w:rPr>
                <w:rFonts w:ascii="Calibri" w:hAnsi="Calibri"/>
                <w:szCs w:val="22"/>
              </w:rPr>
            </w:pPr>
          </w:p>
          <w:p w14:paraId="0BFC0EA3" w14:textId="77777777" w:rsidR="008A306A" w:rsidRPr="00BB7FDE" w:rsidRDefault="008A306A" w:rsidP="008A306A">
            <w:pPr>
              <w:pStyle w:val="Header"/>
              <w:contextualSpacing/>
              <w:jc w:val="both"/>
              <w:rPr>
                <w:rFonts w:ascii="Calibri" w:hAnsi="Calibri"/>
                <w:szCs w:val="22"/>
              </w:rPr>
            </w:pPr>
            <w:r w:rsidRPr="00BB7FDE">
              <w:rPr>
                <w:rFonts w:ascii="Calibri" w:hAnsi="Calibri"/>
                <w:szCs w:val="22"/>
              </w:rPr>
              <w:t xml:space="preserve">Larger dwellinghouses proposed to be developed under Class Q in order to be defined as such should have a floor space of more than 100 square metres but not exceed a cumulative floor space of 465 </w:t>
            </w:r>
            <w:r w:rsidRPr="00BB7FDE">
              <w:rPr>
                <w:rFonts w:ascii="Calibri" w:hAnsi="Calibri"/>
                <w:szCs w:val="22"/>
              </w:rPr>
              <w:lastRenderedPageBreak/>
              <w:t>square metres. In addition, the cumulative number of separate larger dwellinghouses developed under Class Q cannot exceed 3.</w:t>
            </w:r>
          </w:p>
          <w:p w14:paraId="5FCA2AA0" w14:textId="77777777" w:rsidR="008A306A" w:rsidRPr="00BB7FDE" w:rsidRDefault="008A306A" w:rsidP="008A306A">
            <w:pPr>
              <w:pStyle w:val="Header"/>
              <w:contextualSpacing/>
              <w:jc w:val="both"/>
              <w:rPr>
                <w:rFonts w:ascii="Calibri" w:hAnsi="Calibri"/>
                <w:szCs w:val="22"/>
              </w:rPr>
            </w:pPr>
          </w:p>
          <w:p w14:paraId="69D22ACB" w14:textId="77777777" w:rsidR="008A306A" w:rsidRPr="00BB7FDE" w:rsidRDefault="008A306A" w:rsidP="008A306A">
            <w:pPr>
              <w:pStyle w:val="Header"/>
              <w:contextualSpacing/>
              <w:jc w:val="both"/>
              <w:rPr>
                <w:rFonts w:ascii="Calibri" w:hAnsi="Calibri"/>
                <w:szCs w:val="22"/>
              </w:rPr>
            </w:pPr>
            <w:r w:rsidRPr="00BB7FDE">
              <w:rPr>
                <w:rFonts w:ascii="Calibri" w:hAnsi="Calibri"/>
                <w:szCs w:val="22"/>
              </w:rPr>
              <w:t>Smaller dwellinghouses proposed to be developed under Class Q in order to be defined as such should have a floor space of no more than 100 square metres. In addition, the cumulative number of separate smaller dwellinghouses developed under Class Q cannot exceed 5.</w:t>
            </w:r>
          </w:p>
          <w:p w14:paraId="3EC09273" w14:textId="77777777" w:rsidR="008A306A" w:rsidRPr="00BB7FDE" w:rsidRDefault="008A306A" w:rsidP="008A306A">
            <w:pPr>
              <w:pStyle w:val="Header"/>
              <w:contextualSpacing/>
              <w:jc w:val="both"/>
              <w:rPr>
                <w:rFonts w:ascii="Calibri" w:hAnsi="Calibri"/>
                <w:szCs w:val="22"/>
              </w:rPr>
            </w:pPr>
          </w:p>
          <w:p w14:paraId="7CBF2469" w14:textId="77777777" w:rsidR="008A306A" w:rsidRPr="00BB7FDE" w:rsidRDefault="008A306A" w:rsidP="008A306A">
            <w:pPr>
              <w:pStyle w:val="Header"/>
              <w:contextualSpacing/>
              <w:jc w:val="both"/>
              <w:rPr>
                <w:rFonts w:ascii="Calibri" w:hAnsi="Calibri"/>
                <w:szCs w:val="22"/>
              </w:rPr>
            </w:pPr>
            <w:r w:rsidRPr="00BB7FDE">
              <w:rPr>
                <w:rFonts w:ascii="Calibri" w:hAnsi="Calibri"/>
                <w:szCs w:val="22"/>
              </w:rPr>
              <w:t xml:space="preserve">The Order defines ‘floor space’ at paragraph 2 as ‘the total floor space in a building or buildings’. The Local Planning Authority determines the floor space of a building to be the ground, first and any other internal floor space within the proposed dwelling including basement levels. </w:t>
            </w:r>
          </w:p>
          <w:p w14:paraId="4BE4B9CB" w14:textId="77777777" w:rsidR="008A306A" w:rsidRPr="00C27D87" w:rsidRDefault="008A306A" w:rsidP="008A306A">
            <w:pPr>
              <w:pStyle w:val="Header"/>
              <w:contextualSpacing/>
              <w:jc w:val="both"/>
              <w:rPr>
                <w:rFonts w:ascii="Calibri" w:hAnsi="Calibri"/>
                <w:b/>
                <w:bCs/>
                <w:szCs w:val="22"/>
              </w:rPr>
            </w:pPr>
            <w:r w:rsidRPr="00C27D87">
              <w:rPr>
                <w:rFonts w:ascii="Calibri" w:hAnsi="Calibri"/>
                <w:b/>
                <w:bCs/>
                <w:szCs w:val="22"/>
              </w:rPr>
              <w:t xml:space="preserve"> </w:t>
            </w:r>
          </w:p>
          <w:p w14:paraId="20B87F15" w14:textId="6C272BDB" w:rsidR="008A306A" w:rsidRDefault="008A306A" w:rsidP="008A306A">
            <w:pPr>
              <w:pStyle w:val="Header"/>
              <w:contextualSpacing/>
              <w:jc w:val="both"/>
              <w:rPr>
                <w:rFonts w:ascii="Calibri" w:hAnsi="Calibri"/>
                <w:szCs w:val="22"/>
              </w:rPr>
            </w:pPr>
            <w:r w:rsidRPr="00BB7FDE">
              <w:rPr>
                <w:rFonts w:ascii="Calibri" w:hAnsi="Calibri"/>
                <w:szCs w:val="22"/>
              </w:rPr>
              <w:t xml:space="preserve">In this instance, the cumulative floor space of the proposed larger dwellinghouse, having a use within use class C3, would amount to </w:t>
            </w:r>
            <w:r w:rsidR="002248F1">
              <w:rPr>
                <w:rFonts w:ascii="Calibri" w:hAnsi="Calibri"/>
                <w:szCs w:val="22"/>
              </w:rPr>
              <w:t>280</w:t>
            </w:r>
            <w:r w:rsidRPr="00BB7FDE">
              <w:rPr>
                <w:rFonts w:ascii="Calibri" w:hAnsi="Calibri"/>
                <w:szCs w:val="22"/>
              </w:rPr>
              <w:t>sq</w:t>
            </w:r>
            <w:r w:rsidR="002248F1">
              <w:rPr>
                <w:rFonts w:ascii="Calibri" w:hAnsi="Calibri"/>
                <w:szCs w:val="22"/>
              </w:rPr>
              <w:t xml:space="preserve">.m. </w:t>
            </w:r>
            <w:r w:rsidRPr="00BB7FDE">
              <w:rPr>
                <w:rFonts w:ascii="Calibri" w:hAnsi="Calibri"/>
                <w:szCs w:val="22"/>
              </w:rPr>
              <w:t xml:space="preserve">The </w:t>
            </w:r>
            <w:r w:rsidR="002248F1">
              <w:rPr>
                <w:rFonts w:ascii="Calibri" w:hAnsi="Calibri"/>
                <w:szCs w:val="22"/>
              </w:rPr>
              <w:t>n</w:t>
            </w:r>
            <w:r w:rsidRPr="00BB7FDE">
              <w:rPr>
                <w:rFonts w:ascii="Calibri" w:hAnsi="Calibri"/>
                <w:szCs w:val="22"/>
              </w:rPr>
              <w:t xml:space="preserve">umber of separate larger dwellinghouses proposed would be </w:t>
            </w:r>
            <w:r w:rsidR="002248F1">
              <w:rPr>
                <w:rFonts w:ascii="Calibri" w:hAnsi="Calibri"/>
                <w:szCs w:val="22"/>
              </w:rPr>
              <w:t>1</w:t>
            </w:r>
            <w:r w:rsidRPr="00BB7FDE">
              <w:rPr>
                <w:rFonts w:ascii="Calibri" w:hAnsi="Calibri"/>
                <w:szCs w:val="22"/>
              </w:rPr>
              <w:t xml:space="preserve">, within the threshold limit. </w:t>
            </w:r>
          </w:p>
          <w:p w14:paraId="60F01667" w14:textId="77777777" w:rsidR="008A306A" w:rsidRDefault="008A306A" w:rsidP="008A306A">
            <w:pPr>
              <w:pStyle w:val="Header"/>
              <w:contextualSpacing/>
              <w:jc w:val="both"/>
              <w:rPr>
                <w:rFonts w:ascii="Calibri" w:hAnsi="Calibri"/>
                <w:szCs w:val="22"/>
              </w:rPr>
            </w:pPr>
          </w:p>
          <w:p w14:paraId="75985C16" w14:textId="16DB9562" w:rsidR="008A306A" w:rsidRDefault="008A306A" w:rsidP="008A306A">
            <w:pPr>
              <w:pStyle w:val="Header"/>
              <w:contextualSpacing/>
              <w:jc w:val="both"/>
              <w:rPr>
                <w:rFonts w:ascii="Calibri" w:hAnsi="Calibri"/>
                <w:szCs w:val="22"/>
              </w:rPr>
            </w:pPr>
            <w:r w:rsidRPr="00BB7FDE">
              <w:rPr>
                <w:rFonts w:ascii="Calibri" w:hAnsi="Calibri"/>
                <w:szCs w:val="22"/>
              </w:rPr>
              <w:t xml:space="preserve">The cumulative number of separate smaller dwellinghouses proposed would </w:t>
            </w:r>
            <w:r w:rsidR="002248F1">
              <w:rPr>
                <w:rFonts w:ascii="Calibri" w:hAnsi="Calibri"/>
                <w:szCs w:val="22"/>
              </w:rPr>
              <w:t>not be relevant in this case.</w:t>
            </w:r>
            <w:r w:rsidRPr="00BB7FDE">
              <w:rPr>
                <w:rFonts w:ascii="Calibri" w:hAnsi="Calibri"/>
                <w:szCs w:val="22"/>
              </w:rPr>
              <w:t xml:space="preserve"> </w:t>
            </w:r>
          </w:p>
          <w:p w14:paraId="71119CB1" w14:textId="77777777" w:rsidR="008A306A" w:rsidRDefault="008A306A" w:rsidP="008A306A">
            <w:pPr>
              <w:pStyle w:val="Header"/>
              <w:contextualSpacing/>
              <w:jc w:val="both"/>
              <w:rPr>
                <w:rFonts w:ascii="Calibri" w:hAnsi="Calibri"/>
                <w:szCs w:val="22"/>
              </w:rPr>
            </w:pPr>
          </w:p>
          <w:p w14:paraId="4BB5374C" w14:textId="77777777" w:rsidR="008A306A" w:rsidRPr="00BB7FDE" w:rsidRDefault="008A306A" w:rsidP="008A306A">
            <w:pPr>
              <w:pStyle w:val="Header"/>
              <w:contextualSpacing/>
              <w:jc w:val="both"/>
              <w:rPr>
                <w:rFonts w:ascii="Calibri" w:hAnsi="Calibri"/>
                <w:szCs w:val="22"/>
              </w:rPr>
            </w:pPr>
            <w:r w:rsidRPr="00BB7FDE">
              <w:rPr>
                <w:rFonts w:ascii="Calibri" w:hAnsi="Calibri"/>
                <w:szCs w:val="22"/>
              </w:rPr>
              <w:t>Accordingly, the proposal would meet all above criteria and the above requirements are therefore satisfied.</w:t>
            </w:r>
          </w:p>
          <w:p w14:paraId="02174856" w14:textId="77777777" w:rsidR="008A306A" w:rsidRPr="00B31D29" w:rsidRDefault="008A306A" w:rsidP="008A306A">
            <w:pPr>
              <w:pStyle w:val="Header"/>
              <w:contextualSpacing/>
              <w:jc w:val="both"/>
              <w:rPr>
                <w:rFonts w:ascii="Calibri" w:hAnsi="Calibri"/>
                <w:szCs w:val="22"/>
              </w:rPr>
            </w:pPr>
          </w:p>
          <w:p w14:paraId="523ECA08"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(d) the development under Class Q (together with any previous development under Class Q) within an established agricultural unit would result in either or both of the following—</w:t>
            </w:r>
          </w:p>
          <w:p w14:paraId="4DD976FD"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(i) a larger dwellinghouse or larger dwellinghouses having more than 465 square metres of floor space having a use falling within Class C3 (dwellinghouses) of the Schedule to the Use Classes Order;</w:t>
            </w:r>
          </w:p>
          <w:p w14:paraId="2AB6AFD6"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(ii) the cumulative number of separate dwellinghouses having a use falling within Class C3 (dwellinghouses) of the Schedule to the Use Classes Order exceeding 5;</w:t>
            </w:r>
          </w:p>
          <w:p w14:paraId="3D847C1C" w14:textId="77777777" w:rsidR="008A306A" w:rsidRPr="00B31D29" w:rsidRDefault="008A306A" w:rsidP="008A306A">
            <w:pPr>
              <w:pStyle w:val="Header"/>
              <w:contextualSpacing/>
              <w:jc w:val="both"/>
              <w:rPr>
                <w:rFonts w:ascii="Calibri" w:hAnsi="Calibri"/>
                <w:szCs w:val="22"/>
              </w:rPr>
            </w:pPr>
          </w:p>
          <w:p w14:paraId="1E9A1012" w14:textId="28AABCA2" w:rsidR="008A306A" w:rsidRPr="00BB7FDE" w:rsidRDefault="008A306A" w:rsidP="008A306A">
            <w:pPr>
              <w:pStyle w:val="Header"/>
              <w:contextualSpacing/>
              <w:jc w:val="both"/>
              <w:rPr>
                <w:rFonts w:ascii="Calibri" w:hAnsi="Calibri"/>
                <w:szCs w:val="22"/>
              </w:rPr>
            </w:pPr>
            <w:r w:rsidRPr="00BB7FDE">
              <w:rPr>
                <w:rFonts w:ascii="Calibri" w:hAnsi="Calibri"/>
                <w:szCs w:val="22"/>
              </w:rPr>
              <w:t xml:space="preserve">The </w:t>
            </w:r>
            <w:r>
              <w:rPr>
                <w:rFonts w:ascii="Calibri" w:hAnsi="Calibri"/>
                <w:szCs w:val="22"/>
              </w:rPr>
              <w:t>cumulative</w:t>
            </w:r>
            <w:r w:rsidRPr="00BB7FDE">
              <w:rPr>
                <w:rFonts w:ascii="Calibri" w:hAnsi="Calibri"/>
                <w:szCs w:val="22"/>
              </w:rPr>
              <w:t xml:space="preserve"> floor space of the proposed larger dwellinghouses would amount to </w:t>
            </w:r>
            <w:r w:rsidR="002248F1">
              <w:rPr>
                <w:rFonts w:ascii="Calibri" w:hAnsi="Calibri"/>
                <w:szCs w:val="22"/>
              </w:rPr>
              <w:t>280sq.m.</w:t>
            </w:r>
            <w:r w:rsidRPr="00BB7FDE">
              <w:rPr>
                <w:rFonts w:ascii="Calibri" w:hAnsi="Calibri"/>
                <w:szCs w:val="22"/>
              </w:rPr>
              <w:t xml:space="preserve">, within the threshold limit. The cumulative number of separate dwellinghouses having a use falling within Class C3 would be </w:t>
            </w:r>
            <w:r w:rsidR="002248F1">
              <w:rPr>
                <w:rFonts w:ascii="Calibri" w:hAnsi="Calibri"/>
                <w:szCs w:val="22"/>
              </w:rPr>
              <w:t>1</w:t>
            </w:r>
            <w:r w:rsidRPr="00BB7FDE">
              <w:rPr>
                <w:rFonts w:ascii="Calibri" w:hAnsi="Calibri"/>
                <w:szCs w:val="22"/>
              </w:rPr>
              <w:t>, within the threshold limit. The planning history for the established agricultural unit has been checked and on the date of writing the LPA had no record of any other Class Q applications on the agricultural unit.</w:t>
            </w:r>
          </w:p>
          <w:p w14:paraId="17674A79" w14:textId="77777777" w:rsidR="008A306A" w:rsidRPr="00B31D29" w:rsidRDefault="008A306A" w:rsidP="008A306A">
            <w:pPr>
              <w:pStyle w:val="Header"/>
              <w:contextualSpacing/>
              <w:jc w:val="both"/>
              <w:rPr>
                <w:rFonts w:ascii="Calibri" w:hAnsi="Calibri"/>
                <w:szCs w:val="22"/>
              </w:rPr>
            </w:pPr>
          </w:p>
          <w:p w14:paraId="70A0C5D1"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(e) the site is occupied under an agricultural tenancy, unless the express consent of both the landlord and the tenant has been obtained;</w:t>
            </w:r>
          </w:p>
          <w:p w14:paraId="62D1D62A"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(f) less than 1 year before the date development begins—</w:t>
            </w:r>
          </w:p>
          <w:p w14:paraId="2711F12F"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(i) an agricultural tenancy over the site has been terminated, and</w:t>
            </w:r>
          </w:p>
          <w:p w14:paraId="765E6F70" w14:textId="77777777" w:rsidR="008A306A" w:rsidRPr="00BB7FDE" w:rsidRDefault="008A306A" w:rsidP="008A306A">
            <w:pPr>
              <w:pStyle w:val="Header"/>
              <w:contextualSpacing/>
              <w:jc w:val="both"/>
              <w:rPr>
                <w:rFonts w:ascii="Calibri" w:hAnsi="Calibri"/>
                <w:b/>
                <w:bCs/>
                <w:i/>
                <w:iCs/>
                <w:szCs w:val="22"/>
              </w:rPr>
            </w:pPr>
            <w:r w:rsidRPr="00BB7FDE">
              <w:rPr>
                <w:rFonts w:ascii="Calibri" w:hAnsi="Calibri"/>
                <w:b/>
                <w:bCs/>
                <w:i/>
                <w:iCs/>
                <w:szCs w:val="22"/>
              </w:rPr>
              <w:t>(ii) the termination was for the purpose of carrying out development under Class Q, unless both the landlord and the tenant have agreed in writing that the site is no longer required for agricultural use;</w:t>
            </w:r>
          </w:p>
          <w:p w14:paraId="1FE613F3" w14:textId="77777777" w:rsidR="008A306A" w:rsidRPr="00B31D29" w:rsidRDefault="008A306A" w:rsidP="008A306A">
            <w:pPr>
              <w:pStyle w:val="Header"/>
              <w:contextualSpacing/>
              <w:jc w:val="both"/>
              <w:rPr>
                <w:rFonts w:ascii="Calibri" w:hAnsi="Calibri"/>
                <w:szCs w:val="22"/>
              </w:rPr>
            </w:pPr>
          </w:p>
          <w:p w14:paraId="58981948" w14:textId="77777777" w:rsidR="008A306A" w:rsidRPr="005972D8" w:rsidRDefault="008A306A" w:rsidP="008A306A">
            <w:pPr>
              <w:pStyle w:val="Header"/>
              <w:contextualSpacing/>
              <w:jc w:val="both"/>
              <w:rPr>
                <w:rFonts w:ascii="Calibri" w:hAnsi="Calibri"/>
                <w:szCs w:val="22"/>
              </w:rPr>
            </w:pPr>
            <w:r w:rsidRPr="005972D8">
              <w:rPr>
                <w:rFonts w:ascii="Calibri" w:hAnsi="Calibri"/>
                <w:szCs w:val="22"/>
              </w:rPr>
              <w:t>The application</w:t>
            </w:r>
            <w:r>
              <w:rPr>
                <w:rFonts w:ascii="Calibri" w:hAnsi="Calibri"/>
                <w:szCs w:val="22"/>
              </w:rPr>
              <w:t>’s supporting information</w:t>
            </w:r>
            <w:r w:rsidRPr="005972D8">
              <w:rPr>
                <w:rFonts w:ascii="Calibri" w:hAnsi="Calibri"/>
                <w:szCs w:val="22"/>
              </w:rPr>
              <w:t xml:space="preserve"> states that the building</w:t>
            </w:r>
            <w:r>
              <w:rPr>
                <w:rFonts w:ascii="Calibri" w:hAnsi="Calibri"/>
                <w:szCs w:val="22"/>
              </w:rPr>
              <w:t>s</w:t>
            </w:r>
            <w:r w:rsidRPr="005972D8">
              <w:rPr>
                <w:rFonts w:ascii="Calibri" w:hAnsi="Calibri"/>
                <w:szCs w:val="22"/>
              </w:rPr>
              <w:t xml:space="preserve"> and the area surrounding </w:t>
            </w:r>
            <w:r>
              <w:rPr>
                <w:rFonts w:ascii="Calibri" w:hAnsi="Calibri"/>
                <w:szCs w:val="22"/>
              </w:rPr>
              <w:t>them</w:t>
            </w:r>
            <w:r w:rsidRPr="005972D8">
              <w:rPr>
                <w:rFonts w:ascii="Calibri" w:hAnsi="Calibri"/>
                <w:szCs w:val="22"/>
              </w:rPr>
              <w:t xml:space="preserve"> </w:t>
            </w:r>
            <w:r>
              <w:rPr>
                <w:rFonts w:ascii="Calibri" w:hAnsi="Calibri"/>
                <w:szCs w:val="22"/>
              </w:rPr>
              <w:t>are</w:t>
            </w:r>
            <w:r w:rsidRPr="005972D8">
              <w:rPr>
                <w:rFonts w:ascii="Calibri" w:hAnsi="Calibri"/>
                <w:szCs w:val="22"/>
              </w:rPr>
              <w:t xml:space="preserve"> owned by the applicant and are not subject to any tenancy agreement. There is no evidence to contradict or disbelieve this and the requirements are therefore satisfied.</w:t>
            </w:r>
          </w:p>
          <w:p w14:paraId="5E0ECE59" w14:textId="77777777" w:rsidR="008A306A" w:rsidRPr="00B31D29" w:rsidRDefault="008A306A" w:rsidP="008A306A">
            <w:pPr>
              <w:pStyle w:val="Header"/>
              <w:contextualSpacing/>
              <w:jc w:val="both"/>
              <w:rPr>
                <w:rFonts w:ascii="Calibri" w:hAnsi="Calibri"/>
                <w:szCs w:val="22"/>
              </w:rPr>
            </w:pPr>
          </w:p>
          <w:p w14:paraId="790F1B73"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(g) development under Class A(a) or Class B(a) of Part 6 of this Schedule (agricultural buildings and operations) has been carried out on the established agricultural unit—</w:t>
            </w:r>
          </w:p>
          <w:p w14:paraId="539CF2ED"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(i) since 20th March 2013; or</w:t>
            </w:r>
          </w:p>
          <w:p w14:paraId="47205A85"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(ii) where development under Class Q begins after 20th March 2023, during the period which is 10 years before the date development under Class Q begins;</w:t>
            </w:r>
          </w:p>
          <w:p w14:paraId="3F3D73C9" w14:textId="77777777" w:rsidR="008A306A" w:rsidRPr="00B31D29" w:rsidRDefault="008A306A" w:rsidP="008A306A">
            <w:pPr>
              <w:pStyle w:val="Header"/>
              <w:contextualSpacing/>
              <w:jc w:val="both"/>
              <w:rPr>
                <w:rFonts w:ascii="Calibri" w:hAnsi="Calibri"/>
                <w:szCs w:val="22"/>
              </w:rPr>
            </w:pPr>
          </w:p>
          <w:p w14:paraId="338FCD32" w14:textId="77777777" w:rsidR="008A306A" w:rsidRPr="005972D8" w:rsidRDefault="008A306A" w:rsidP="008A306A">
            <w:pPr>
              <w:pStyle w:val="Header"/>
              <w:contextualSpacing/>
              <w:jc w:val="both"/>
              <w:rPr>
                <w:rFonts w:ascii="Calibri" w:hAnsi="Calibri"/>
                <w:szCs w:val="22"/>
              </w:rPr>
            </w:pPr>
            <w:r w:rsidRPr="005972D8">
              <w:rPr>
                <w:rFonts w:ascii="Calibri" w:hAnsi="Calibri"/>
                <w:szCs w:val="22"/>
              </w:rPr>
              <w:t>A planning history search has been undertaken for all of the land within the established agricultural unit and it is apparent that no applications under Part 6, Class A or B have been submitted to the LPA or approved by the LPA since the 20th March 2013.</w:t>
            </w:r>
          </w:p>
          <w:p w14:paraId="2EBFD593" w14:textId="77777777" w:rsidR="008A306A" w:rsidRPr="00B31D29" w:rsidRDefault="008A306A" w:rsidP="008A306A">
            <w:pPr>
              <w:pStyle w:val="Header"/>
              <w:contextualSpacing/>
              <w:jc w:val="both"/>
              <w:rPr>
                <w:rFonts w:ascii="Calibri" w:hAnsi="Calibri"/>
                <w:szCs w:val="22"/>
              </w:rPr>
            </w:pPr>
          </w:p>
          <w:p w14:paraId="10713D26" w14:textId="77777777" w:rsidR="008A306A" w:rsidRPr="005972D8" w:rsidRDefault="008A306A" w:rsidP="008A306A">
            <w:pPr>
              <w:pStyle w:val="Header"/>
              <w:contextualSpacing/>
              <w:jc w:val="both"/>
              <w:rPr>
                <w:rFonts w:ascii="Calibri" w:hAnsi="Calibri"/>
                <w:b/>
                <w:bCs/>
                <w:szCs w:val="22"/>
              </w:rPr>
            </w:pPr>
            <w:r w:rsidRPr="005972D8">
              <w:rPr>
                <w:rFonts w:ascii="Calibri" w:hAnsi="Calibri"/>
                <w:b/>
                <w:bCs/>
                <w:szCs w:val="22"/>
              </w:rPr>
              <w:lastRenderedPageBreak/>
              <w:t>(h) the development would result in the external dimensions of the building extending beyond the external dimensions of the existing building at any given point;</w:t>
            </w:r>
          </w:p>
          <w:p w14:paraId="63439EFD" w14:textId="77777777" w:rsidR="008A306A" w:rsidRPr="00B31D29" w:rsidRDefault="008A306A" w:rsidP="008A306A">
            <w:pPr>
              <w:pStyle w:val="Header"/>
              <w:contextualSpacing/>
              <w:jc w:val="both"/>
              <w:rPr>
                <w:rFonts w:ascii="Calibri" w:hAnsi="Calibri"/>
                <w:szCs w:val="22"/>
              </w:rPr>
            </w:pPr>
          </w:p>
          <w:p w14:paraId="343734FD" w14:textId="3D1876FD" w:rsidR="008A306A" w:rsidRPr="005972D8" w:rsidRDefault="008A306A" w:rsidP="008A306A">
            <w:pPr>
              <w:pStyle w:val="Header"/>
              <w:contextualSpacing/>
              <w:jc w:val="both"/>
              <w:rPr>
                <w:rFonts w:ascii="Calibri" w:hAnsi="Calibri"/>
                <w:szCs w:val="22"/>
              </w:rPr>
            </w:pPr>
            <w:r w:rsidRPr="00DD686B">
              <w:rPr>
                <w:rFonts w:ascii="Calibri" w:hAnsi="Calibri"/>
                <w:szCs w:val="22"/>
              </w:rPr>
              <w:t xml:space="preserve">The submitted plans </w:t>
            </w:r>
            <w:r w:rsidR="003D19FA">
              <w:rPr>
                <w:rFonts w:ascii="Calibri" w:hAnsi="Calibri"/>
                <w:szCs w:val="22"/>
              </w:rPr>
              <w:t xml:space="preserve">indicate that </w:t>
            </w:r>
            <w:r w:rsidRPr="00DD686B">
              <w:rPr>
                <w:rFonts w:ascii="Calibri" w:hAnsi="Calibri"/>
                <w:szCs w:val="22"/>
              </w:rPr>
              <w:t xml:space="preserve">the building would </w:t>
            </w:r>
            <w:r w:rsidR="003D19FA">
              <w:rPr>
                <w:rFonts w:ascii="Calibri" w:hAnsi="Calibri"/>
                <w:szCs w:val="22"/>
              </w:rPr>
              <w:t xml:space="preserve">not result in any alterations </w:t>
            </w:r>
            <w:r w:rsidRPr="00DD686B">
              <w:rPr>
                <w:rFonts w:ascii="Calibri" w:hAnsi="Calibri"/>
                <w:szCs w:val="22"/>
              </w:rPr>
              <w:t>extend</w:t>
            </w:r>
            <w:r w:rsidR="003D19FA">
              <w:rPr>
                <w:rFonts w:ascii="Calibri" w:hAnsi="Calibri"/>
                <w:szCs w:val="22"/>
              </w:rPr>
              <w:t>ing</w:t>
            </w:r>
            <w:r w:rsidRPr="00DD686B">
              <w:rPr>
                <w:rFonts w:ascii="Calibri" w:hAnsi="Calibri"/>
                <w:szCs w:val="22"/>
              </w:rPr>
              <w:t xml:space="preserve"> beyond the external dimensions of the existing building.</w:t>
            </w:r>
          </w:p>
          <w:p w14:paraId="44F8A906" w14:textId="77777777" w:rsidR="008A306A" w:rsidRPr="00B31D29" w:rsidRDefault="008A306A" w:rsidP="008A306A">
            <w:pPr>
              <w:pStyle w:val="Header"/>
              <w:contextualSpacing/>
              <w:jc w:val="both"/>
              <w:rPr>
                <w:rFonts w:ascii="Calibri" w:hAnsi="Calibri"/>
                <w:szCs w:val="22"/>
              </w:rPr>
            </w:pPr>
          </w:p>
          <w:p w14:paraId="1279203A"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(i) the development under Class Q(b) would consist of building operations other than—</w:t>
            </w:r>
          </w:p>
          <w:p w14:paraId="4BD60AC4"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(i) the installation or replacement of—</w:t>
            </w:r>
          </w:p>
          <w:p w14:paraId="6D67D5CB"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(aa) windows, doors, roofs, or exterior walls, or</w:t>
            </w:r>
          </w:p>
          <w:p w14:paraId="4381CFB9"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(bb) water, drainage, electricity, gas or other services, to the extent reasonably necessary for the building to function as a dwellinghouse; and</w:t>
            </w:r>
          </w:p>
          <w:p w14:paraId="660AB32A"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(ii) partial demolition to the extent reasonably necessary to carry out building operations allowed by paragraph Q.1(i)(i);</w:t>
            </w:r>
          </w:p>
          <w:p w14:paraId="43882C9F" w14:textId="77777777" w:rsidR="008A306A" w:rsidRPr="00B31D29" w:rsidRDefault="008A306A" w:rsidP="008A306A">
            <w:pPr>
              <w:pStyle w:val="Header"/>
              <w:contextualSpacing/>
              <w:jc w:val="both"/>
              <w:rPr>
                <w:rFonts w:ascii="Calibri" w:hAnsi="Calibri"/>
                <w:szCs w:val="22"/>
              </w:rPr>
            </w:pPr>
          </w:p>
          <w:p w14:paraId="5A24ABD9" w14:textId="695F7A99" w:rsidR="008A306A" w:rsidRPr="005972D8" w:rsidRDefault="008A306A" w:rsidP="008A306A">
            <w:pPr>
              <w:pStyle w:val="Header"/>
              <w:contextualSpacing/>
              <w:jc w:val="both"/>
              <w:rPr>
                <w:rFonts w:ascii="Calibri" w:hAnsi="Calibri"/>
                <w:szCs w:val="22"/>
              </w:rPr>
            </w:pPr>
            <w:r w:rsidRPr="005972D8">
              <w:rPr>
                <w:rFonts w:ascii="Calibri" w:hAnsi="Calibri"/>
                <w:szCs w:val="22"/>
              </w:rPr>
              <w:t xml:space="preserve">Planning Practice Guidance (Paragraph: 105 Reference ID: 13-105-20180615) </w:t>
            </w:r>
            <w:r w:rsidR="003D19FA">
              <w:rPr>
                <w:rFonts w:ascii="Calibri" w:hAnsi="Calibri"/>
                <w:szCs w:val="22"/>
              </w:rPr>
              <w:t xml:space="preserve">as updated </w:t>
            </w:r>
            <w:r w:rsidR="00F303CA">
              <w:rPr>
                <w:rFonts w:ascii="Calibri" w:hAnsi="Calibri"/>
                <w:szCs w:val="22"/>
              </w:rPr>
              <w:t>on 15</w:t>
            </w:r>
            <w:r w:rsidR="00F303CA" w:rsidRPr="00F303CA">
              <w:rPr>
                <w:rFonts w:ascii="Calibri" w:hAnsi="Calibri"/>
                <w:szCs w:val="22"/>
                <w:vertAlign w:val="superscript"/>
              </w:rPr>
              <w:t>th</w:t>
            </w:r>
            <w:r w:rsidR="00F303CA">
              <w:rPr>
                <w:rFonts w:ascii="Calibri" w:hAnsi="Calibri"/>
                <w:szCs w:val="22"/>
              </w:rPr>
              <w:t xml:space="preserve"> June 2018 </w:t>
            </w:r>
            <w:r w:rsidRPr="005972D8">
              <w:rPr>
                <w:rFonts w:ascii="Calibri" w:hAnsi="Calibri"/>
                <w:szCs w:val="22"/>
              </w:rPr>
              <w:t>advises:</w:t>
            </w:r>
          </w:p>
          <w:p w14:paraId="4BE186BD" w14:textId="77777777" w:rsidR="008A306A" w:rsidRPr="006D0870" w:rsidRDefault="008A306A" w:rsidP="008A306A">
            <w:pPr>
              <w:pStyle w:val="Header"/>
              <w:contextualSpacing/>
              <w:jc w:val="both"/>
              <w:rPr>
                <w:rFonts w:ascii="Calibri" w:hAnsi="Calibri"/>
                <w:b/>
                <w:bCs/>
                <w:szCs w:val="22"/>
              </w:rPr>
            </w:pPr>
          </w:p>
          <w:p w14:paraId="04A53CEC" w14:textId="70F7BEEB" w:rsidR="008A306A" w:rsidRPr="005972D8" w:rsidRDefault="008A306A" w:rsidP="008A306A">
            <w:pPr>
              <w:pStyle w:val="Header"/>
              <w:contextualSpacing/>
              <w:jc w:val="both"/>
              <w:rPr>
                <w:rFonts w:ascii="Calibri" w:hAnsi="Calibri"/>
                <w:szCs w:val="22"/>
              </w:rPr>
            </w:pPr>
            <w:r w:rsidRPr="005972D8">
              <w:rPr>
                <w:rFonts w:ascii="Calibri" w:hAnsi="Calibri"/>
                <w:szCs w:val="22"/>
              </w:rPr>
              <w:t xml:space="preserve">Paragraph 105 states that it is not the intention of the permitted development right to allow rebuilding work which would go beyond what is reasonably necessary for the conversion of the building to residential use, so that it is only where the existing building is already suitable for conversion to residential use that the building would be considered to have the permitted development right. This is derived from the basic principle that the PD right is for the conversion of the building to residential use, and not for its substantial reconstruction. </w:t>
            </w:r>
          </w:p>
          <w:p w14:paraId="521EE0BB" w14:textId="77777777" w:rsidR="008A306A" w:rsidRPr="005972D8" w:rsidRDefault="008A306A" w:rsidP="008A306A">
            <w:pPr>
              <w:pStyle w:val="Header"/>
              <w:contextualSpacing/>
              <w:jc w:val="both"/>
              <w:rPr>
                <w:rFonts w:ascii="Calibri" w:hAnsi="Calibri"/>
                <w:szCs w:val="22"/>
              </w:rPr>
            </w:pPr>
          </w:p>
          <w:p w14:paraId="05A04C37" w14:textId="7D22AEBC" w:rsidR="008A306A" w:rsidRPr="005972D8" w:rsidRDefault="008A306A" w:rsidP="008A306A">
            <w:pPr>
              <w:pStyle w:val="Header"/>
              <w:contextualSpacing/>
              <w:jc w:val="both"/>
              <w:rPr>
                <w:rFonts w:ascii="Calibri" w:hAnsi="Calibri"/>
                <w:szCs w:val="22"/>
              </w:rPr>
            </w:pPr>
            <w:r w:rsidRPr="005972D8">
              <w:rPr>
                <w:rFonts w:ascii="Calibri" w:hAnsi="Calibri"/>
                <w:szCs w:val="22"/>
              </w:rPr>
              <w:t>The building to be converted comprise</w:t>
            </w:r>
            <w:r w:rsidR="00F303CA">
              <w:rPr>
                <w:rFonts w:ascii="Calibri" w:hAnsi="Calibri"/>
                <w:szCs w:val="22"/>
              </w:rPr>
              <w:t>s</w:t>
            </w:r>
            <w:r w:rsidRPr="005972D8">
              <w:rPr>
                <w:rFonts w:ascii="Calibri" w:hAnsi="Calibri"/>
                <w:szCs w:val="22"/>
              </w:rPr>
              <w:t xml:space="preserve"> a steel portal frame design with blockwork and timber infills at the ground floor level which demarcate</w:t>
            </w:r>
            <w:r w:rsidRPr="009D5436">
              <w:rPr>
                <w:rFonts w:ascii="Calibri" w:hAnsi="Calibri"/>
                <w:b/>
                <w:bCs/>
                <w:szCs w:val="22"/>
              </w:rPr>
              <w:t xml:space="preserve"> </w:t>
            </w:r>
            <w:r w:rsidRPr="005972D8">
              <w:rPr>
                <w:rFonts w:ascii="Calibri" w:hAnsi="Calibri"/>
                <w:szCs w:val="22"/>
              </w:rPr>
              <w:t>some of the bays within the buildings. The elevations of the buildings consist of blockwork and</w:t>
            </w:r>
            <w:r>
              <w:rPr>
                <w:rFonts w:ascii="Calibri" w:hAnsi="Calibri"/>
                <w:szCs w:val="22"/>
              </w:rPr>
              <w:t xml:space="preserve"> corrugated panels</w:t>
            </w:r>
            <w:r w:rsidRPr="005972D8">
              <w:rPr>
                <w:rFonts w:ascii="Calibri" w:hAnsi="Calibri"/>
                <w:szCs w:val="22"/>
              </w:rPr>
              <w:t xml:space="preserve"> with the roof space of the buildings comprising a timber purlin framework layered with corrugated fibre cement panels. </w:t>
            </w:r>
          </w:p>
          <w:p w14:paraId="71988B21" w14:textId="77777777" w:rsidR="008A306A" w:rsidRPr="005972D8" w:rsidRDefault="008A306A" w:rsidP="008A306A">
            <w:pPr>
              <w:pStyle w:val="Header"/>
              <w:contextualSpacing/>
              <w:jc w:val="both"/>
              <w:rPr>
                <w:rFonts w:ascii="Calibri" w:hAnsi="Calibri"/>
                <w:szCs w:val="22"/>
              </w:rPr>
            </w:pPr>
          </w:p>
          <w:p w14:paraId="041E7730" w14:textId="77777777" w:rsidR="008A306A" w:rsidRDefault="008A306A" w:rsidP="008A306A">
            <w:pPr>
              <w:pStyle w:val="Header"/>
              <w:contextualSpacing/>
              <w:jc w:val="both"/>
              <w:rPr>
                <w:rFonts w:ascii="Calibri" w:hAnsi="Calibri"/>
                <w:szCs w:val="22"/>
              </w:rPr>
            </w:pPr>
            <w:r w:rsidRPr="005972D8">
              <w:rPr>
                <w:rFonts w:ascii="Calibri" w:hAnsi="Calibri"/>
                <w:szCs w:val="22"/>
              </w:rPr>
              <w:t>The existing buildings to be converted are open sided on their front North-western elevation with the front elevation of the adjoined buildings spanning approximately 50 metres in width. The proposed works would involve the infill</w:t>
            </w:r>
            <w:r>
              <w:rPr>
                <w:rFonts w:ascii="Calibri" w:hAnsi="Calibri"/>
                <w:szCs w:val="22"/>
              </w:rPr>
              <w:t>ing</w:t>
            </w:r>
            <w:r w:rsidRPr="005972D8">
              <w:rPr>
                <w:rFonts w:ascii="Calibri" w:hAnsi="Calibri"/>
                <w:szCs w:val="22"/>
              </w:rPr>
              <w:t xml:space="preserve"> of the </w:t>
            </w:r>
            <w:r>
              <w:rPr>
                <w:rFonts w:ascii="Calibri" w:hAnsi="Calibri"/>
                <w:szCs w:val="22"/>
              </w:rPr>
              <w:t>predominantly</w:t>
            </w:r>
            <w:r w:rsidRPr="005972D8">
              <w:rPr>
                <w:rFonts w:ascii="Calibri" w:hAnsi="Calibri"/>
                <w:szCs w:val="22"/>
              </w:rPr>
              <w:t xml:space="preserve"> open front profile of the buildings </w:t>
            </w:r>
            <w:r w:rsidRPr="00D42A06">
              <w:rPr>
                <w:rFonts w:ascii="Calibri" w:hAnsi="Calibri"/>
                <w:szCs w:val="22"/>
              </w:rPr>
              <w:t>with black painted timber walls</w:t>
            </w:r>
            <w:r w:rsidRPr="005972D8">
              <w:rPr>
                <w:rFonts w:ascii="Calibri" w:hAnsi="Calibri"/>
                <w:szCs w:val="22"/>
              </w:rPr>
              <w:t xml:space="preserve"> </w:t>
            </w:r>
            <w:r>
              <w:rPr>
                <w:rFonts w:ascii="Calibri" w:hAnsi="Calibri"/>
                <w:szCs w:val="22"/>
              </w:rPr>
              <w:t xml:space="preserve">punctuated with </w:t>
            </w:r>
            <w:r w:rsidRPr="005972D8">
              <w:rPr>
                <w:rFonts w:ascii="Calibri" w:hAnsi="Calibri"/>
                <w:szCs w:val="22"/>
              </w:rPr>
              <w:t xml:space="preserve">numerous door and window openings. The rear profile of the buildings would comprise an identical design. </w:t>
            </w:r>
          </w:p>
          <w:p w14:paraId="1FCF2C34" w14:textId="77777777" w:rsidR="008A306A" w:rsidRDefault="008A306A" w:rsidP="008A306A">
            <w:pPr>
              <w:pStyle w:val="Header"/>
              <w:contextualSpacing/>
              <w:jc w:val="both"/>
              <w:rPr>
                <w:rFonts w:ascii="Calibri" w:hAnsi="Calibri"/>
                <w:szCs w:val="22"/>
              </w:rPr>
            </w:pPr>
          </w:p>
          <w:p w14:paraId="69DF9078" w14:textId="1652E565" w:rsidR="008A306A" w:rsidRDefault="008A306A" w:rsidP="008A306A">
            <w:pPr>
              <w:pStyle w:val="Header"/>
              <w:contextualSpacing/>
              <w:jc w:val="both"/>
              <w:rPr>
                <w:rFonts w:ascii="Calibri" w:hAnsi="Calibri"/>
                <w:szCs w:val="22"/>
              </w:rPr>
            </w:pPr>
            <w:r>
              <w:rPr>
                <w:rFonts w:ascii="Calibri" w:hAnsi="Calibri"/>
                <w:szCs w:val="22"/>
              </w:rPr>
              <w:t xml:space="preserve">The </w:t>
            </w:r>
            <w:r w:rsidR="00F303CA">
              <w:rPr>
                <w:rFonts w:ascii="Calibri" w:hAnsi="Calibri"/>
                <w:szCs w:val="22"/>
              </w:rPr>
              <w:t xml:space="preserve">submitted plans show the installation of windows and doors and replacement roof and wall </w:t>
            </w:r>
            <w:r w:rsidR="00DC26F7">
              <w:rPr>
                <w:rFonts w:ascii="Calibri" w:hAnsi="Calibri"/>
                <w:szCs w:val="22"/>
              </w:rPr>
              <w:t>cladding in</w:t>
            </w:r>
            <w:r w:rsidR="00F303CA">
              <w:rPr>
                <w:rFonts w:ascii="Calibri" w:hAnsi="Calibri"/>
                <w:szCs w:val="22"/>
              </w:rPr>
              <w:t xml:space="preserve"> order t</w:t>
            </w:r>
            <w:r>
              <w:rPr>
                <w:rFonts w:ascii="Calibri" w:hAnsi="Calibri"/>
                <w:szCs w:val="22"/>
              </w:rPr>
              <w:t>o achieve an acceptable habitable standard.</w:t>
            </w:r>
            <w:r w:rsidR="00F303CA">
              <w:rPr>
                <w:rFonts w:ascii="Calibri" w:hAnsi="Calibri"/>
                <w:szCs w:val="22"/>
              </w:rPr>
              <w:t xml:space="preserve"> This is identical to what was approved </w:t>
            </w:r>
            <w:r w:rsidR="00E41C06">
              <w:rPr>
                <w:rFonts w:ascii="Calibri" w:hAnsi="Calibri"/>
                <w:szCs w:val="22"/>
              </w:rPr>
              <w:t xml:space="preserve">on appeal </w:t>
            </w:r>
            <w:r w:rsidR="00F303CA">
              <w:rPr>
                <w:rFonts w:ascii="Calibri" w:hAnsi="Calibri"/>
                <w:szCs w:val="22"/>
              </w:rPr>
              <w:t xml:space="preserve">under </w:t>
            </w:r>
            <w:r w:rsidR="00E41C06">
              <w:rPr>
                <w:rFonts w:ascii="Calibri" w:hAnsi="Calibri"/>
                <w:szCs w:val="22"/>
              </w:rPr>
              <w:t>3/2021/0096.</w:t>
            </w:r>
          </w:p>
          <w:p w14:paraId="40B633AB" w14:textId="77777777" w:rsidR="008A306A" w:rsidRDefault="008A306A" w:rsidP="008A306A">
            <w:pPr>
              <w:pStyle w:val="Header"/>
              <w:contextualSpacing/>
              <w:jc w:val="both"/>
              <w:rPr>
                <w:rFonts w:ascii="Calibri" w:hAnsi="Calibri"/>
                <w:szCs w:val="22"/>
              </w:rPr>
            </w:pPr>
          </w:p>
          <w:p w14:paraId="36488257" w14:textId="341CFA3D" w:rsidR="00E41C06" w:rsidRDefault="008A306A" w:rsidP="008A306A">
            <w:pPr>
              <w:pStyle w:val="Header"/>
              <w:contextualSpacing/>
              <w:jc w:val="both"/>
              <w:rPr>
                <w:rFonts w:ascii="Calibri" w:hAnsi="Calibri"/>
                <w:szCs w:val="22"/>
              </w:rPr>
            </w:pPr>
            <w:r>
              <w:rPr>
                <w:rFonts w:ascii="Calibri" w:hAnsi="Calibri"/>
                <w:szCs w:val="22"/>
              </w:rPr>
              <w:t xml:space="preserve">The structural report </w:t>
            </w:r>
            <w:r w:rsidR="00E41C06">
              <w:rPr>
                <w:rFonts w:ascii="Calibri" w:hAnsi="Calibri"/>
                <w:szCs w:val="22"/>
              </w:rPr>
              <w:t>states that</w:t>
            </w:r>
            <w:r w:rsidR="00DC26F7">
              <w:rPr>
                <w:rFonts w:ascii="Calibri" w:hAnsi="Calibri"/>
                <w:szCs w:val="22"/>
              </w:rPr>
              <w:t xml:space="preserve"> the building is in excellent condition and capable of conversion.</w:t>
            </w:r>
            <w:r w:rsidR="00E41C06">
              <w:rPr>
                <w:rFonts w:ascii="Calibri" w:hAnsi="Calibri"/>
                <w:szCs w:val="22"/>
              </w:rPr>
              <w:t xml:space="preserve"> </w:t>
            </w:r>
          </w:p>
          <w:p w14:paraId="4B69A156" w14:textId="77777777" w:rsidR="00E41C06" w:rsidRPr="005972D8" w:rsidRDefault="00E41C06" w:rsidP="008A306A">
            <w:pPr>
              <w:pStyle w:val="Header"/>
              <w:contextualSpacing/>
              <w:jc w:val="both"/>
              <w:rPr>
                <w:rFonts w:ascii="Calibri" w:hAnsi="Calibri"/>
                <w:szCs w:val="22"/>
              </w:rPr>
            </w:pPr>
          </w:p>
          <w:p w14:paraId="681B354B" w14:textId="18710F24" w:rsidR="008A306A" w:rsidRPr="005972D8" w:rsidRDefault="008A306A" w:rsidP="008A306A">
            <w:pPr>
              <w:pStyle w:val="Header"/>
              <w:contextualSpacing/>
              <w:jc w:val="both"/>
              <w:rPr>
                <w:rFonts w:ascii="Calibri" w:hAnsi="Calibri"/>
                <w:szCs w:val="22"/>
              </w:rPr>
            </w:pPr>
            <w:r w:rsidRPr="005972D8">
              <w:rPr>
                <w:rFonts w:ascii="Calibri" w:hAnsi="Calibri"/>
                <w:szCs w:val="22"/>
              </w:rPr>
              <w:t xml:space="preserve">As such, </w:t>
            </w:r>
            <w:r w:rsidR="009E0C97">
              <w:rPr>
                <w:rFonts w:ascii="Calibri" w:hAnsi="Calibri"/>
                <w:szCs w:val="22"/>
              </w:rPr>
              <w:t xml:space="preserve">and in light of the previously allowed appeal, </w:t>
            </w:r>
            <w:r w:rsidRPr="005972D8">
              <w:rPr>
                <w:rFonts w:ascii="Calibri" w:hAnsi="Calibri"/>
                <w:szCs w:val="22"/>
              </w:rPr>
              <w:t>the scale of the works proposed</w:t>
            </w:r>
            <w:r>
              <w:rPr>
                <w:rFonts w:ascii="Calibri" w:hAnsi="Calibri"/>
                <w:szCs w:val="22"/>
              </w:rPr>
              <w:t xml:space="preserve"> and </w:t>
            </w:r>
            <w:r w:rsidRPr="00BE782E">
              <w:rPr>
                <w:rFonts w:ascii="Calibri" w:hAnsi="Calibri"/>
                <w:szCs w:val="22"/>
              </w:rPr>
              <w:t>additional work that would likely be required,</w:t>
            </w:r>
            <w:r w:rsidRPr="005972D8">
              <w:rPr>
                <w:rFonts w:ascii="Calibri" w:hAnsi="Calibri"/>
                <w:szCs w:val="22"/>
              </w:rPr>
              <w:t xml:space="preserve"> </w:t>
            </w:r>
            <w:r w:rsidR="009E0C97">
              <w:rPr>
                <w:rFonts w:ascii="Calibri" w:hAnsi="Calibri"/>
                <w:szCs w:val="22"/>
              </w:rPr>
              <w:t>are considered to</w:t>
            </w:r>
            <w:r w:rsidR="00DC26F7">
              <w:rPr>
                <w:rFonts w:ascii="Calibri" w:hAnsi="Calibri"/>
                <w:szCs w:val="22"/>
              </w:rPr>
              <w:t xml:space="preserve"> be </w:t>
            </w:r>
            <w:r w:rsidRPr="005972D8">
              <w:rPr>
                <w:rFonts w:ascii="Calibri" w:hAnsi="Calibri"/>
                <w:szCs w:val="22"/>
              </w:rPr>
              <w:t>reasonably necessary for</w:t>
            </w:r>
            <w:r w:rsidRPr="009D5436">
              <w:rPr>
                <w:rFonts w:ascii="Calibri" w:hAnsi="Calibri"/>
                <w:b/>
                <w:bCs/>
                <w:szCs w:val="22"/>
              </w:rPr>
              <w:t xml:space="preserve"> </w:t>
            </w:r>
            <w:r w:rsidRPr="005972D8">
              <w:rPr>
                <w:rFonts w:ascii="Calibri" w:hAnsi="Calibri"/>
                <w:szCs w:val="22"/>
              </w:rPr>
              <w:t xml:space="preserve">the buildings to function as a residential unit. Accordingly, it is considered that the extent of building works proposed would </w:t>
            </w:r>
            <w:r w:rsidR="00E41C06">
              <w:rPr>
                <w:rFonts w:ascii="Calibri" w:hAnsi="Calibri"/>
                <w:szCs w:val="22"/>
              </w:rPr>
              <w:t xml:space="preserve">not </w:t>
            </w:r>
            <w:r w:rsidRPr="005972D8">
              <w:rPr>
                <w:rFonts w:ascii="Calibri" w:hAnsi="Calibri"/>
                <w:szCs w:val="22"/>
              </w:rPr>
              <w:t xml:space="preserve">go significantly beyond what is ‘reasonably necessary’ to change the use of the building in question. </w:t>
            </w:r>
          </w:p>
          <w:p w14:paraId="76D85F6D" w14:textId="77777777" w:rsidR="008A306A" w:rsidRPr="00B31D29" w:rsidRDefault="008A306A" w:rsidP="008A306A">
            <w:pPr>
              <w:pStyle w:val="Header"/>
              <w:contextualSpacing/>
              <w:jc w:val="both"/>
              <w:rPr>
                <w:rFonts w:ascii="Calibri" w:hAnsi="Calibri"/>
                <w:szCs w:val="22"/>
              </w:rPr>
            </w:pPr>
          </w:p>
          <w:p w14:paraId="65D1C8FD"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(j) the site is on article 2(3) land;</w:t>
            </w:r>
          </w:p>
          <w:p w14:paraId="3C187D6F"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(a) an area designated as a conservation area under section 69 of the Planning (Listed Buildings and Conservation Areas) Act 1990 (designation of the conservation areas);</w:t>
            </w:r>
          </w:p>
          <w:p w14:paraId="1290D7E7"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(b) an area of outstanding natural beauty;</w:t>
            </w:r>
          </w:p>
          <w:p w14:paraId="59B784D2"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(c) an area specified by the Secretary of State for the purposes of section 41 (3) of the Wildlife and Countryside Act 1981 (enhancement and protection of the natural beauty and amenity of the countryside);</w:t>
            </w:r>
          </w:p>
          <w:p w14:paraId="706F4633"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(d) the Broads;</w:t>
            </w:r>
          </w:p>
          <w:p w14:paraId="77E51187"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lastRenderedPageBreak/>
              <w:t>(e) a National Park; or</w:t>
            </w:r>
          </w:p>
          <w:p w14:paraId="29DE63C0"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(f) a World Heritage Site</w:t>
            </w:r>
          </w:p>
          <w:p w14:paraId="53A59264" w14:textId="77777777" w:rsidR="008A306A" w:rsidRPr="00B31D29" w:rsidRDefault="008A306A" w:rsidP="008A306A">
            <w:pPr>
              <w:pStyle w:val="Header"/>
              <w:contextualSpacing/>
              <w:jc w:val="both"/>
              <w:rPr>
                <w:rFonts w:ascii="Calibri" w:hAnsi="Calibri"/>
                <w:szCs w:val="22"/>
              </w:rPr>
            </w:pPr>
          </w:p>
          <w:p w14:paraId="11EDF7C6" w14:textId="77777777" w:rsidR="008A306A" w:rsidRPr="005972D8" w:rsidRDefault="008A306A" w:rsidP="008A306A">
            <w:pPr>
              <w:pStyle w:val="Header"/>
              <w:contextualSpacing/>
              <w:jc w:val="both"/>
              <w:rPr>
                <w:rFonts w:ascii="Calibri" w:hAnsi="Calibri"/>
                <w:szCs w:val="22"/>
              </w:rPr>
            </w:pPr>
            <w:r w:rsidRPr="005972D8">
              <w:rPr>
                <w:rFonts w:ascii="Calibri" w:hAnsi="Calibri"/>
                <w:szCs w:val="22"/>
              </w:rPr>
              <w:t>The agricultural buildings in question are located within an area of open countryside and are not included within any of the above designations.</w:t>
            </w:r>
          </w:p>
          <w:p w14:paraId="71471A8D" w14:textId="77777777" w:rsidR="008A306A" w:rsidRPr="00B31D29" w:rsidRDefault="008A306A" w:rsidP="008A306A">
            <w:pPr>
              <w:pStyle w:val="Header"/>
              <w:contextualSpacing/>
              <w:jc w:val="both"/>
              <w:rPr>
                <w:rFonts w:ascii="Calibri" w:hAnsi="Calibri"/>
                <w:szCs w:val="22"/>
              </w:rPr>
            </w:pPr>
          </w:p>
          <w:p w14:paraId="4FD29932"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(k) the site is, or forms part of—</w:t>
            </w:r>
          </w:p>
          <w:p w14:paraId="5D4BE44F"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(i) a site of special scientific interest;</w:t>
            </w:r>
          </w:p>
          <w:p w14:paraId="4382A009"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(ii) a safety hazard area;</w:t>
            </w:r>
          </w:p>
          <w:p w14:paraId="05426459"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(iii) a military explosives storage area;</w:t>
            </w:r>
          </w:p>
          <w:p w14:paraId="5F104D19" w14:textId="77777777" w:rsidR="008A306A" w:rsidRPr="00B31D29" w:rsidRDefault="008A306A" w:rsidP="008A306A">
            <w:pPr>
              <w:pStyle w:val="Header"/>
              <w:contextualSpacing/>
              <w:jc w:val="both"/>
              <w:rPr>
                <w:rFonts w:ascii="Calibri" w:hAnsi="Calibri"/>
                <w:szCs w:val="22"/>
              </w:rPr>
            </w:pPr>
          </w:p>
          <w:p w14:paraId="0F6A9CB7" w14:textId="77777777" w:rsidR="008A306A" w:rsidRPr="005972D8" w:rsidRDefault="008A306A" w:rsidP="008A306A">
            <w:pPr>
              <w:pStyle w:val="Header"/>
              <w:contextualSpacing/>
              <w:jc w:val="both"/>
              <w:rPr>
                <w:rFonts w:ascii="Calibri" w:hAnsi="Calibri"/>
                <w:szCs w:val="22"/>
              </w:rPr>
            </w:pPr>
            <w:r w:rsidRPr="005972D8">
              <w:rPr>
                <w:rFonts w:ascii="Calibri" w:hAnsi="Calibri"/>
                <w:szCs w:val="22"/>
              </w:rPr>
              <w:t>The application site and buildings in question do not form part of any of the above.</w:t>
            </w:r>
          </w:p>
          <w:p w14:paraId="080AC9C9" w14:textId="77777777" w:rsidR="008A306A" w:rsidRPr="00B31D29" w:rsidRDefault="008A306A" w:rsidP="008A306A">
            <w:pPr>
              <w:pStyle w:val="Header"/>
              <w:contextualSpacing/>
              <w:jc w:val="both"/>
              <w:rPr>
                <w:rFonts w:ascii="Calibri" w:hAnsi="Calibri"/>
                <w:szCs w:val="22"/>
              </w:rPr>
            </w:pPr>
          </w:p>
          <w:p w14:paraId="20EBEB6E"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(l) the site is, or contains, a scheduled monument; or</w:t>
            </w:r>
          </w:p>
          <w:p w14:paraId="15B39269" w14:textId="77777777" w:rsidR="008A306A" w:rsidRPr="00B31D29" w:rsidRDefault="008A306A" w:rsidP="008A306A">
            <w:pPr>
              <w:pStyle w:val="Header"/>
              <w:contextualSpacing/>
              <w:jc w:val="both"/>
              <w:rPr>
                <w:rFonts w:ascii="Calibri" w:hAnsi="Calibri"/>
                <w:szCs w:val="22"/>
              </w:rPr>
            </w:pPr>
          </w:p>
          <w:p w14:paraId="25048982" w14:textId="690A37D6" w:rsidR="008A306A" w:rsidRPr="005972D8" w:rsidRDefault="008A306A" w:rsidP="008A306A">
            <w:pPr>
              <w:pStyle w:val="Header"/>
              <w:contextualSpacing/>
              <w:jc w:val="both"/>
              <w:rPr>
                <w:rFonts w:ascii="Calibri" w:hAnsi="Calibri"/>
                <w:szCs w:val="22"/>
              </w:rPr>
            </w:pPr>
            <w:r w:rsidRPr="005972D8">
              <w:rPr>
                <w:rFonts w:ascii="Calibri" w:hAnsi="Calibri"/>
                <w:szCs w:val="22"/>
              </w:rPr>
              <w:t>The application site does not contain a scheduled monument</w:t>
            </w:r>
            <w:r w:rsidR="00DC26F7">
              <w:rPr>
                <w:rFonts w:ascii="Calibri" w:hAnsi="Calibri"/>
                <w:szCs w:val="22"/>
              </w:rPr>
              <w:t>.</w:t>
            </w:r>
          </w:p>
          <w:p w14:paraId="3A1BFF04" w14:textId="77777777" w:rsidR="008A306A" w:rsidRPr="00B31D29" w:rsidRDefault="008A306A" w:rsidP="008A306A">
            <w:pPr>
              <w:pStyle w:val="Header"/>
              <w:contextualSpacing/>
              <w:jc w:val="both"/>
              <w:rPr>
                <w:rFonts w:ascii="Calibri" w:hAnsi="Calibri"/>
                <w:szCs w:val="22"/>
              </w:rPr>
            </w:pPr>
          </w:p>
          <w:p w14:paraId="5F131E88"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(m) the building is a listed building.</w:t>
            </w:r>
          </w:p>
          <w:p w14:paraId="7B873EB0" w14:textId="77777777" w:rsidR="008A306A" w:rsidRPr="00B31D29" w:rsidRDefault="008A306A" w:rsidP="008A306A">
            <w:pPr>
              <w:pStyle w:val="Header"/>
              <w:contextualSpacing/>
              <w:jc w:val="both"/>
              <w:rPr>
                <w:rFonts w:ascii="Calibri" w:hAnsi="Calibri"/>
                <w:szCs w:val="22"/>
              </w:rPr>
            </w:pPr>
          </w:p>
          <w:p w14:paraId="0E7CECBD" w14:textId="480D0E71" w:rsidR="008A306A" w:rsidRPr="005972D8" w:rsidRDefault="008A306A" w:rsidP="008A306A">
            <w:pPr>
              <w:pStyle w:val="Header"/>
              <w:contextualSpacing/>
              <w:jc w:val="both"/>
              <w:rPr>
                <w:rFonts w:ascii="Calibri" w:hAnsi="Calibri"/>
                <w:szCs w:val="22"/>
              </w:rPr>
            </w:pPr>
            <w:r w:rsidRPr="005972D8">
              <w:rPr>
                <w:rFonts w:ascii="Calibri" w:hAnsi="Calibri"/>
                <w:szCs w:val="22"/>
              </w:rPr>
              <w:t>The agricultural buildings and their curtilage do not contain a listed building</w:t>
            </w:r>
            <w:r w:rsidR="00DC26F7">
              <w:rPr>
                <w:rFonts w:ascii="Calibri" w:hAnsi="Calibri"/>
                <w:szCs w:val="22"/>
              </w:rPr>
              <w:t>.</w:t>
            </w:r>
          </w:p>
          <w:p w14:paraId="4ABC7480" w14:textId="2111BCDF" w:rsidR="008A306A" w:rsidRDefault="008A306A" w:rsidP="008A306A">
            <w:pPr>
              <w:pStyle w:val="Header"/>
              <w:jc w:val="both"/>
              <w:rPr>
                <w:rFonts w:ascii="Calibri" w:hAnsi="Calibri"/>
                <w:b/>
                <w:szCs w:val="22"/>
              </w:rPr>
            </w:pPr>
          </w:p>
        </w:tc>
      </w:tr>
      <w:tr w:rsidR="008A306A" w:rsidRPr="00D2449B" w14:paraId="60BCE960"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A8DDA8" w14:textId="77777777" w:rsidR="008A306A" w:rsidRPr="005972D8" w:rsidRDefault="008A306A" w:rsidP="008A306A">
            <w:pPr>
              <w:pStyle w:val="Header"/>
              <w:contextualSpacing/>
              <w:jc w:val="both"/>
              <w:rPr>
                <w:rFonts w:ascii="Calibri" w:hAnsi="Calibri"/>
                <w:b/>
                <w:bCs/>
                <w:szCs w:val="22"/>
              </w:rPr>
            </w:pPr>
            <w:r w:rsidRPr="005972D8">
              <w:rPr>
                <w:rFonts w:ascii="Calibri" w:hAnsi="Calibri"/>
                <w:b/>
                <w:bCs/>
                <w:szCs w:val="22"/>
              </w:rPr>
              <w:lastRenderedPageBreak/>
              <w:t>To satisfy the requirements of Class Q (a) and (b) the Local Planning Authority’s must consider whether approval is required in respect of the following conditions listed in Schedule 2 Part 3 Q2.</w:t>
            </w:r>
          </w:p>
          <w:p w14:paraId="594C442E" w14:textId="77777777" w:rsidR="008A306A" w:rsidRPr="00B31D29" w:rsidRDefault="008A306A" w:rsidP="008A306A">
            <w:pPr>
              <w:pStyle w:val="Header"/>
              <w:contextualSpacing/>
              <w:jc w:val="both"/>
              <w:rPr>
                <w:rFonts w:ascii="Calibri" w:hAnsi="Calibri"/>
                <w:szCs w:val="22"/>
              </w:rPr>
            </w:pPr>
          </w:p>
          <w:p w14:paraId="5DE083DB" w14:textId="77777777" w:rsidR="008A306A" w:rsidRPr="008B4AB5" w:rsidRDefault="008A306A" w:rsidP="008A306A">
            <w:pPr>
              <w:pStyle w:val="Header"/>
              <w:contextualSpacing/>
              <w:jc w:val="both"/>
              <w:rPr>
                <w:rFonts w:ascii="Calibri" w:hAnsi="Calibri"/>
                <w:b/>
                <w:bCs/>
                <w:i/>
                <w:iCs/>
                <w:szCs w:val="22"/>
              </w:rPr>
            </w:pPr>
            <w:r w:rsidRPr="008B4AB5">
              <w:rPr>
                <w:rFonts w:ascii="Calibri" w:hAnsi="Calibri"/>
                <w:b/>
                <w:bCs/>
                <w:i/>
                <w:iCs/>
                <w:szCs w:val="22"/>
              </w:rPr>
              <w:t>(a) transport and highways impacts of the development</w:t>
            </w:r>
          </w:p>
          <w:p w14:paraId="092F5F06" w14:textId="77777777" w:rsidR="008A306A" w:rsidRPr="008B4AB5" w:rsidRDefault="008A306A" w:rsidP="008A306A">
            <w:pPr>
              <w:pStyle w:val="Header"/>
              <w:contextualSpacing/>
              <w:jc w:val="both"/>
              <w:rPr>
                <w:rFonts w:ascii="Calibri" w:hAnsi="Calibri"/>
                <w:szCs w:val="22"/>
              </w:rPr>
            </w:pPr>
          </w:p>
          <w:p w14:paraId="795D2352" w14:textId="3C5E414E" w:rsidR="008A306A" w:rsidRPr="008B4AB5" w:rsidRDefault="008A306A" w:rsidP="008A306A">
            <w:pPr>
              <w:pStyle w:val="Header"/>
              <w:contextualSpacing/>
              <w:jc w:val="both"/>
              <w:rPr>
                <w:rFonts w:ascii="Calibri" w:hAnsi="Calibri"/>
                <w:szCs w:val="22"/>
              </w:rPr>
            </w:pPr>
            <w:r w:rsidRPr="006E02C2">
              <w:rPr>
                <w:rFonts w:ascii="Calibri" w:hAnsi="Calibri"/>
                <w:szCs w:val="22"/>
              </w:rPr>
              <w:t xml:space="preserve">The proposed development </w:t>
            </w:r>
            <w:r w:rsidR="00DC26F7">
              <w:rPr>
                <w:rFonts w:ascii="Calibri" w:hAnsi="Calibri"/>
                <w:szCs w:val="22"/>
              </w:rPr>
              <w:t xml:space="preserve">does not </w:t>
            </w:r>
            <w:r w:rsidRPr="006E02C2">
              <w:rPr>
                <w:rFonts w:ascii="Calibri" w:hAnsi="Calibri"/>
                <w:szCs w:val="22"/>
              </w:rPr>
              <w:t>raise a</w:t>
            </w:r>
            <w:r w:rsidR="00DC26F7">
              <w:rPr>
                <w:rFonts w:ascii="Calibri" w:hAnsi="Calibri"/>
                <w:szCs w:val="22"/>
              </w:rPr>
              <w:t>ny</w:t>
            </w:r>
            <w:r w:rsidRPr="006E02C2">
              <w:rPr>
                <w:rFonts w:ascii="Calibri" w:hAnsi="Calibri"/>
                <w:szCs w:val="22"/>
              </w:rPr>
              <w:t xml:space="preserve"> concerns with respect to highway safety as previously </w:t>
            </w:r>
            <w:r w:rsidR="009E0C97">
              <w:rPr>
                <w:rFonts w:ascii="Calibri" w:hAnsi="Calibri"/>
                <w:szCs w:val="22"/>
              </w:rPr>
              <w:t>assessed on</w:t>
            </w:r>
            <w:r w:rsidRPr="006E02C2">
              <w:rPr>
                <w:rFonts w:ascii="Calibri" w:hAnsi="Calibri"/>
                <w:szCs w:val="22"/>
              </w:rPr>
              <w:t xml:space="preserve"> </w:t>
            </w:r>
            <w:r w:rsidR="00DC26F7">
              <w:rPr>
                <w:rFonts w:ascii="Calibri" w:hAnsi="Calibri"/>
                <w:szCs w:val="22"/>
              </w:rPr>
              <w:t xml:space="preserve">previous </w:t>
            </w:r>
            <w:r w:rsidRPr="006E02C2">
              <w:rPr>
                <w:rFonts w:ascii="Calibri" w:hAnsi="Calibri"/>
                <w:szCs w:val="22"/>
              </w:rPr>
              <w:t xml:space="preserve">applications. As such, the proposed development would </w:t>
            </w:r>
            <w:r w:rsidR="00DC26F7">
              <w:rPr>
                <w:rFonts w:ascii="Calibri" w:hAnsi="Calibri"/>
                <w:szCs w:val="22"/>
              </w:rPr>
              <w:t xml:space="preserve">not </w:t>
            </w:r>
            <w:r w:rsidRPr="006E02C2">
              <w:rPr>
                <w:rFonts w:ascii="Calibri" w:hAnsi="Calibri"/>
                <w:szCs w:val="22"/>
              </w:rPr>
              <w:t xml:space="preserve">result in </w:t>
            </w:r>
            <w:r w:rsidR="00DC26F7">
              <w:rPr>
                <w:rFonts w:ascii="Calibri" w:hAnsi="Calibri"/>
                <w:szCs w:val="22"/>
              </w:rPr>
              <w:t>increased vehicle movements w</w:t>
            </w:r>
            <w:r w:rsidRPr="006E02C2">
              <w:rPr>
                <w:rFonts w:ascii="Calibri" w:hAnsi="Calibri"/>
                <w:szCs w:val="22"/>
              </w:rPr>
              <w:t xml:space="preserve">hich </w:t>
            </w:r>
            <w:r w:rsidR="00DC26F7">
              <w:rPr>
                <w:rFonts w:ascii="Calibri" w:hAnsi="Calibri"/>
                <w:szCs w:val="22"/>
              </w:rPr>
              <w:t xml:space="preserve">would </w:t>
            </w:r>
            <w:r w:rsidRPr="006E02C2">
              <w:rPr>
                <w:rFonts w:ascii="Calibri" w:hAnsi="Calibri"/>
                <w:szCs w:val="22"/>
              </w:rPr>
              <w:t xml:space="preserve">in turn </w:t>
            </w:r>
            <w:r w:rsidR="00DC26F7">
              <w:rPr>
                <w:rFonts w:ascii="Calibri" w:hAnsi="Calibri"/>
                <w:szCs w:val="22"/>
              </w:rPr>
              <w:t xml:space="preserve">be </w:t>
            </w:r>
            <w:r w:rsidR="00DC26F7" w:rsidRPr="006E02C2">
              <w:rPr>
                <w:rFonts w:ascii="Calibri" w:hAnsi="Calibri"/>
                <w:szCs w:val="22"/>
              </w:rPr>
              <w:t>detriment</w:t>
            </w:r>
            <w:r w:rsidR="00DC26F7">
              <w:rPr>
                <w:rFonts w:ascii="Calibri" w:hAnsi="Calibri"/>
                <w:szCs w:val="22"/>
              </w:rPr>
              <w:t>al</w:t>
            </w:r>
            <w:r w:rsidRPr="006E02C2">
              <w:rPr>
                <w:rFonts w:ascii="Calibri" w:hAnsi="Calibri"/>
                <w:szCs w:val="22"/>
              </w:rPr>
              <w:t xml:space="preserve"> to highway safety. </w:t>
            </w:r>
            <w:r w:rsidR="00DC26F7">
              <w:rPr>
                <w:rFonts w:ascii="Calibri" w:hAnsi="Calibri"/>
                <w:szCs w:val="22"/>
              </w:rPr>
              <w:t>Therefore prior approval is not required in this respect.</w:t>
            </w:r>
          </w:p>
          <w:p w14:paraId="0520FF32" w14:textId="77777777" w:rsidR="008A306A" w:rsidRDefault="008A306A" w:rsidP="008A306A">
            <w:pPr>
              <w:pStyle w:val="Header"/>
              <w:contextualSpacing/>
              <w:jc w:val="both"/>
              <w:rPr>
                <w:rFonts w:ascii="Calibri" w:hAnsi="Calibri"/>
                <w:szCs w:val="22"/>
              </w:rPr>
            </w:pPr>
          </w:p>
          <w:p w14:paraId="5DEAE51F"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(b) noise impacts of the development</w:t>
            </w:r>
          </w:p>
          <w:p w14:paraId="1764CCCD" w14:textId="77777777" w:rsidR="008A306A" w:rsidRPr="00B31D29" w:rsidRDefault="008A306A" w:rsidP="008A306A">
            <w:pPr>
              <w:pStyle w:val="Header"/>
              <w:contextualSpacing/>
              <w:jc w:val="both"/>
              <w:rPr>
                <w:rFonts w:ascii="Calibri" w:hAnsi="Calibri"/>
                <w:szCs w:val="22"/>
              </w:rPr>
            </w:pPr>
          </w:p>
          <w:p w14:paraId="11119597" w14:textId="06FC2FB8" w:rsidR="008A306A" w:rsidRPr="005972D8" w:rsidRDefault="008A306A" w:rsidP="008A306A">
            <w:pPr>
              <w:pStyle w:val="Header"/>
              <w:contextualSpacing/>
              <w:jc w:val="both"/>
              <w:rPr>
                <w:rFonts w:ascii="Calibri" w:hAnsi="Calibri"/>
                <w:szCs w:val="22"/>
              </w:rPr>
            </w:pPr>
            <w:r w:rsidRPr="005972D8">
              <w:rPr>
                <w:rFonts w:ascii="Calibri" w:hAnsi="Calibri"/>
                <w:szCs w:val="22"/>
              </w:rPr>
              <w:t xml:space="preserve">In relation to this particular consideration, it is considered that the use of the building in question would not result in significant detrimental impact on neighbouring dwellings over and above that caused by an agricultural use. Therefore </w:t>
            </w:r>
            <w:r>
              <w:rPr>
                <w:rFonts w:ascii="Calibri" w:hAnsi="Calibri"/>
                <w:szCs w:val="22"/>
              </w:rPr>
              <w:t xml:space="preserve">prior approval is not required </w:t>
            </w:r>
            <w:r w:rsidRPr="005972D8">
              <w:rPr>
                <w:rFonts w:ascii="Calibri" w:hAnsi="Calibri"/>
                <w:szCs w:val="22"/>
              </w:rPr>
              <w:t xml:space="preserve">in </w:t>
            </w:r>
            <w:r w:rsidR="00DC26F7">
              <w:rPr>
                <w:rFonts w:ascii="Calibri" w:hAnsi="Calibri"/>
                <w:szCs w:val="22"/>
              </w:rPr>
              <w:t xml:space="preserve">this </w:t>
            </w:r>
            <w:r w:rsidRPr="005972D8">
              <w:rPr>
                <w:rFonts w:ascii="Calibri" w:hAnsi="Calibri"/>
                <w:szCs w:val="22"/>
              </w:rPr>
              <w:t>respect.</w:t>
            </w:r>
          </w:p>
          <w:p w14:paraId="6AA46F69" w14:textId="77777777" w:rsidR="008A306A" w:rsidRPr="00B31D29" w:rsidRDefault="008A306A" w:rsidP="008A306A">
            <w:pPr>
              <w:pStyle w:val="Header"/>
              <w:contextualSpacing/>
              <w:jc w:val="both"/>
              <w:rPr>
                <w:rFonts w:ascii="Calibri" w:hAnsi="Calibri"/>
                <w:szCs w:val="22"/>
              </w:rPr>
            </w:pPr>
          </w:p>
          <w:p w14:paraId="4152F9C5"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(c) contamination risks on the site</w:t>
            </w:r>
          </w:p>
          <w:p w14:paraId="2744C040" w14:textId="77777777" w:rsidR="008A306A" w:rsidRDefault="008A306A" w:rsidP="008A306A">
            <w:pPr>
              <w:pStyle w:val="Header"/>
              <w:contextualSpacing/>
              <w:jc w:val="both"/>
              <w:rPr>
                <w:rFonts w:ascii="Calibri" w:hAnsi="Calibri"/>
                <w:szCs w:val="22"/>
              </w:rPr>
            </w:pPr>
          </w:p>
          <w:p w14:paraId="6E7CE109" w14:textId="264BE7E7" w:rsidR="00DC26F7" w:rsidRPr="005972D8" w:rsidRDefault="008A306A" w:rsidP="00DC26F7">
            <w:pPr>
              <w:pStyle w:val="Header"/>
              <w:contextualSpacing/>
              <w:jc w:val="both"/>
              <w:rPr>
                <w:rFonts w:ascii="Calibri" w:hAnsi="Calibri"/>
                <w:szCs w:val="22"/>
              </w:rPr>
            </w:pPr>
            <w:r>
              <w:rPr>
                <w:rFonts w:ascii="Calibri" w:hAnsi="Calibri"/>
                <w:szCs w:val="22"/>
              </w:rPr>
              <w:t>The application’s supporting information states that there are no known contamination risks on site and that no excavations are expected to take place during the proposed conversion</w:t>
            </w:r>
            <w:r w:rsidRPr="00DD686B">
              <w:rPr>
                <w:rFonts w:ascii="Calibri" w:hAnsi="Calibri"/>
                <w:szCs w:val="22"/>
              </w:rPr>
              <w:t>.</w:t>
            </w:r>
            <w:r>
              <w:rPr>
                <w:rFonts w:ascii="Calibri" w:hAnsi="Calibri"/>
                <w:szCs w:val="22"/>
              </w:rPr>
              <w:t xml:space="preserve"> </w:t>
            </w:r>
            <w:r w:rsidR="00DC26F7">
              <w:rPr>
                <w:rFonts w:ascii="Calibri" w:hAnsi="Calibri"/>
                <w:szCs w:val="22"/>
              </w:rPr>
              <w:t>Prior approval is required and approved on this matter subject to an appropriate condition.</w:t>
            </w:r>
          </w:p>
          <w:p w14:paraId="47D1FA99" w14:textId="77777777" w:rsidR="00DC26F7" w:rsidRPr="00B31D29" w:rsidRDefault="00DC26F7" w:rsidP="00DC26F7">
            <w:pPr>
              <w:pStyle w:val="Header"/>
              <w:contextualSpacing/>
              <w:jc w:val="both"/>
              <w:rPr>
                <w:rFonts w:ascii="Calibri" w:hAnsi="Calibri"/>
                <w:szCs w:val="22"/>
              </w:rPr>
            </w:pPr>
          </w:p>
          <w:p w14:paraId="5AFE5B16"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(d) flooding risks on the site</w:t>
            </w:r>
          </w:p>
          <w:p w14:paraId="6AF94158" w14:textId="77777777" w:rsidR="008A306A" w:rsidRPr="00B31D29" w:rsidRDefault="008A306A" w:rsidP="008A306A">
            <w:pPr>
              <w:pStyle w:val="Header"/>
              <w:contextualSpacing/>
              <w:jc w:val="both"/>
              <w:rPr>
                <w:rFonts w:ascii="Calibri" w:hAnsi="Calibri"/>
                <w:szCs w:val="22"/>
              </w:rPr>
            </w:pPr>
          </w:p>
          <w:p w14:paraId="774CAB73" w14:textId="2A5A8F30" w:rsidR="008A306A" w:rsidRPr="005972D8" w:rsidRDefault="008A306A" w:rsidP="008A306A">
            <w:pPr>
              <w:pStyle w:val="Header"/>
              <w:contextualSpacing/>
              <w:jc w:val="both"/>
              <w:rPr>
                <w:rFonts w:ascii="Calibri" w:hAnsi="Calibri"/>
                <w:szCs w:val="22"/>
              </w:rPr>
            </w:pPr>
            <w:r w:rsidRPr="005972D8">
              <w:rPr>
                <w:rFonts w:ascii="Calibri" w:hAnsi="Calibri"/>
                <w:szCs w:val="22"/>
              </w:rPr>
              <w:t xml:space="preserve">With regards to the matter of flooding, the Environment Agency flood map shows the application site to be located within Flood Zone 1 and there are no known local flooding issues. </w:t>
            </w:r>
            <w:r>
              <w:rPr>
                <w:rFonts w:ascii="Calibri" w:hAnsi="Calibri"/>
                <w:szCs w:val="22"/>
              </w:rPr>
              <w:t>Prior approval is required and approved on this matter subject to a</w:t>
            </w:r>
            <w:r w:rsidR="00DC26F7">
              <w:rPr>
                <w:rFonts w:ascii="Calibri" w:hAnsi="Calibri"/>
                <w:szCs w:val="22"/>
              </w:rPr>
              <w:t xml:space="preserve">n appropriate </w:t>
            </w:r>
            <w:r>
              <w:rPr>
                <w:rFonts w:ascii="Calibri" w:hAnsi="Calibri"/>
                <w:szCs w:val="22"/>
              </w:rPr>
              <w:t>condition</w:t>
            </w:r>
            <w:r w:rsidR="00DC26F7">
              <w:rPr>
                <w:rFonts w:ascii="Calibri" w:hAnsi="Calibri"/>
                <w:szCs w:val="22"/>
              </w:rPr>
              <w:t>.</w:t>
            </w:r>
          </w:p>
          <w:p w14:paraId="535A5CED" w14:textId="77777777" w:rsidR="008A306A" w:rsidRPr="00B31D29" w:rsidRDefault="008A306A" w:rsidP="008A306A">
            <w:pPr>
              <w:pStyle w:val="Header"/>
              <w:contextualSpacing/>
              <w:jc w:val="both"/>
              <w:rPr>
                <w:rFonts w:ascii="Calibri" w:hAnsi="Calibri"/>
                <w:szCs w:val="22"/>
              </w:rPr>
            </w:pPr>
          </w:p>
          <w:p w14:paraId="4CABDD91" w14:textId="77777777" w:rsidR="008A306A" w:rsidRPr="001973D1" w:rsidRDefault="008A306A" w:rsidP="008A306A">
            <w:pPr>
              <w:pStyle w:val="Header"/>
              <w:contextualSpacing/>
              <w:jc w:val="both"/>
              <w:rPr>
                <w:rFonts w:ascii="Calibri" w:hAnsi="Calibri"/>
                <w:b/>
                <w:bCs/>
                <w:i/>
                <w:iCs/>
                <w:szCs w:val="22"/>
              </w:rPr>
            </w:pPr>
            <w:r w:rsidRPr="001973D1">
              <w:rPr>
                <w:rFonts w:ascii="Calibri" w:hAnsi="Calibri"/>
                <w:b/>
                <w:bCs/>
                <w:i/>
                <w:iCs/>
                <w:szCs w:val="22"/>
              </w:rPr>
              <w:t>(e) whether the location or siting of the building makes it otherwise impractical or undesirable for the building to change from agricultural use to a use falling within Class C3 (dwellinghouses) of the Schedule to the Use Classes Order.</w:t>
            </w:r>
          </w:p>
          <w:p w14:paraId="785FEBF9" w14:textId="77777777" w:rsidR="008A306A" w:rsidRPr="001973D1" w:rsidRDefault="008A306A" w:rsidP="008A306A">
            <w:pPr>
              <w:pStyle w:val="Header"/>
              <w:contextualSpacing/>
              <w:jc w:val="both"/>
              <w:rPr>
                <w:rFonts w:ascii="Calibri" w:hAnsi="Calibri"/>
                <w:szCs w:val="22"/>
              </w:rPr>
            </w:pPr>
          </w:p>
          <w:p w14:paraId="12ECA9AB" w14:textId="13BF6C48" w:rsidR="008A306A" w:rsidRPr="001973D1" w:rsidRDefault="008A306A" w:rsidP="008A306A">
            <w:pPr>
              <w:pStyle w:val="Header"/>
              <w:contextualSpacing/>
              <w:jc w:val="both"/>
              <w:rPr>
                <w:rFonts w:ascii="Calibri" w:hAnsi="Calibri"/>
                <w:szCs w:val="22"/>
              </w:rPr>
            </w:pPr>
            <w:r w:rsidRPr="006E02C2">
              <w:rPr>
                <w:rFonts w:ascii="Calibri" w:hAnsi="Calibri"/>
                <w:szCs w:val="22"/>
              </w:rPr>
              <w:lastRenderedPageBreak/>
              <w:t xml:space="preserve">The building to be converted </w:t>
            </w:r>
            <w:r w:rsidR="00DC26F7">
              <w:rPr>
                <w:rFonts w:ascii="Calibri" w:hAnsi="Calibri"/>
                <w:szCs w:val="22"/>
              </w:rPr>
              <w:t>is</w:t>
            </w:r>
            <w:r w:rsidRPr="006E02C2">
              <w:rPr>
                <w:rFonts w:ascii="Calibri" w:hAnsi="Calibri"/>
                <w:szCs w:val="22"/>
              </w:rPr>
              <w:t xml:space="preserve"> located within a small cluster of existing residential dwellings. The separation distances between the application building and the nearest neighbouring properties would be sufficient enough to allow adequate levels of privacy to be maintained between the existing and proposed dwellings. As such, the proposed dwellings would share an acceptable relationship with the existing dwellings in the area with respect to residential amenity. No information has been provided with respect to foul or surface water disposal however</w:t>
            </w:r>
            <w:r w:rsidR="001A4438">
              <w:rPr>
                <w:rFonts w:ascii="Calibri" w:hAnsi="Calibri"/>
                <w:szCs w:val="22"/>
              </w:rPr>
              <w:t>,</w:t>
            </w:r>
            <w:r w:rsidRPr="006E02C2">
              <w:rPr>
                <w:rFonts w:ascii="Calibri" w:hAnsi="Calibri"/>
                <w:szCs w:val="22"/>
              </w:rPr>
              <w:t xml:space="preserve"> </w:t>
            </w:r>
            <w:r w:rsidRPr="006E02C2">
              <w:rPr>
                <w:rFonts w:ascii="Calibri" w:hAnsi="Calibri"/>
                <w:bCs/>
                <w:szCs w:val="22"/>
              </w:rPr>
              <w:t xml:space="preserve">it is not anticipated that conversion of the building to </w:t>
            </w:r>
            <w:r w:rsidR="001A4438">
              <w:rPr>
                <w:rFonts w:ascii="Calibri" w:hAnsi="Calibri"/>
                <w:bCs/>
                <w:szCs w:val="22"/>
              </w:rPr>
              <w:t xml:space="preserve">one </w:t>
            </w:r>
            <w:r w:rsidRPr="006E02C2">
              <w:rPr>
                <w:rFonts w:ascii="Calibri" w:hAnsi="Calibri"/>
                <w:bCs/>
                <w:szCs w:val="22"/>
              </w:rPr>
              <w:t xml:space="preserve">dwelling would warrant any unnecessary expenditure by public authorities or utilities on the provision of additional infrastructure. </w:t>
            </w:r>
            <w:r w:rsidRPr="006E02C2">
              <w:rPr>
                <w:rFonts w:ascii="Calibri" w:hAnsi="Calibri"/>
                <w:szCs w:val="22"/>
              </w:rPr>
              <w:t xml:space="preserve">Therefore </w:t>
            </w:r>
            <w:r>
              <w:rPr>
                <w:rFonts w:ascii="Calibri" w:hAnsi="Calibri"/>
                <w:szCs w:val="22"/>
              </w:rPr>
              <w:t>prior approval is required and is acceptable on this matter</w:t>
            </w:r>
            <w:r w:rsidRPr="006E02C2">
              <w:rPr>
                <w:rFonts w:ascii="Calibri" w:hAnsi="Calibri"/>
                <w:szCs w:val="22"/>
              </w:rPr>
              <w:t>.</w:t>
            </w:r>
          </w:p>
          <w:p w14:paraId="3CCB5D09" w14:textId="77777777" w:rsidR="008A306A" w:rsidRPr="00C0704D" w:rsidRDefault="008A306A" w:rsidP="008A306A">
            <w:pPr>
              <w:contextualSpacing/>
              <w:jc w:val="both"/>
              <w:rPr>
                <w:rFonts w:ascii="Calibri" w:hAnsi="Calibri"/>
                <w:szCs w:val="22"/>
              </w:rPr>
            </w:pPr>
          </w:p>
        </w:tc>
      </w:tr>
      <w:tr w:rsidR="008A306A" w:rsidRPr="00D2449B" w14:paraId="78A09450"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51F02D" w14:textId="77777777" w:rsidR="008A306A" w:rsidRPr="006F7352" w:rsidRDefault="008A306A" w:rsidP="008A306A">
            <w:pPr>
              <w:pStyle w:val="Header"/>
              <w:tabs>
                <w:tab w:val="clear" w:pos="4153"/>
                <w:tab w:val="clear" w:pos="8306"/>
              </w:tabs>
              <w:contextualSpacing/>
              <w:jc w:val="both"/>
              <w:rPr>
                <w:rFonts w:ascii="Calibri" w:hAnsi="Calibri"/>
                <w:b/>
                <w:szCs w:val="22"/>
              </w:rPr>
            </w:pPr>
            <w:r w:rsidRPr="006F7352">
              <w:rPr>
                <w:rFonts w:ascii="Calibri" w:hAnsi="Calibri"/>
                <w:b/>
                <w:szCs w:val="22"/>
              </w:rPr>
              <w:lastRenderedPageBreak/>
              <w:t>Visual Amenity/External Appearance:</w:t>
            </w:r>
          </w:p>
          <w:p w14:paraId="4477C231" w14:textId="77777777" w:rsidR="008A306A" w:rsidRPr="00546CBD" w:rsidRDefault="008A306A" w:rsidP="008A306A">
            <w:pPr>
              <w:pStyle w:val="Header"/>
              <w:tabs>
                <w:tab w:val="clear" w:pos="4153"/>
                <w:tab w:val="clear" w:pos="8306"/>
              </w:tabs>
              <w:contextualSpacing/>
              <w:jc w:val="both"/>
              <w:rPr>
                <w:rFonts w:ascii="Calibri" w:hAnsi="Calibri"/>
                <w:bCs/>
                <w:szCs w:val="22"/>
              </w:rPr>
            </w:pPr>
          </w:p>
          <w:p w14:paraId="07F4308A"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(f) the design and external appearance of the building, and</w:t>
            </w:r>
          </w:p>
          <w:p w14:paraId="3DF6D80E" w14:textId="77777777" w:rsidR="008A306A" w:rsidRPr="005972D8" w:rsidRDefault="008A306A" w:rsidP="008A306A">
            <w:pPr>
              <w:pStyle w:val="Header"/>
              <w:contextualSpacing/>
              <w:jc w:val="both"/>
              <w:rPr>
                <w:rFonts w:ascii="Calibri" w:hAnsi="Calibri"/>
                <w:b/>
                <w:bCs/>
                <w:i/>
                <w:iCs/>
                <w:szCs w:val="22"/>
              </w:rPr>
            </w:pPr>
          </w:p>
          <w:p w14:paraId="41CB5439"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(g) the provision of adequate natural light in all habitable rooms of the dwellinghouses,</w:t>
            </w:r>
          </w:p>
          <w:p w14:paraId="306ADEF5" w14:textId="77777777" w:rsidR="008A306A" w:rsidRPr="005972D8" w:rsidRDefault="008A306A" w:rsidP="008A306A">
            <w:pPr>
              <w:pStyle w:val="Header"/>
              <w:contextualSpacing/>
              <w:jc w:val="both"/>
              <w:rPr>
                <w:rFonts w:ascii="Calibri" w:hAnsi="Calibri"/>
                <w:b/>
                <w:bCs/>
                <w:i/>
                <w:iCs/>
                <w:szCs w:val="22"/>
              </w:rPr>
            </w:pPr>
          </w:p>
          <w:p w14:paraId="0EF82517" w14:textId="77777777" w:rsidR="008A306A" w:rsidRPr="005972D8" w:rsidRDefault="008A306A" w:rsidP="008A306A">
            <w:pPr>
              <w:pStyle w:val="Header"/>
              <w:contextualSpacing/>
              <w:jc w:val="both"/>
              <w:rPr>
                <w:rFonts w:ascii="Calibri" w:hAnsi="Calibri"/>
                <w:b/>
                <w:bCs/>
                <w:i/>
                <w:iCs/>
                <w:szCs w:val="22"/>
              </w:rPr>
            </w:pPr>
            <w:r w:rsidRPr="005972D8">
              <w:rPr>
                <w:rFonts w:ascii="Calibri" w:hAnsi="Calibri"/>
                <w:b/>
                <w:bCs/>
                <w:i/>
                <w:iCs/>
                <w:szCs w:val="22"/>
              </w:rPr>
              <w:t>and the provisions of paragraph W (prior approval) of this Part apply in relation to that application.</w:t>
            </w:r>
          </w:p>
          <w:p w14:paraId="60B38CCA" w14:textId="77777777" w:rsidR="008A306A" w:rsidRPr="00B31D29" w:rsidRDefault="008A306A" w:rsidP="008A306A">
            <w:pPr>
              <w:pStyle w:val="Header"/>
              <w:contextualSpacing/>
              <w:jc w:val="both"/>
              <w:rPr>
                <w:rFonts w:ascii="Calibri" w:hAnsi="Calibri"/>
                <w:szCs w:val="22"/>
              </w:rPr>
            </w:pPr>
          </w:p>
          <w:p w14:paraId="632D0C61" w14:textId="77777777" w:rsidR="008A306A" w:rsidRPr="005972D8" w:rsidRDefault="008A306A" w:rsidP="008A306A">
            <w:pPr>
              <w:pStyle w:val="Header"/>
              <w:contextualSpacing/>
              <w:jc w:val="both"/>
              <w:rPr>
                <w:rFonts w:ascii="Calibri" w:hAnsi="Calibri"/>
                <w:szCs w:val="22"/>
                <w:u w:val="single"/>
              </w:rPr>
            </w:pPr>
            <w:r w:rsidRPr="005972D8">
              <w:rPr>
                <w:rFonts w:ascii="Calibri" w:hAnsi="Calibri"/>
                <w:szCs w:val="22"/>
                <w:u w:val="single"/>
              </w:rPr>
              <w:t>Design and external appearance</w:t>
            </w:r>
          </w:p>
          <w:p w14:paraId="5240CDC3" w14:textId="77777777" w:rsidR="008A306A" w:rsidRPr="005972D8" w:rsidRDefault="008A306A" w:rsidP="008A306A">
            <w:pPr>
              <w:pStyle w:val="Header"/>
              <w:contextualSpacing/>
              <w:jc w:val="both"/>
              <w:rPr>
                <w:rFonts w:ascii="Calibri" w:hAnsi="Calibri"/>
                <w:szCs w:val="22"/>
              </w:rPr>
            </w:pPr>
          </w:p>
          <w:p w14:paraId="1B229A98" w14:textId="77777777" w:rsidR="008A306A" w:rsidRPr="005972D8" w:rsidRDefault="008A306A" w:rsidP="008A306A">
            <w:pPr>
              <w:pStyle w:val="Header"/>
              <w:contextualSpacing/>
              <w:jc w:val="both"/>
              <w:rPr>
                <w:rFonts w:ascii="Calibri" w:hAnsi="Calibri"/>
                <w:szCs w:val="22"/>
              </w:rPr>
            </w:pPr>
            <w:r w:rsidRPr="005972D8">
              <w:rPr>
                <w:rFonts w:ascii="Calibri" w:hAnsi="Calibri"/>
                <w:szCs w:val="22"/>
              </w:rPr>
              <w:t>On farm buildings</w:t>
            </w:r>
            <w:r>
              <w:rPr>
                <w:rFonts w:ascii="Calibri" w:hAnsi="Calibri"/>
                <w:szCs w:val="22"/>
              </w:rPr>
              <w:t>,</w:t>
            </w:r>
            <w:r w:rsidRPr="005972D8">
              <w:rPr>
                <w:rFonts w:ascii="Calibri" w:hAnsi="Calibri"/>
                <w:szCs w:val="22"/>
              </w:rPr>
              <w:t xml:space="preserve"> windows and doors are commonly small and insignificant. Farm buildings are operational structures with a functional simplicity which is an essential part of their character. In order to protect the character and setting of the surrounding countryside </w:t>
            </w:r>
            <w:r w:rsidRPr="00DD686B">
              <w:rPr>
                <w:rFonts w:ascii="Calibri" w:hAnsi="Calibri"/>
                <w:szCs w:val="22"/>
              </w:rPr>
              <w:t>any additional openings</w:t>
            </w:r>
            <w:r w:rsidRPr="005972D8">
              <w:rPr>
                <w:rFonts w:ascii="Calibri" w:hAnsi="Calibri"/>
                <w:szCs w:val="22"/>
              </w:rPr>
              <w:t xml:space="preserve"> should be kept to a minimum to avoid a clearly domestic appearance. </w:t>
            </w:r>
          </w:p>
          <w:p w14:paraId="19916A26" w14:textId="77777777" w:rsidR="008A306A" w:rsidRPr="005972D8" w:rsidRDefault="008A306A" w:rsidP="008A306A">
            <w:pPr>
              <w:pStyle w:val="Header"/>
              <w:contextualSpacing/>
              <w:jc w:val="both"/>
              <w:rPr>
                <w:rFonts w:ascii="Calibri" w:hAnsi="Calibri"/>
                <w:szCs w:val="22"/>
              </w:rPr>
            </w:pPr>
          </w:p>
          <w:p w14:paraId="1981B9C6" w14:textId="17BE0991" w:rsidR="008A306A" w:rsidRDefault="008A306A" w:rsidP="008A306A">
            <w:pPr>
              <w:pStyle w:val="Header"/>
              <w:contextualSpacing/>
              <w:rPr>
                <w:rFonts w:ascii="Calibri" w:hAnsi="Calibri"/>
                <w:bCs/>
                <w:szCs w:val="22"/>
              </w:rPr>
            </w:pPr>
            <w:r w:rsidRPr="00434D19">
              <w:rPr>
                <w:rFonts w:ascii="Calibri" w:hAnsi="Calibri"/>
                <w:bCs/>
                <w:szCs w:val="22"/>
              </w:rPr>
              <w:t xml:space="preserve">The proposed </w:t>
            </w:r>
            <w:r>
              <w:rPr>
                <w:rFonts w:ascii="Calibri" w:hAnsi="Calibri"/>
                <w:bCs/>
                <w:szCs w:val="22"/>
              </w:rPr>
              <w:t>development of the buildings</w:t>
            </w:r>
            <w:r w:rsidRPr="00434D19">
              <w:rPr>
                <w:rFonts w:ascii="Calibri" w:hAnsi="Calibri"/>
                <w:bCs/>
                <w:szCs w:val="22"/>
              </w:rPr>
              <w:t xml:space="preserve"> include</w:t>
            </w:r>
            <w:r>
              <w:rPr>
                <w:rFonts w:ascii="Calibri" w:hAnsi="Calibri"/>
                <w:bCs/>
                <w:szCs w:val="22"/>
              </w:rPr>
              <w:t>s</w:t>
            </w:r>
            <w:r w:rsidRPr="00434D19">
              <w:rPr>
                <w:rFonts w:ascii="Calibri" w:hAnsi="Calibri"/>
                <w:bCs/>
                <w:szCs w:val="22"/>
              </w:rPr>
              <w:t xml:space="preserve"> the </w:t>
            </w:r>
            <w:r>
              <w:rPr>
                <w:rFonts w:ascii="Calibri" w:hAnsi="Calibri"/>
                <w:bCs/>
                <w:szCs w:val="22"/>
              </w:rPr>
              <w:t xml:space="preserve">installation of numerous </w:t>
            </w:r>
            <w:r w:rsidR="001A4438">
              <w:rPr>
                <w:rFonts w:ascii="Calibri" w:hAnsi="Calibri"/>
                <w:bCs/>
                <w:szCs w:val="22"/>
              </w:rPr>
              <w:t xml:space="preserve">large </w:t>
            </w:r>
            <w:r>
              <w:rPr>
                <w:rFonts w:ascii="Calibri" w:hAnsi="Calibri"/>
                <w:bCs/>
                <w:szCs w:val="22"/>
              </w:rPr>
              <w:t xml:space="preserve">openings to both the front and rear elevations of the buildings </w:t>
            </w:r>
            <w:r w:rsidR="001A4438">
              <w:rPr>
                <w:rFonts w:ascii="Calibri" w:hAnsi="Calibri"/>
                <w:bCs/>
                <w:szCs w:val="22"/>
              </w:rPr>
              <w:t>only and narrow slot windows and smaller openings to both sides as well as numerous rooflights</w:t>
            </w:r>
            <w:r>
              <w:rPr>
                <w:rFonts w:ascii="Calibri" w:hAnsi="Calibri"/>
                <w:bCs/>
                <w:szCs w:val="22"/>
              </w:rPr>
              <w:t>.</w:t>
            </w:r>
            <w:r w:rsidR="001A4438">
              <w:rPr>
                <w:rFonts w:ascii="Calibri" w:hAnsi="Calibri"/>
                <w:bCs/>
                <w:szCs w:val="22"/>
              </w:rPr>
              <w:t xml:space="preserve"> This is identical to</w:t>
            </w:r>
            <w:r>
              <w:rPr>
                <w:rFonts w:ascii="Calibri" w:hAnsi="Calibri"/>
                <w:bCs/>
                <w:szCs w:val="22"/>
              </w:rPr>
              <w:t xml:space="preserve"> </w:t>
            </w:r>
            <w:r w:rsidR="001A4438">
              <w:rPr>
                <w:rFonts w:ascii="Calibri" w:hAnsi="Calibri"/>
                <w:bCs/>
                <w:szCs w:val="22"/>
              </w:rPr>
              <w:t xml:space="preserve">the scheme </w:t>
            </w:r>
            <w:r w:rsidR="009E0C97">
              <w:rPr>
                <w:rFonts w:ascii="Calibri" w:hAnsi="Calibri"/>
                <w:bCs/>
                <w:szCs w:val="22"/>
              </w:rPr>
              <w:t>allowed</w:t>
            </w:r>
            <w:r w:rsidR="001A4438">
              <w:rPr>
                <w:rFonts w:ascii="Calibri" w:hAnsi="Calibri"/>
                <w:bCs/>
                <w:szCs w:val="22"/>
              </w:rPr>
              <w:t xml:space="preserve"> on appeal under 3/2021/0096.</w:t>
            </w:r>
            <w:r w:rsidR="009E0C97">
              <w:rPr>
                <w:rFonts w:ascii="Calibri" w:hAnsi="Calibri"/>
                <w:bCs/>
                <w:szCs w:val="22"/>
              </w:rPr>
              <w:t xml:space="preserve"> </w:t>
            </w:r>
            <w:r w:rsidR="001A4438">
              <w:rPr>
                <w:rFonts w:ascii="Calibri" w:hAnsi="Calibri"/>
                <w:bCs/>
                <w:szCs w:val="22"/>
              </w:rPr>
              <w:t>Therefore prior approval is required and acceptable on this matter with regard to the previous approval</w:t>
            </w:r>
            <w:r>
              <w:rPr>
                <w:rFonts w:ascii="Calibri" w:hAnsi="Calibri"/>
                <w:szCs w:val="22"/>
              </w:rPr>
              <w:t>.</w:t>
            </w:r>
          </w:p>
          <w:p w14:paraId="20C0AE8F" w14:textId="77777777" w:rsidR="008A306A" w:rsidRPr="005972D8" w:rsidRDefault="008A306A" w:rsidP="008A306A">
            <w:pPr>
              <w:pStyle w:val="Header"/>
              <w:contextualSpacing/>
              <w:jc w:val="both"/>
              <w:rPr>
                <w:rFonts w:ascii="Calibri" w:hAnsi="Calibri"/>
                <w:szCs w:val="22"/>
              </w:rPr>
            </w:pPr>
          </w:p>
          <w:p w14:paraId="1AF55E52" w14:textId="77777777" w:rsidR="008A306A" w:rsidRPr="005972D8" w:rsidRDefault="008A306A" w:rsidP="008A306A">
            <w:pPr>
              <w:pStyle w:val="Header"/>
              <w:contextualSpacing/>
              <w:jc w:val="both"/>
              <w:rPr>
                <w:rFonts w:ascii="Calibri" w:hAnsi="Calibri"/>
                <w:szCs w:val="22"/>
                <w:u w:val="single"/>
              </w:rPr>
            </w:pPr>
            <w:r w:rsidRPr="005972D8">
              <w:rPr>
                <w:rFonts w:ascii="Calibri" w:hAnsi="Calibri"/>
                <w:szCs w:val="22"/>
                <w:u w:val="single"/>
              </w:rPr>
              <w:t>Provision of natural light</w:t>
            </w:r>
          </w:p>
          <w:p w14:paraId="5230365F" w14:textId="77777777" w:rsidR="008A306A" w:rsidRDefault="008A306A" w:rsidP="008A306A">
            <w:pPr>
              <w:pStyle w:val="Header"/>
              <w:contextualSpacing/>
              <w:jc w:val="both"/>
              <w:rPr>
                <w:rFonts w:ascii="Calibri" w:hAnsi="Calibri"/>
                <w:b/>
                <w:bCs/>
                <w:szCs w:val="22"/>
                <w:u w:val="single"/>
              </w:rPr>
            </w:pPr>
          </w:p>
          <w:p w14:paraId="1EA2B866" w14:textId="354944C7" w:rsidR="008A306A" w:rsidRPr="00F3071A" w:rsidRDefault="008A306A" w:rsidP="008A306A">
            <w:pPr>
              <w:pStyle w:val="Header"/>
              <w:contextualSpacing/>
              <w:jc w:val="both"/>
              <w:rPr>
                <w:rFonts w:ascii="Calibri" w:hAnsi="Calibri"/>
                <w:szCs w:val="22"/>
              </w:rPr>
            </w:pPr>
            <w:r w:rsidRPr="00F3071A">
              <w:rPr>
                <w:rFonts w:ascii="Calibri" w:hAnsi="Calibri"/>
                <w:szCs w:val="22"/>
              </w:rPr>
              <w:t>The proposed plans submitted indicate that</w:t>
            </w:r>
            <w:r>
              <w:rPr>
                <w:rFonts w:ascii="Calibri" w:hAnsi="Calibri"/>
                <w:szCs w:val="22"/>
              </w:rPr>
              <w:t xml:space="preserve"> both the front and rear elevations of the buildings would comprise </w:t>
            </w:r>
            <w:r w:rsidR="001A4438">
              <w:rPr>
                <w:rFonts w:ascii="Calibri" w:hAnsi="Calibri"/>
                <w:szCs w:val="22"/>
              </w:rPr>
              <w:t xml:space="preserve">large </w:t>
            </w:r>
            <w:r>
              <w:rPr>
                <w:rFonts w:ascii="Calibri" w:hAnsi="Calibri"/>
                <w:szCs w:val="22"/>
              </w:rPr>
              <w:t xml:space="preserve">window openings therefore it is anticipated that the proposed dwellings would receive adequate levels of natural light. </w:t>
            </w:r>
            <w:r w:rsidRPr="006E02C2">
              <w:rPr>
                <w:rFonts w:ascii="Calibri" w:hAnsi="Calibri"/>
                <w:szCs w:val="22"/>
              </w:rPr>
              <w:t xml:space="preserve">Therefore </w:t>
            </w:r>
            <w:r>
              <w:rPr>
                <w:rFonts w:ascii="Calibri" w:hAnsi="Calibri"/>
                <w:szCs w:val="22"/>
              </w:rPr>
              <w:t>prior approval is required and is acceptable on this matter</w:t>
            </w:r>
            <w:r w:rsidRPr="006E02C2">
              <w:rPr>
                <w:rFonts w:ascii="Calibri" w:hAnsi="Calibri"/>
                <w:szCs w:val="22"/>
              </w:rPr>
              <w:t>.</w:t>
            </w:r>
          </w:p>
          <w:p w14:paraId="5C7B134F" w14:textId="2D7A8EA5" w:rsidR="008A306A" w:rsidRPr="00546CBD" w:rsidRDefault="008A306A" w:rsidP="008A306A">
            <w:pPr>
              <w:contextualSpacing/>
              <w:jc w:val="both"/>
              <w:rPr>
                <w:rFonts w:ascii="Calibri" w:hAnsi="Calibri"/>
                <w:bCs/>
                <w:szCs w:val="22"/>
              </w:rPr>
            </w:pPr>
          </w:p>
        </w:tc>
      </w:tr>
      <w:tr w:rsidR="008A306A" w:rsidRPr="00D2449B" w14:paraId="5D3CAB10"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66C05E" w14:textId="77777777" w:rsidR="008A306A" w:rsidRDefault="008A306A" w:rsidP="008A306A">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7EEA100" w14:textId="77777777" w:rsidR="008A306A" w:rsidRDefault="008A306A" w:rsidP="008A306A">
            <w:pPr>
              <w:pStyle w:val="Header"/>
              <w:tabs>
                <w:tab w:val="clear" w:pos="4153"/>
                <w:tab w:val="clear" w:pos="8306"/>
              </w:tabs>
              <w:contextualSpacing/>
              <w:jc w:val="both"/>
              <w:rPr>
                <w:rFonts w:ascii="Calibri" w:hAnsi="Calibri"/>
                <w:b/>
                <w:szCs w:val="22"/>
              </w:rPr>
            </w:pPr>
          </w:p>
          <w:p w14:paraId="69B81F8A" w14:textId="4CE9D499" w:rsidR="008A306A" w:rsidRDefault="008A306A" w:rsidP="001A4438">
            <w:pPr>
              <w:contextualSpacing/>
              <w:jc w:val="both"/>
              <w:rPr>
                <w:rFonts w:ascii="Calibri" w:hAnsi="Calibri"/>
                <w:szCs w:val="22"/>
              </w:rPr>
            </w:pPr>
            <w:r>
              <w:rPr>
                <w:rFonts w:ascii="Calibri" w:hAnsi="Calibri"/>
                <w:szCs w:val="22"/>
              </w:rPr>
              <w:t xml:space="preserve">The application has been accompanied by a Bat Survey which </w:t>
            </w:r>
            <w:r w:rsidR="001A4438">
              <w:rPr>
                <w:rFonts w:ascii="Calibri" w:hAnsi="Calibri"/>
                <w:szCs w:val="22"/>
              </w:rPr>
              <w:t>concludes that as the likelihood of bat roosting is minimal further surveys are not required and that subject to appropriate care the work can be carried out.</w:t>
            </w:r>
          </w:p>
          <w:p w14:paraId="2FEAC963" w14:textId="3A4EE3A4" w:rsidR="001A4438" w:rsidRDefault="001A4438" w:rsidP="001A4438">
            <w:pPr>
              <w:contextualSpacing/>
              <w:jc w:val="both"/>
              <w:rPr>
                <w:rFonts w:ascii="Calibri" w:hAnsi="Calibri"/>
                <w:b/>
                <w:szCs w:val="22"/>
              </w:rPr>
            </w:pPr>
          </w:p>
        </w:tc>
      </w:tr>
      <w:tr w:rsidR="008A306A" w:rsidRPr="00D2449B" w14:paraId="1FB30FC5" w14:textId="77777777" w:rsidTr="00FB772F">
        <w:trPr>
          <w:jc w:val="center"/>
        </w:trPr>
        <w:tc>
          <w:tcPr>
            <w:tcW w:w="943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7B6551" w14:textId="77777777" w:rsidR="008A306A" w:rsidRDefault="008A306A" w:rsidP="008A306A">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47EAD2D4" w14:textId="77777777" w:rsidR="008A306A" w:rsidRPr="00DD62F6" w:rsidRDefault="008A306A" w:rsidP="008A306A">
            <w:pPr>
              <w:contextualSpacing/>
              <w:rPr>
                <w:rFonts w:ascii="Calibri" w:hAnsi="Calibri"/>
                <w:bCs/>
                <w:color w:val="548DD4" w:themeColor="text2" w:themeTint="99"/>
                <w:szCs w:val="22"/>
              </w:rPr>
            </w:pPr>
          </w:p>
          <w:p w14:paraId="16A6F957" w14:textId="1E26681C" w:rsidR="008A306A" w:rsidRPr="00B31F80" w:rsidRDefault="008A306A" w:rsidP="008A306A">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the application is recommended </w:t>
            </w:r>
            <w:r>
              <w:rPr>
                <w:rFonts w:ascii="Calibri" w:hAnsi="Calibri"/>
                <w:bCs/>
                <w:szCs w:val="22"/>
              </w:rPr>
              <w:t xml:space="preserve">for </w:t>
            </w:r>
            <w:r w:rsidR="001A4438">
              <w:rPr>
                <w:rFonts w:ascii="Calibri" w:hAnsi="Calibri"/>
                <w:bCs/>
                <w:szCs w:val="22"/>
              </w:rPr>
              <w:t>approval subject to conditions.</w:t>
            </w:r>
          </w:p>
          <w:p w14:paraId="1EB84EC8" w14:textId="77777777" w:rsidR="008A306A" w:rsidRDefault="008A306A" w:rsidP="008A306A">
            <w:pPr>
              <w:pStyle w:val="Header"/>
              <w:tabs>
                <w:tab w:val="clear" w:pos="4153"/>
                <w:tab w:val="clear" w:pos="8306"/>
              </w:tabs>
              <w:contextualSpacing/>
              <w:jc w:val="both"/>
              <w:rPr>
                <w:rFonts w:ascii="Calibri" w:hAnsi="Calibri"/>
                <w:b/>
                <w:szCs w:val="22"/>
              </w:rPr>
            </w:pPr>
          </w:p>
        </w:tc>
      </w:tr>
      <w:tr w:rsidR="008A306A" w:rsidRPr="00D2449B" w14:paraId="009DDB2C" w14:textId="77777777" w:rsidTr="00FB772F">
        <w:trPr>
          <w:jc w:val="center"/>
        </w:trPr>
        <w:tc>
          <w:tcPr>
            <w:tcW w:w="214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70CC7D" w14:textId="77777777" w:rsidR="008A306A" w:rsidRPr="00D2449B" w:rsidRDefault="008A306A" w:rsidP="008A306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9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619BAC" w14:textId="43A709B6" w:rsidR="008A306A" w:rsidRPr="00D2449B" w:rsidRDefault="008A306A" w:rsidP="008A306A">
            <w:pPr>
              <w:rPr>
                <w:rFonts w:ascii="Calibri" w:hAnsi="Calibri"/>
                <w:bCs/>
                <w:szCs w:val="22"/>
              </w:rPr>
            </w:pPr>
            <w:r w:rsidRPr="008E0D46">
              <w:rPr>
                <w:rFonts w:asciiTheme="minorHAnsi" w:hAnsiTheme="minorHAnsi"/>
                <w:bCs/>
                <w:szCs w:val="22"/>
              </w:rPr>
              <w:t xml:space="preserve">That </w:t>
            </w:r>
            <w:r w:rsidR="001032B0">
              <w:rPr>
                <w:rFonts w:asciiTheme="minorHAnsi" w:hAnsiTheme="minorHAnsi"/>
                <w:bCs/>
                <w:szCs w:val="22"/>
              </w:rPr>
              <w:t>prior approval</w:t>
            </w:r>
            <w:r w:rsidRPr="008E0D46">
              <w:rPr>
                <w:rFonts w:asciiTheme="minorHAnsi" w:hAnsiTheme="minorHAnsi"/>
                <w:bCs/>
                <w:szCs w:val="22"/>
              </w:rPr>
              <w:t xml:space="preserve"> be </w:t>
            </w:r>
            <w:r>
              <w:rPr>
                <w:rFonts w:asciiTheme="minorHAnsi" w:hAnsiTheme="minorHAnsi"/>
                <w:bCs/>
                <w:szCs w:val="22"/>
              </w:rPr>
              <w:t>approved subject to appropriate conditions.</w:t>
            </w:r>
          </w:p>
        </w:tc>
      </w:tr>
    </w:tbl>
    <w:p w14:paraId="42EDD79D" w14:textId="77777777" w:rsidR="00533F30" w:rsidRPr="00D2449B" w:rsidRDefault="00533F30">
      <w:pPr>
        <w:rPr>
          <w:rFonts w:ascii="Calibri" w:hAnsi="Calibri"/>
          <w:szCs w:val="22"/>
        </w:rPr>
      </w:pPr>
    </w:p>
    <w:sectPr w:rsidR="00533F30"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AB48F" w14:textId="77777777" w:rsidR="006D0B5F" w:rsidRDefault="006D0B5F" w:rsidP="006D0B5F">
      <w:r>
        <w:separator/>
      </w:r>
    </w:p>
  </w:endnote>
  <w:endnote w:type="continuationSeparator" w:id="0">
    <w:p w14:paraId="24945FBE"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4946A" w14:textId="77777777" w:rsidR="006D0B5F" w:rsidRDefault="006D0B5F" w:rsidP="006D0B5F">
      <w:r>
        <w:separator/>
      </w:r>
    </w:p>
  </w:footnote>
  <w:footnote w:type="continuationSeparator" w:id="0">
    <w:p w14:paraId="2B9FDCD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637838F3"/>
    <w:multiLevelType w:val="hybridMultilevel"/>
    <w:tmpl w:val="A6A49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802154">
    <w:abstractNumId w:val="3"/>
  </w:num>
  <w:num w:numId="2" w16cid:durableId="731537051">
    <w:abstractNumId w:val="1"/>
  </w:num>
  <w:num w:numId="3" w16cid:durableId="504176358">
    <w:abstractNumId w:val="0"/>
  </w:num>
  <w:num w:numId="4" w16cid:durableId="1719206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4A2"/>
    <w:rsid w:val="00070E1D"/>
    <w:rsid w:val="00075A39"/>
    <w:rsid w:val="000A5909"/>
    <w:rsid w:val="000B5CB5"/>
    <w:rsid w:val="001032B0"/>
    <w:rsid w:val="00130035"/>
    <w:rsid w:val="001A4438"/>
    <w:rsid w:val="001A5509"/>
    <w:rsid w:val="001B3138"/>
    <w:rsid w:val="001D4F7A"/>
    <w:rsid w:val="001D61BC"/>
    <w:rsid w:val="00206FEE"/>
    <w:rsid w:val="00212730"/>
    <w:rsid w:val="002248F1"/>
    <w:rsid w:val="00250879"/>
    <w:rsid w:val="0029334A"/>
    <w:rsid w:val="002A01CF"/>
    <w:rsid w:val="002C6277"/>
    <w:rsid w:val="002C7975"/>
    <w:rsid w:val="002D3E32"/>
    <w:rsid w:val="002F2580"/>
    <w:rsid w:val="00311D50"/>
    <w:rsid w:val="00321B6E"/>
    <w:rsid w:val="00325838"/>
    <w:rsid w:val="00363204"/>
    <w:rsid w:val="003B730E"/>
    <w:rsid w:val="003C73D4"/>
    <w:rsid w:val="003D19FA"/>
    <w:rsid w:val="00406067"/>
    <w:rsid w:val="004150A6"/>
    <w:rsid w:val="00440CB6"/>
    <w:rsid w:val="004936A6"/>
    <w:rsid w:val="004947BB"/>
    <w:rsid w:val="004A5EA9"/>
    <w:rsid w:val="004C2434"/>
    <w:rsid w:val="004C6B15"/>
    <w:rsid w:val="004D7978"/>
    <w:rsid w:val="004F0649"/>
    <w:rsid w:val="004F534C"/>
    <w:rsid w:val="00510FA2"/>
    <w:rsid w:val="005112E4"/>
    <w:rsid w:val="00513992"/>
    <w:rsid w:val="00533F30"/>
    <w:rsid w:val="00544DC8"/>
    <w:rsid w:val="00546CBD"/>
    <w:rsid w:val="00556ECD"/>
    <w:rsid w:val="00580951"/>
    <w:rsid w:val="005D5115"/>
    <w:rsid w:val="005E1C6C"/>
    <w:rsid w:val="005E56C3"/>
    <w:rsid w:val="005E65DF"/>
    <w:rsid w:val="00692B60"/>
    <w:rsid w:val="006A33B3"/>
    <w:rsid w:val="006A71AD"/>
    <w:rsid w:val="006B6090"/>
    <w:rsid w:val="006B6FCC"/>
    <w:rsid w:val="006C2BFA"/>
    <w:rsid w:val="006D0057"/>
    <w:rsid w:val="006D0B5F"/>
    <w:rsid w:val="006D3E32"/>
    <w:rsid w:val="006F7352"/>
    <w:rsid w:val="0070054B"/>
    <w:rsid w:val="0074507B"/>
    <w:rsid w:val="00776AE2"/>
    <w:rsid w:val="007B519D"/>
    <w:rsid w:val="007C791C"/>
    <w:rsid w:val="007D7DF4"/>
    <w:rsid w:val="007E0D23"/>
    <w:rsid w:val="007E7DF8"/>
    <w:rsid w:val="00811771"/>
    <w:rsid w:val="008542DE"/>
    <w:rsid w:val="008637B1"/>
    <w:rsid w:val="008821CE"/>
    <w:rsid w:val="008A28C8"/>
    <w:rsid w:val="008A306A"/>
    <w:rsid w:val="008B76E0"/>
    <w:rsid w:val="008D693D"/>
    <w:rsid w:val="00907E17"/>
    <w:rsid w:val="00950124"/>
    <w:rsid w:val="00984871"/>
    <w:rsid w:val="009D7AAC"/>
    <w:rsid w:val="009E0C97"/>
    <w:rsid w:val="00A359EC"/>
    <w:rsid w:val="00A42E82"/>
    <w:rsid w:val="00A53FEB"/>
    <w:rsid w:val="00A579BB"/>
    <w:rsid w:val="00A63D55"/>
    <w:rsid w:val="00A95D89"/>
    <w:rsid w:val="00AA67FA"/>
    <w:rsid w:val="00AC07E2"/>
    <w:rsid w:val="00AD0327"/>
    <w:rsid w:val="00B07C9D"/>
    <w:rsid w:val="00B136D3"/>
    <w:rsid w:val="00B31F80"/>
    <w:rsid w:val="00B458C3"/>
    <w:rsid w:val="00B93EB5"/>
    <w:rsid w:val="00BD3F03"/>
    <w:rsid w:val="00BD623B"/>
    <w:rsid w:val="00C0704D"/>
    <w:rsid w:val="00C25722"/>
    <w:rsid w:val="00C26FE3"/>
    <w:rsid w:val="00C3551A"/>
    <w:rsid w:val="00C36FFB"/>
    <w:rsid w:val="00C618DB"/>
    <w:rsid w:val="00C9601C"/>
    <w:rsid w:val="00C964B1"/>
    <w:rsid w:val="00CE22CD"/>
    <w:rsid w:val="00CE569F"/>
    <w:rsid w:val="00D11007"/>
    <w:rsid w:val="00D1199C"/>
    <w:rsid w:val="00D2449B"/>
    <w:rsid w:val="00D54E67"/>
    <w:rsid w:val="00D92785"/>
    <w:rsid w:val="00DC0737"/>
    <w:rsid w:val="00DC26F7"/>
    <w:rsid w:val="00DD62F6"/>
    <w:rsid w:val="00DF2300"/>
    <w:rsid w:val="00DF51FA"/>
    <w:rsid w:val="00E26FDC"/>
    <w:rsid w:val="00E35501"/>
    <w:rsid w:val="00E41C06"/>
    <w:rsid w:val="00E46243"/>
    <w:rsid w:val="00E66534"/>
    <w:rsid w:val="00E72F6C"/>
    <w:rsid w:val="00E937CB"/>
    <w:rsid w:val="00EA09F9"/>
    <w:rsid w:val="00EA7142"/>
    <w:rsid w:val="00EB10AD"/>
    <w:rsid w:val="00EC23C7"/>
    <w:rsid w:val="00ED00B7"/>
    <w:rsid w:val="00EE250E"/>
    <w:rsid w:val="00EF44E6"/>
    <w:rsid w:val="00F303CA"/>
    <w:rsid w:val="00F8651D"/>
    <w:rsid w:val="00F926D4"/>
    <w:rsid w:val="00F97CE8"/>
    <w:rsid w:val="00FB772F"/>
    <w:rsid w:val="00FD6AE3"/>
    <w:rsid w:val="00FF3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A3C1"/>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Emphasis">
    <w:name w:val="Emphasis"/>
    <w:basedOn w:val="DefaultParagraphFont"/>
    <w:uiPriority w:val="20"/>
    <w:qFormat/>
    <w:rsid w:val="003C73D4"/>
    <w:rPr>
      <w:i/>
      <w:iCs/>
    </w:rPr>
  </w:style>
  <w:style w:type="paragraph" w:customStyle="1" w:styleId="DefaultText">
    <w:name w:val="Default Text"/>
    <w:basedOn w:val="Normal"/>
    <w:rsid w:val="00D92785"/>
    <w:rPr>
      <w:rFonts w:ascii="Tms Rmn" w:hAnsi="Tms Rm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2024-05-03T16:32:00Z</cp:lastPrinted>
  <dcterms:created xsi:type="dcterms:W3CDTF">2024-05-03T16:45:00Z</dcterms:created>
  <dcterms:modified xsi:type="dcterms:W3CDTF">2024-05-03T16:45:00Z</dcterms:modified>
</cp:coreProperties>
</file>