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F2FCC7A" w:rsidR="00837F4F" w:rsidRPr="00D2449B" w:rsidRDefault="00B457E3" w:rsidP="00D2449B">
            <w:pPr>
              <w:jc w:val="center"/>
              <w:rPr>
                <w:rFonts w:ascii="Calibri" w:hAnsi="Calibri"/>
                <w:b/>
                <w:szCs w:val="22"/>
              </w:rPr>
            </w:pPr>
            <w:r>
              <w:rPr>
                <w:rFonts w:ascii="Calibri" w:hAnsi="Calibri"/>
                <w:b/>
                <w:szCs w:val="22"/>
              </w:rPr>
              <w:t>6</w:t>
            </w:r>
            <w:r w:rsidR="00984A8A">
              <w:rPr>
                <w:rFonts w:ascii="Calibri" w:hAnsi="Calibri"/>
                <w:b/>
                <w:szCs w:val="22"/>
              </w:rPr>
              <w:t>.</w:t>
            </w:r>
            <w:r>
              <w:rPr>
                <w:rFonts w:ascii="Calibri" w:hAnsi="Calibri"/>
                <w:b/>
                <w:szCs w:val="22"/>
              </w:rPr>
              <w:t>6</w:t>
            </w:r>
            <w:r w:rsidR="00984A8A">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A9D9A04" w:rsidR="00837F4F" w:rsidRPr="00D2449B" w:rsidRDefault="00E6021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52C57E" w:rsidR="00837F4F" w:rsidRPr="00D2449B" w:rsidRDefault="00E6021C" w:rsidP="00D2449B">
            <w:pPr>
              <w:jc w:val="center"/>
              <w:rPr>
                <w:rFonts w:ascii="Calibri" w:hAnsi="Calibri"/>
                <w:b/>
                <w:szCs w:val="22"/>
              </w:rPr>
            </w:pPr>
            <w:r>
              <w:rPr>
                <w:rFonts w:ascii="Calibri" w:hAnsi="Calibri"/>
                <w:b/>
                <w:szCs w:val="22"/>
              </w:rPr>
              <w:t>6/6/24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C8D72B"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27256B">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A641D3">
              <w:rPr>
                <w:rFonts w:ascii="Calibri" w:hAnsi="Calibri"/>
                <w:szCs w:val="22"/>
              </w:rPr>
              <w:t>208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CFC6A0" w:rsidR="00824DB6" w:rsidRPr="00C0704D" w:rsidRDefault="006939DA" w:rsidP="002C6277">
            <w:pPr>
              <w:rPr>
                <w:rFonts w:ascii="Calibri" w:hAnsi="Calibri"/>
                <w:szCs w:val="22"/>
              </w:rPr>
            </w:pPr>
            <w:r>
              <w:rPr>
                <w:rFonts w:ascii="Calibri" w:hAnsi="Calibri"/>
                <w:szCs w:val="22"/>
              </w:rPr>
              <w:t>2</w:t>
            </w:r>
            <w:r w:rsidR="00A641D3">
              <w:rPr>
                <w:rFonts w:ascii="Calibri" w:hAnsi="Calibri"/>
                <w:szCs w:val="22"/>
              </w:rPr>
              <w:t>9</w:t>
            </w:r>
            <w:r w:rsidR="000273F7">
              <w:rPr>
                <w:rFonts w:ascii="Calibri" w:hAnsi="Calibri"/>
                <w:szCs w:val="22"/>
              </w:rPr>
              <w:t>/</w:t>
            </w:r>
            <w:r w:rsidR="00BF5F79">
              <w:rPr>
                <w:rFonts w:ascii="Calibri" w:hAnsi="Calibri"/>
                <w:szCs w:val="22"/>
              </w:rPr>
              <w:t>0</w:t>
            </w:r>
            <w:r w:rsidR="000273F7">
              <w:rPr>
                <w:rFonts w:ascii="Calibri" w:hAnsi="Calibri"/>
                <w:szCs w:val="22"/>
              </w:rPr>
              <w:t>4/24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FC1293" w:rsidR="00824DB6" w:rsidRPr="0069545C" w:rsidRDefault="00A641D3" w:rsidP="002C6277">
            <w:pPr>
              <w:rPr>
                <w:rFonts w:ascii="Calibri" w:hAnsi="Calibri"/>
                <w:szCs w:val="22"/>
              </w:rPr>
            </w:pPr>
            <w:r>
              <w:rPr>
                <w:rFonts w:ascii="Calibri" w:hAnsi="Calibri"/>
                <w:szCs w:val="22"/>
              </w:rPr>
              <w:t>29/04/24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E631CF" w:rsidR="004A5EA9" w:rsidRPr="002C6277" w:rsidRDefault="00A641D3" w:rsidP="0069545C">
            <w:pPr>
              <w:jc w:val="both"/>
              <w:rPr>
                <w:rFonts w:ascii="Calibri" w:hAnsi="Calibri"/>
                <w:szCs w:val="22"/>
              </w:rPr>
            </w:pPr>
            <w:r w:rsidRPr="00A641D3">
              <w:rPr>
                <w:rFonts w:ascii="Calibri" w:hAnsi="Calibri"/>
                <w:szCs w:val="22"/>
              </w:rPr>
              <w:t>Proposed demolition of existing conservatory and replacement with single-storey extension to rear.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41B998" w:rsidR="002A01CF" w:rsidRPr="002C6277" w:rsidRDefault="00A641D3" w:rsidP="00A42E82">
            <w:pPr>
              <w:rPr>
                <w:rFonts w:ascii="Calibri" w:hAnsi="Calibri"/>
                <w:szCs w:val="22"/>
              </w:rPr>
            </w:pPr>
            <w:r w:rsidRPr="00A641D3">
              <w:rPr>
                <w:rFonts w:ascii="Calibri" w:hAnsi="Calibri"/>
                <w:szCs w:val="22"/>
              </w:rPr>
              <w:t>Upbrooks Farm Upbrooks Clitheroe BB7 1PL</w:t>
            </w:r>
            <w:r>
              <w:rPr>
                <w:rFonts w:ascii="Calibri" w:hAnsi="Calibri"/>
                <w:szCs w:val="22"/>
              </w:rPr>
              <w:t>.</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C1488CE" w:rsidR="003E4F9F" w:rsidRPr="001C3CC8" w:rsidRDefault="00A641D3" w:rsidP="003E4F9F">
            <w:pPr>
              <w:jc w:val="both"/>
              <w:rPr>
                <w:rFonts w:ascii="Calibri" w:hAnsi="Calibri"/>
                <w:bCs/>
                <w:i/>
                <w:iCs/>
                <w:szCs w:val="22"/>
              </w:rPr>
            </w:pPr>
            <w:r>
              <w:rPr>
                <w:rFonts w:ascii="Calibri" w:hAnsi="Calibri"/>
                <w:bCs/>
                <w:szCs w:val="22"/>
              </w:rPr>
              <w:t>Clitheroe Town Council have raised no objection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1A517E09" w:rsidR="001C3CC8" w:rsidRPr="001C3CC8" w:rsidRDefault="000273F7">
            <w:pPr>
              <w:rPr>
                <w:rFonts w:ascii="Calibri" w:hAnsi="Calibri"/>
                <w:b/>
                <w:szCs w:val="22"/>
              </w:rPr>
            </w:pPr>
            <w:r>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1C3CC8" w:rsidRPr="00D2449B" w14:paraId="384A7229" w14:textId="77777777" w:rsidTr="009329E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78B5FC" w14:textId="5C9DDBA1" w:rsidR="00050C15" w:rsidRDefault="006939DA" w:rsidP="0027256B">
            <w:pPr>
              <w:jc w:val="both"/>
              <w:rPr>
                <w:rFonts w:ascii="Calibri" w:hAnsi="Calibri"/>
                <w:bCs/>
                <w:szCs w:val="22"/>
              </w:rPr>
            </w:pPr>
            <w:r>
              <w:rPr>
                <w:rFonts w:ascii="Calibri" w:hAnsi="Calibri"/>
                <w:bCs/>
                <w:szCs w:val="22"/>
              </w:rPr>
              <w:t xml:space="preserve">The Local Highways Authority have raised no objection to the proposal </w:t>
            </w:r>
            <w:r w:rsidR="00D33802">
              <w:rPr>
                <w:rFonts w:ascii="Calibri" w:hAnsi="Calibri"/>
                <w:bCs/>
                <w:szCs w:val="22"/>
              </w:rPr>
              <w:t>requesting</w:t>
            </w:r>
            <w:r w:rsidR="00A641D3">
              <w:rPr>
                <w:rFonts w:ascii="Calibri" w:hAnsi="Calibri"/>
                <w:bCs/>
                <w:szCs w:val="22"/>
              </w:rPr>
              <w:t xml:space="preserve"> that </w:t>
            </w:r>
            <w:r w:rsidR="00D33802">
              <w:rPr>
                <w:rFonts w:ascii="Calibri" w:hAnsi="Calibri"/>
                <w:bCs/>
                <w:szCs w:val="22"/>
              </w:rPr>
              <w:t xml:space="preserve">should consent be granted that the following conditions </w:t>
            </w:r>
            <w:r w:rsidR="00A641D3">
              <w:rPr>
                <w:rFonts w:ascii="Calibri" w:hAnsi="Calibri"/>
                <w:bCs/>
                <w:szCs w:val="22"/>
              </w:rPr>
              <w:t>be imposed</w:t>
            </w:r>
            <w:r w:rsidR="00D33802">
              <w:rPr>
                <w:rFonts w:ascii="Calibri" w:hAnsi="Calibri"/>
                <w:bCs/>
                <w:szCs w:val="22"/>
              </w:rPr>
              <w:t>:</w:t>
            </w:r>
          </w:p>
          <w:p w14:paraId="337DDC3C" w14:textId="77777777" w:rsidR="006939DA" w:rsidRDefault="006939DA" w:rsidP="0027256B">
            <w:pPr>
              <w:jc w:val="both"/>
              <w:rPr>
                <w:rFonts w:ascii="Calibri" w:hAnsi="Calibri"/>
                <w:bCs/>
                <w:color w:val="FF0000"/>
                <w:szCs w:val="22"/>
              </w:rPr>
            </w:pPr>
          </w:p>
          <w:p w14:paraId="6922DA4D" w14:textId="6D1147C5" w:rsidR="00D33802" w:rsidRDefault="00D33802" w:rsidP="00B457E3">
            <w:pPr>
              <w:pStyle w:val="ListParagraph"/>
              <w:numPr>
                <w:ilvl w:val="0"/>
                <w:numId w:val="21"/>
              </w:numPr>
              <w:jc w:val="both"/>
              <w:rPr>
                <w:rFonts w:asciiTheme="minorHAnsi" w:hAnsiTheme="minorHAnsi" w:cstheme="minorHAnsi"/>
                <w:i/>
                <w:iCs/>
              </w:rPr>
            </w:pPr>
            <w:r w:rsidRPr="00D33802">
              <w:rPr>
                <w:rFonts w:asciiTheme="minorHAnsi" w:hAnsiTheme="minorHAnsi" w:cstheme="minorHAnsi"/>
                <w:i/>
                <w:iCs/>
              </w:rPr>
              <w:t>The garage hereby approved shall be kept freely available for the parking of cars, and shall not be converted or altered to form an additional room within the dwelling without the submission and grant of a planning permission for that purpose by the local planning authority. Reason: To allow for the effective use of the parking areas.</w:t>
            </w:r>
          </w:p>
          <w:p w14:paraId="2698846A" w14:textId="77777777" w:rsidR="00B457E3" w:rsidRPr="00B457E3" w:rsidRDefault="00B457E3" w:rsidP="00B457E3">
            <w:pPr>
              <w:pStyle w:val="ListParagraph"/>
              <w:jc w:val="both"/>
              <w:rPr>
                <w:rFonts w:asciiTheme="minorHAnsi" w:hAnsiTheme="minorHAnsi" w:cstheme="minorHAnsi"/>
                <w:i/>
                <w:iCs/>
              </w:rPr>
            </w:pPr>
          </w:p>
          <w:p w14:paraId="0448B47A" w14:textId="161852B5" w:rsidR="006939DA" w:rsidRPr="00D33802" w:rsidRDefault="00D33802" w:rsidP="00D33802">
            <w:pPr>
              <w:pStyle w:val="ListParagraph"/>
              <w:numPr>
                <w:ilvl w:val="0"/>
                <w:numId w:val="21"/>
              </w:numPr>
              <w:jc w:val="both"/>
              <w:rPr>
                <w:rFonts w:asciiTheme="minorHAnsi" w:hAnsiTheme="minorHAnsi" w:cstheme="minorHAnsi"/>
                <w:i/>
                <w:iCs/>
              </w:rPr>
            </w:pPr>
            <w:r w:rsidRPr="00D33802">
              <w:rPr>
                <w:rFonts w:asciiTheme="minorHAnsi" w:hAnsiTheme="minorHAnsi" w:cstheme="minorHAnsi"/>
                <w:i/>
                <w:iCs/>
              </w:rPr>
              <w:t>The parking areas must be constructed of a bound porous material in order to ensure that satisfactory parking is provided before the proposal hereby permitted becomes operative</w:t>
            </w:r>
            <w:r w:rsidR="006939DA" w:rsidRPr="00D33802">
              <w:rPr>
                <w:rFonts w:asciiTheme="minorHAnsi" w:hAnsiTheme="minorHAnsi" w:cstheme="minorHAnsi"/>
                <w:i/>
                <w:iCs/>
              </w:rPr>
              <w:t>.</w:t>
            </w:r>
          </w:p>
          <w:p w14:paraId="7167DB06" w14:textId="6F86DA4B" w:rsidR="006939DA" w:rsidRPr="001C3CC8" w:rsidRDefault="006939DA" w:rsidP="0027256B">
            <w:pPr>
              <w:jc w:val="both"/>
              <w:rPr>
                <w:rFonts w:ascii="Calibri" w:hAnsi="Calibri"/>
                <w:bCs/>
                <w:color w:val="FF0000"/>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35817DE" w:rsidR="00613662" w:rsidRPr="00613662" w:rsidRDefault="00613662" w:rsidP="00613662">
            <w:pPr>
              <w:jc w:val="both"/>
              <w:rPr>
                <w:rFonts w:ascii="Calibri" w:hAnsi="Calibri"/>
                <w:bCs/>
                <w:szCs w:val="22"/>
              </w:rPr>
            </w:pPr>
            <w:r>
              <w:rPr>
                <w:rFonts w:ascii="Calibri" w:hAnsi="Calibri"/>
                <w:bCs/>
                <w:szCs w:val="22"/>
              </w:rPr>
              <w:t>One letter of representation has been received raising concerns in respect of heavy traffic resultant from the proposal and subsequent potential highways damage during the construction period of the development.</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27DD7152" w14:textId="77777777" w:rsidR="00F54DCE" w:rsidRDefault="00F54DCE" w:rsidP="00F54DCE">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2EEE355A" w14:textId="77777777" w:rsidR="00F54DCE" w:rsidRDefault="00F54DCE" w:rsidP="00F54DCE">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03817EE3" w14:textId="77777777" w:rsidR="00F54DCE" w:rsidRPr="00C618DB" w:rsidRDefault="00F54DCE" w:rsidP="00F54DCE">
            <w:pPr>
              <w:pStyle w:val="PLANNING"/>
              <w:rPr>
                <w:rFonts w:ascii="Calibri" w:hAnsi="Calibri"/>
                <w:szCs w:val="22"/>
              </w:rPr>
            </w:pPr>
          </w:p>
          <w:p w14:paraId="19ED7EFE" w14:textId="77777777" w:rsidR="00F54DCE" w:rsidRPr="00C618DB" w:rsidRDefault="00F54DCE" w:rsidP="00F54DCE">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72D9669" w14:textId="77777777" w:rsidR="00F54DCE" w:rsidRPr="00C618DB" w:rsidRDefault="00F54DCE" w:rsidP="00F54DCE">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F02691" w14:textId="77777777" w:rsidR="00F54DCE" w:rsidRPr="00C618DB" w:rsidRDefault="00F54DCE" w:rsidP="00F54DCE">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71C31D0" w14:textId="77777777" w:rsidR="00F54DCE" w:rsidRDefault="00F54DCE" w:rsidP="00F54DCE">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1FBFB5B" w14:textId="77777777" w:rsidR="00F54DCE" w:rsidRDefault="00F54DCE" w:rsidP="00F54DCE">
            <w:pPr>
              <w:rPr>
                <w:rFonts w:ascii="Calibri" w:hAnsi="Calibri"/>
                <w:szCs w:val="22"/>
              </w:rPr>
            </w:pPr>
          </w:p>
          <w:p w14:paraId="62439CD8" w14:textId="5C7A7C36" w:rsidR="00F54DCE" w:rsidRDefault="00F54DCE" w:rsidP="00F54DC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8435780" w14:textId="77777777" w:rsidR="00463B2C" w:rsidRDefault="00463B2C" w:rsidP="006A71AD">
            <w:pPr>
              <w:pStyle w:val="PLANNING"/>
              <w:rPr>
                <w:rFonts w:ascii="Calibri" w:hAnsi="Calibri"/>
                <w:b/>
                <w:bCs/>
                <w:szCs w:val="22"/>
              </w:rPr>
            </w:pPr>
          </w:p>
          <w:p w14:paraId="30710206" w14:textId="57F9A208" w:rsidR="000273F7" w:rsidRPr="00D33802" w:rsidRDefault="00D33802" w:rsidP="00033F0B">
            <w:pPr>
              <w:pStyle w:val="PLANNING"/>
              <w:rPr>
                <w:rFonts w:ascii="Calibri" w:hAnsi="Calibri"/>
                <w:szCs w:val="22"/>
              </w:rPr>
            </w:pPr>
            <w:r w:rsidRPr="00D33802">
              <w:rPr>
                <w:rFonts w:ascii="Calibri" w:hAnsi="Calibri"/>
                <w:szCs w:val="22"/>
              </w:rPr>
              <w:t>No recent planning history directly relevant to the determination of the application.</w:t>
            </w:r>
          </w:p>
          <w:p w14:paraId="17147D50" w14:textId="0FF9DCA6" w:rsidR="00F54DCE" w:rsidRPr="00D2449B" w:rsidRDefault="00F54DCE" w:rsidP="00033F0B">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54DCE" w:rsidRDefault="00C0704D" w:rsidP="00440CB6">
            <w:pPr>
              <w:pStyle w:val="Header"/>
              <w:tabs>
                <w:tab w:val="clear" w:pos="4153"/>
                <w:tab w:val="clear" w:pos="8306"/>
              </w:tabs>
              <w:contextualSpacing/>
              <w:jc w:val="both"/>
              <w:rPr>
                <w:rFonts w:ascii="Calibri" w:hAnsi="Calibri"/>
                <w:b/>
                <w:szCs w:val="22"/>
              </w:rPr>
            </w:pPr>
            <w:r w:rsidRPr="00F54DC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color w:val="FF0000"/>
                <w:szCs w:val="22"/>
              </w:rPr>
            </w:pPr>
          </w:p>
          <w:p w14:paraId="5ED777DC" w14:textId="63F900D6" w:rsidR="00F54DCE" w:rsidRPr="00B76F8E" w:rsidRDefault="00F54DCE" w:rsidP="00811771">
            <w:pPr>
              <w:pStyle w:val="Header"/>
              <w:tabs>
                <w:tab w:val="clear" w:pos="4153"/>
                <w:tab w:val="clear" w:pos="8306"/>
              </w:tabs>
              <w:contextualSpacing/>
              <w:jc w:val="both"/>
              <w:rPr>
                <w:rFonts w:ascii="Calibri" w:hAnsi="Calibri"/>
                <w:bCs/>
                <w:szCs w:val="22"/>
              </w:rPr>
            </w:pPr>
            <w:r w:rsidRPr="00B76F8E">
              <w:rPr>
                <w:rFonts w:ascii="Calibri" w:hAnsi="Calibri"/>
                <w:bCs/>
                <w:szCs w:val="22"/>
              </w:rPr>
              <w:t xml:space="preserve">The application relates to </w:t>
            </w:r>
            <w:r w:rsidR="00663EF8" w:rsidRPr="00B76F8E">
              <w:rPr>
                <w:rFonts w:ascii="Calibri" w:hAnsi="Calibri"/>
                <w:bCs/>
                <w:szCs w:val="22"/>
              </w:rPr>
              <w:t xml:space="preserve">Upbrooks Farm, Upbrooks </w:t>
            </w:r>
            <w:r w:rsidRPr="00B76F8E">
              <w:rPr>
                <w:rFonts w:ascii="Calibri" w:hAnsi="Calibri"/>
                <w:bCs/>
                <w:szCs w:val="22"/>
              </w:rPr>
              <w:t xml:space="preserve">Clitheroe.  The property is a semi-detached two-storey residential dwelling located </w:t>
            </w:r>
            <w:r w:rsidR="00663EF8" w:rsidRPr="00B76F8E">
              <w:rPr>
                <w:rFonts w:ascii="Calibri" w:hAnsi="Calibri"/>
                <w:bCs/>
                <w:szCs w:val="22"/>
              </w:rPr>
              <w:t>at the eastern extents of Upbrooks Clitheroe.</w:t>
            </w:r>
            <w:r w:rsidR="00B76F8E">
              <w:rPr>
                <w:rFonts w:ascii="Calibri" w:hAnsi="Calibri"/>
                <w:bCs/>
                <w:szCs w:val="22"/>
              </w:rPr>
              <w:t xml:space="preserve">  </w:t>
            </w:r>
            <w:r w:rsidR="006D4D9E" w:rsidRPr="00B76F8E">
              <w:rPr>
                <w:rFonts w:ascii="Calibri" w:hAnsi="Calibri"/>
                <w:bCs/>
                <w:szCs w:val="22"/>
              </w:rPr>
              <w:t xml:space="preserve">The dwelling is located </w:t>
            </w:r>
            <w:r w:rsidR="00B76F8E" w:rsidRPr="00B76F8E">
              <w:rPr>
                <w:rFonts w:ascii="Calibri" w:hAnsi="Calibri"/>
                <w:bCs/>
                <w:szCs w:val="22"/>
              </w:rPr>
              <w:t>to the south of and outside of the</w:t>
            </w:r>
            <w:r w:rsidR="006D4D9E" w:rsidRPr="00B76F8E">
              <w:rPr>
                <w:rFonts w:ascii="Calibri" w:hAnsi="Calibri"/>
                <w:bCs/>
                <w:szCs w:val="22"/>
              </w:rPr>
              <w:t xml:space="preserve"> defined settlement limits of Clitheroe</w:t>
            </w:r>
            <w:r w:rsidR="00B76F8E" w:rsidRPr="00B76F8E">
              <w:rPr>
                <w:rFonts w:ascii="Calibri" w:hAnsi="Calibri"/>
                <w:bCs/>
                <w:szCs w:val="22"/>
              </w:rPr>
              <w:t>, being located on land that benefits from an Open Countryside designation.</w:t>
            </w:r>
          </w:p>
          <w:p w14:paraId="1C7D33C3" w14:textId="77777777" w:rsidR="00F54DCE" w:rsidRDefault="00F54DCE" w:rsidP="00811771">
            <w:pPr>
              <w:pStyle w:val="Header"/>
              <w:tabs>
                <w:tab w:val="clear" w:pos="4153"/>
                <w:tab w:val="clear" w:pos="8306"/>
              </w:tabs>
              <w:contextualSpacing/>
              <w:jc w:val="both"/>
              <w:rPr>
                <w:rFonts w:ascii="Calibri" w:hAnsi="Calibri"/>
                <w:bCs/>
                <w:color w:val="FF0000"/>
                <w:szCs w:val="22"/>
              </w:rPr>
            </w:pPr>
          </w:p>
          <w:p w14:paraId="7BC8A2EA" w14:textId="179BD521" w:rsidR="00B76F8E" w:rsidRPr="00B76F8E" w:rsidRDefault="00B76F8E" w:rsidP="00811771">
            <w:pPr>
              <w:pStyle w:val="Header"/>
              <w:tabs>
                <w:tab w:val="clear" w:pos="4153"/>
                <w:tab w:val="clear" w:pos="8306"/>
              </w:tabs>
              <w:contextualSpacing/>
              <w:jc w:val="both"/>
              <w:rPr>
                <w:rFonts w:ascii="Calibri" w:hAnsi="Calibri"/>
                <w:bCs/>
                <w:szCs w:val="22"/>
              </w:rPr>
            </w:pPr>
            <w:r w:rsidRPr="00B76F8E">
              <w:rPr>
                <w:rFonts w:ascii="Calibri" w:hAnsi="Calibri"/>
                <w:bCs/>
                <w:szCs w:val="22"/>
              </w:rPr>
              <w:t>The dwelling forms part of a small grouping of residential buildings that demarks the transition into an area that is typical rural in character being characterised by open agricultural land with shelter-belt and hedgerow planting.</w:t>
            </w:r>
          </w:p>
          <w:p w14:paraId="62370E9F" w14:textId="0DD23507" w:rsidR="00F54DCE" w:rsidRPr="00F54DCE" w:rsidRDefault="00F54DCE" w:rsidP="00663EF8">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D4D9E" w:rsidRDefault="00C0704D" w:rsidP="00440CB6">
            <w:pPr>
              <w:pStyle w:val="Header"/>
              <w:tabs>
                <w:tab w:val="clear" w:pos="4153"/>
                <w:tab w:val="clear" w:pos="8306"/>
              </w:tabs>
              <w:jc w:val="both"/>
              <w:rPr>
                <w:rFonts w:ascii="Calibri" w:hAnsi="Calibri"/>
                <w:b/>
                <w:szCs w:val="22"/>
              </w:rPr>
            </w:pPr>
            <w:r w:rsidRPr="006D4D9E">
              <w:rPr>
                <w:rFonts w:ascii="Calibri" w:hAnsi="Calibri"/>
                <w:b/>
                <w:szCs w:val="22"/>
              </w:rPr>
              <w:t>Proposed Development for which consent is sought:</w:t>
            </w:r>
          </w:p>
          <w:p w14:paraId="7C8F28E1" w14:textId="77777777" w:rsidR="00C0704D" w:rsidRPr="00F54DCE" w:rsidRDefault="00C0704D" w:rsidP="00440CB6">
            <w:pPr>
              <w:pStyle w:val="Header"/>
              <w:tabs>
                <w:tab w:val="clear" w:pos="4153"/>
                <w:tab w:val="clear" w:pos="8306"/>
              </w:tabs>
              <w:jc w:val="both"/>
              <w:rPr>
                <w:rFonts w:ascii="Calibri" w:hAnsi="Calibri"/>
                <w:b/>
                <w:color w:val="FF0000"/>
                <w:szCs w:val="22"/>
              </w:rPr>
            </w:pPr>
          </w:p>
          <w:p w14:paraId="688B78E9" w14:textId="70E07AFA" w:rsidR="000273F7" w:rsidRDefault="00033F0B" w:rsidP="00B76F8E">
            <w:pPr>
              <w:jc w:val="both"/>
              <w:rPr>
                <w:rFonts w:ascii="Calibri" w:hAnsi="Calibri"/>
                <w:szCs w:val="22"/>
              </w:rPr>
            </w:pPr>
            <w:r w:rsidRPr="003C6B46">
              <w:rPr>
                <w:rFonts w:ascii="Calibri" w:hAnsi="Calibri"/>
                <w:szCs w:val="22"/>
              </w:rPr>
              <w:t xml:space="preserve">The application seeks </w:t>
            </w:r>
            <w:r w:rsidR="000130F5" w:rsidRPr="003C6B46">
              <w:rPr>
                <w:rFonts w:ascii="Calibri" w:hAnsi="Calibri"/>
                <w:szCs w:val="22"/>
              </w:rPr>
              <w:t xml:space="preserve">consent for the </w:t>
            </w:r>
            <w:r w:rsidR="00B76F8E" w:rsidRPr="003C6B46">
              <w:rPr>
                <w:rFonts w:ascii="Calibri" w:hAnsi="Calibri"/>
                <w:szCs w:val="22"/>
              </w:rPr>
              <w:t>demolition of an existing conservatory and the erection of a replacement single-storey extension on the rear (east) elevation of the property.  It is proposed that the extension will benefit f</w:t>
            </w:r>
            <w:r w:rsidR="004C6F8C">
              <w:rPr>
                <w:rFonts w:ascii="Calibri" w:hAnsi="Calibri"/>
                <w:szCs w:val="22"/>
              </w:rPr>
              <w:t>ro</w:t>
            </w:r>
            <w:r w:rsidR="00B76F8E" w:rsidRPr="003C6B46">
              <w:rPr>
                <w:rFonts w:ascii="Calibri" w:hAnsi="Calibri"/>
                <w:szCs w:val="22"/>
              </w:rPr>
              <w:t>m a rearward projection of approximately 4m being approximately 8.8m in width.  The extension will be of a flat roofed appearance benefitting from a central roof-lantern window, the extension will be faced in render</w:t>
            </w:r>
            <w:r w:rsidR="003C6B46" w:rsidRPr="003C6B46">
              <w:rPr>
                <w:rFonts w:ascii="Calibri" w:hAnsi="Calibri"/>
                <w:szCs w:val="22"/>
              </w:rPr>
              <w:t xml:space="preserve"> to match that on the existing building.</w:t>
            </w:r>
          </w:p>
          <w:p w14:paraId="616B6845" w14:textId="77777777" w:rsidR="003C6B46" w:rsidRDefault="003C6B46" w:rsidP="00B76F8E">
            <w:pPr>
              <w:jc w:val="both"/>
              <w:rPr>
                <w:rFonts w:ascii="Calibri" w:hAnsi="Calibri"/>
                <w:szCs w:val="22"/>
              </w:rPr>
            </w:pPr>
          </w:p>
          <w:p w14:paraId="46E99628" w14:textId="7B91AF98" w:rsidR="003C6B46" w:rsidRDefault="003C6B46" w:rsidP="00B76F8E">
            <w:pPr>
              <w:jc w:val="both"/>
              <w:rPr>
                <w:rFonts w:ascii="Calibri" w:hAnsi="Calibri"/>
                <w:szCs w:val="22"/>
              </w:rPr>
            </w:pPr>
            <w:r>
              <w:rPr>
                <w:rFonts w:ascii="Calibri" w:hAnsi="Calibri"/>
                <w:szCs w:val="22"/>
              </w:rPr>
              <w:t xml:space="preserve">The application </w:t>
            </w:r>
            <w:r w:rsidR="00B457E3">
              <w:rPr>
                <w:rFonts w:ascii="Calibri" w:hAnsi="Calibri"/>
                <w:szCs w:val="22"/>
              </w:rPr>
              <w:t xml:space="preserve">originally sought </w:t>
            </w:r>
            <w:r>
              <w:rPr>
                <w:rFonts w:ascii="Calibri" w:hAnsi="Calibri"/>
                <w:szCs w:val="22"/>
              </w:rPr>
              <w:t xml:space="preserve">consent for the erection of a garage to replace the existing garage on site that is to be removed/demolished.   It </w:t>
            </w:r>
            <w:r w:rsidR="00B457E3">
              <w:rPr>
                <w:rFonts w:ascii="Calibri" w:hAnsi="Calibri"/>
                <w:szCs w:val="22"/>
              </w:rPr>
              <w:t>was</w:t>
            </w:r>
            <w:r>
              <w:rPr>
                <w:rFonts w:ascii="Calibri" w:hAnsi="Calibri"/>
                <w:szCs w:val="22"/>
              </w:rPr>
              <w:t xml:space="preserve"> proposed that the replacement garage will be sited in the location of the current garage, being located to the southwest of the dwelling.  The garage </w:t>
            </w:r>
            <w:r w:rsidR="00E6021C">
              <w:rPr>
                <w:rFonts w:ascii="Calibri" w:hAnsi="Calibri"/>
                <w:szCs w:val="22"/>
              </w:rPr>
              <w:t>would</w:t>
            </w:r>
            <w:r>
              <w:rPr>
                <w:rFonts w:ascii="Calibri" w:hAnsi="Calibri"/>
                <w:szCs w:val="22"/>
              </w:rPr>
              <w:t xml:space="preserve"> benefit from a footprint of 5.5m by 12.2m, measuring 3.1m at eaves and 3.34m at ridge.  </w:t>
            </w:r>
            <w:r w:rsidR="00B457E3">
              <w:rPr>
                <w:rFonts w:ascii="Calibri" w:hAnsi="Calibri"/>
                <w:szCs w:val="22"/>
              </w:rPr>
              <w:t>With it being</w:t>
            </w:r>
            <w:r>
              <w:rPr>
                <w:rFonts w:ascii="Calibri" w:hAnsi="Calibri"/>
                <w:szCs w:val="22"/>
              </w:rPr>
              <w:t xml:space="preserve"> proposed that the lower portion of the garage will be constructed from natural random stone with the upper section and roof being faced in ‘Grey Upvc Coated Steel Sheeting’.</w:t>
            </w:r>
          </w:p>
          <w:p w14:paraId="6EB48797" w14:textId="77777777" w:rsidR="00B457E3" w:rsidRDefault="00B457E3" w:rsidP="00B76F8E">
            <w:pPr>
              <w:jc w:val="both"/>
              <w:rPr>
                <w:rFonts w:ascii="Calibri" w:hAnsi="Calibri"/>
                <w:szCs w:val="22"/>
              </w:rPr>
            </w:pPr>
          </w:p>
          <w:p w14:paraId="06FD566F" w14:textId="2EE7BB12" w:rsidR="00B457E3" w:rsidRPr="003C6B46" w:rsidRDefault="00B457E3" w:rsidP="00B76F8E">
            <w:pPr>
              <w:jc w:val="both"/>
              <w:rPr>
                <w:rFonts w:ascii="Calibri" w:hAnsi="Calibri"/>
                <w:szCs w:val="22"/>
              </w:rPr>
            </w:pPr>
            <w:r>
              <w:rPr>
                <w:rFonts w:ascii="Calibri" w:hAnsi="Calibri"/>
                <w:szCs w:val="22"/>
              </w:rPr>
              <w:t xml:space="preserve">However, following officer concerns in respect of the incongruous scale and external appearance </w:t>
            </w:r>
            <w:r w:rsidR="004D18FB">
              <w:rPr>
                <w:rFonts w:ascii="Calibri" w:hAnsi="Calibri"/>
                <w:szCs w:val="22"/>
              </w:rPr>
              <w:t>of the garage the applicant has elected to remove this element from the proposal.</w:t>
            </w:r>
          </w:p>
          <w:p w14:paraId="1B20488F" w14:textId="504C1B4B" w:rsidR="00B76F8E" w:rsidRPr="00F54DCE" w:rsidRDefault="00B76F8E" w:rsidP="00B76F8E">
            <w:pPr>
              <w:jc w:val="both"/>
              <w:rPr>
                <w:rFonts w:ascii="Calibri" w:hAnsi="Calibri"/>
                <w:color w:val="FF0000"/>
                <w:szCs w:val="22"/>
              </w:rPr>
            </w:pPr>
          </w:p>
        </w:tc>
      </w:tr>
      <w:tr w:rsidR="00F671ED" w:rsidRPr="00D2449B" w14:paraId="7822143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680F81" w14:textId="77777777" w:rsidR="00F671ED" w:rsidRDefault="00F671ED" w:rsidP="00F671ED">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027751E" w14:textId="77777777" w:rsidR="00F671ED" w:rsidRDefault="00F671ED" w:rsidP="00F671ED">
            <w:pPr>
              <w:pStyle w:val="Header"/>
              <w:tabs>
                <w:tab w:val="clear" w:pos="4153"/>
                <w:tab w:val="clear" w:pos="8306"/>
              </w:tabs>
              <w:contextualSpacing/>
              <w:jc w:val="both"/>
              <w:rPr>
                <w:rFonts w:ascii="Calibri" w:hAnsi="Calibri"/>
                <w:b/>
                <w:szCs w:val="22"/>
              </w:rPr>
            </w:pPr>
          </w:p>
          <w:p w14:paraId="6CB1CBEA" w14:textId="7BC09052" w:rsidR="006D4D9E" w:rsidRPr="00270A6F" w:rsidRDefault="00270A6F" w:rsidP="00F671ED">
            <w:pPr>
              <w:pStyle w:val="Header"/>
              <w:tabs>
                <w:tab w:val="clear" w:pos="4153"/>
                <w:tab w:val="clear" w:pos="8306"/>
              </w:tabs>
              <w:contextualSpacing/>
              <w:jc w:val="both"/>
              <w:rPr>
                <w:rFonts w:ascii="Calibri" w:hAnsi="Calibri"/>
                <w:bCs/>
                <w:szCs w:val="22"/>
              </w:rPr>
            </w:pPr>
            <w:r w:rsidRPr="00270A6F">
              <w:rPr>
                <w:rFonts w:ascii="Calibri" w:hAnsi="Calibri"/>
                <w:bCs/>
                <w:szCs w:val="22"/>
              </w:rPr>
              <w:t>Given the proposed extension will be in close proximity to existing neighbouring residential receptors, consideration must be given in respect of the potential for the extension to result in undue impacts on nearby affected residential amenities.</w:t>
            </w:r>
            <w:r>
              <w:rPr>
                <w:rFonts w:ascii="Calibri" w:hAnsi="Calibri"/>
                <w:bCs/>
                <w:szCs w:val="22"/>
              </w:rPr>
              <w:t xml:space="preserve">  In this respect Policy DMG1 is engaged which </w:t>
            </w:r>
            <w:r w:rsidR="00685F29">
              <w:rPr>
                <w:rFonts w:ascii="Calibri" w:hAnsi="Calibri"/>
                <w:bCs/>
                <w:szCs w:val="22"/>
              </w:rPr>
              <w:t xml:space="preserve">seeks to protect against development which would result in </w:t>
            </w:r>
            <w:r w:rsidR="00F1699B">
              <w:rPr>
                <w:rFonts w:ascii="Calibri" w:hAnsi="Calibri"/>
                <w:bCs/>
                <w:szCs w:val="22"/>
              </w:rPr>
              <w:t xml:space="preserve">detrimental impacts upon the </w:t>
            </w:r>
            <w:r w:rsidR="00685F29">
              <w:rPr>
                <w:rFonts w:ascii="Calibri" w:hAnsi="Calibri"/>
                <w:bCs/>
                <w:szCs w:val="22"/>
              </w:rPr>
              <w:t>residential amenities of nearby residential occupiers.</w:t>
            </w:r>
            <w:r>
              <w:rPr>
                <w:rFonts w:ascii="Calibri" w:hAnsi="Calibri"/>
                <w:bCs/>
                <w:szCs w:val="22"/>
              </w:rPr>
              <w:t xml:space="preserve"> </w:t>
            </w:r>
          </w:p>
          <w:p w14:paraId="2D6BBAA9" w14:textId="77777777" w:rsidR="006D4D9E" w:rsidRDefault="006D4D9E" w:rsidP="00F671ED">
            <w:pPr>
              <w:pStyle w:val="Header"/>
              <w:tabs>
                <w:tab w:val="clear" w:pos="4153"/>
                <w:tab w:val="clear" w:pos="8306"/>
              </w:tabs>
              <w:contextualSpacing/>
              <w:jc w:val="both"/>
              <w:rPr>
                <w:rFonts w:ascii="Calibri" w:hAnsi="Calibri"/>
                <w:b/>
                <w:szCs w:val="22"/>
              </w:rPr>
            </w:pPr>
          </w:p>
          <w:p w14:paraId="3FDCBC66" w14:textId="5D954060" w:rsidR="00685F29" w:rsidRPr="004C6F8C" w:rsidRDefault="00685F29" w:rsidP="00D95D48">
            <w:pPr>
              <w:contextualSpacing/>
              <w:jc w:val="both"/>
              <w:rPr>
                <w:rFonts w:ascii="Calibri" w:hAnsi="Calibri"/>
                <w:szCs w:val="22"/>
              </w:rPr>
            </w:pPr>
            <w:r w:rsidRPr="004C6F8C">
              <w:rPr>
                <w:rFonts w:ascii="Calibri" w:hAnsi="Calibri"/>
                <w:szCs w:val="22"/>
              </w:rPr>
              <w:t xml:space="preserve">The submitted site plan indicates that the proposed extension </w:t>
            </w:r>
            <w:r w:rsidR="00D95D48" w:rsidRPr="004C6F8C">
              <w:rPr>
                <w:rFonts w:ascii="Calibri" w:hAnsi="Calibri"/>
                <w:szCs w:val="22"/>
              </w:rPr>
              <w:t xml:space="preserve">will benefit from a similar offset distance from the neighbouring shared boundary to the north of that of the existing conservatory, also benefitting from a rearward projection of 4m in-lieu of the current conservatory which projects </w:t>
            </w:r>
            <w:r w:rsidR="004C6F8C" w:rsidRPr="004C6F8C">
              <w:rPr>
                <w:rFonts w:ascii="Calibri" w:hAnsi="Calibri"/>
                <w:szCs w:val="22"/>
              </w:rPr>
              <w:t>8.2m rearward.  In this respect the proposed extension will result in a lesser impact than that of the existing in terms of potential loss of light or overbearing impact.</w:t>
            </w:r>
          </w:p>
          <w:p w14:paraId="3B18F804" w14:textId="77777777" w:rsidR="00EF2C39" w:rsidRPr="00F671ED" w:rsidRDefault="00EF2C39" w:rsidP="00F671ED">
            <w:pPr>
              <w:contextualSpacing/>
              <w:jc w:val="both"/>
              <w:rPr>
                <w:rFonts w:ascii="Calibri" w:hAnsi="Calibri"/>
                <w:bCs/>
                <w:color w:val="FF0000"/>
                <w:szCs w:val="22"/>
              </w:rPr>
            </w:pPr>
          </w:p>
          <w:p w14:paraId="537A372F" w14:textId="77777777" w:rsidR="00F671ED" w:rsidRPr="00DC73A9" w:rsidRDefault="00F671ED" w:rsidP="00F671ED">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2CC762B2" w14:textId="0968B803" w:rsidR="00F671ED" w:rsidRPr="00091F74" w:rsidRDefault="00F671ED" w:rsidP="00F671ED">
            <w:pPr>
              <w:pStyle w:val="Header"/>
              <w:tabs>
                <w:tab w:val="clear" w:pos="4153"/>
                <w:tab w:val="clear" w:pos="8306"/>
              </w:tabs>
              <w:contextualSpacing/>
              <w:jc w:val="both"/>
              <w:rPr>
                <w:rFonts w:ascii="Calibri" w:hAnsi="Calibri"/>
                <w:b/>
                <w:szCs w:val="22"/>
              </w:rPr>
            </w:pPr>
          </w:p>
        </w:tc>
      </w:tr>
      <w:tr w:rsidR="00F54DCE" w:rsidRPr="00D2449B" w14:paraId="705D8B2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B0FED6" w14:textId="77777777" w:rsidR="00F54DCE" w:rsidRDefault="00F54DCE" w:rsidP="00F54DCE">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7503BDC" w14:textId="77777777" w:rsidR="00F54DCE" w:rsidRDefault="00F54DCE" w:rsidP="00F671ED">
            <w:pPr>
              <w:pStyle w:val="Header"/>
              <w:tabs>
                <w:tab w:val="clear" w:pos="4153"/>
                <w:tab w:val="clear" w:pos="8306"/>
              </w:tabs>
              <w:contextualSpacing/>
              <w:jc w:val="both"/>
              <w:rPr>
                <w:rFonts w:ascii="Calibri" w:hAnsi="Calibri"/>
                <w:b/>
                <w:szCs w:val="22"/>
              </w:rPr>
            </w:pPr>
          </w:p>
          <w:p w14:paraId="6F307725" w14:textId="41D3839C" w:rsidR="00112470" w:rsidRPr="003C6B46" w:rsidRDefault="00C61BAB" w:rsidP="00C61BAB">
            <w:pPr>
              <w:pStyle w:val="Header"/>
              <w:tabs>
                <w:tab w:val="clear" w:pos="4153"/>
                <w:tab w:val="clear" w:pos="8306"/>
              </w:tabs>
              <w:contextualSpacing/>
              <w:jc w:val="both"/>
              <w:rPr>
                <w:rFonts w:ascii="Calibri" w:hAnsi="Calibri"/>
                <w:bCs/>
                <w:szCs w:val="22"/>
              </w:rPr>
            </w:pPr>
            <w:r w:rsidRPr="004C6F8C">
              <w:rPr>
                <w:rFonts w:ascii="Calibri" w:hAnsi="Calibri"/>
                <w:bCs/>
                <w:szCs w:val="22"/>
              </w:rPr>
              <w:t xml:space="preserve">In respect of the proposed extension, </w:t>
            </w:r>
            <w:r w:rsidRPr="003C6B46">
              <w:rPr>
                <w:rFonts w:ascii="Calibri" w:hAnsi="Calibri"/>
                <w:bCs/>
                <w:szCs w:val="22"/>
              </w:rPr>
              <w:t xml:space="preserve">consideration must be given in respect of the potential for the development to result in undue impacts upon the character or visual amenities of the area.  In this respect </w:t>
            </w:r>
            <w:r w:rsidR="00112470" w:rsidRPr="003C6B46">
              <w:rPr>
                <w:rFonts w:ascii="Calibri" w:hAnsi="Calibri"/>
                <w:bCs/>
              </w:rPr>
              <w:t xml:space="preserve">Policy DMG1 </w:t>
            </w:r>
            <w:r w:rsidRPr="003C6B46">
              <w:rPr>
                <w:rFonts w:ascii="Calibri" w:hAnsi="Calibri"/>
                <w:bCs/>
              </w:rPr>
              <w:t xml:space="preserve">is primarily engaged insofar that </w:t>
            </w:r>
            <w:r w:rsidR="00112470" w:rsidRPr="003C6B46">
              <w:rPr>
                <w:rFonts w:ascii="Calibri" w:hAnsi="Calibri"/>
                <w:bCs/>
              </w:rPr>
              <w:t>the policy sets out general Development Management considerations, with the policy having a number of inherent criterion that are relevant to the assessment of the current proposal, which state:</w:t>
            </w:r>
          </w:p>
          <w:p w14:paraId="3157BE07" w14:textId="77777777" w:rsidR="00112470" w:rsidRPr="006A262A" w:rsidRDefault="00112470" w:rsidP="00112470">
            <w:pPr>
              <w:contextualSpacing/>
              <w:rPr>
                <w:rFonts w:ascii="Calibri" w:hAnsi="Calibri"/>
                <w:b/>
              </w:rPr>
            </w:pPr>
          </w:p>
          <w:p w14:paraId="0E21E87D" w14:textId="77777777" w:rsidR="00112470" w:rsidRPr="006A262A" w:rsidRDefault="00112470" w:rsidP="00112470">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5E0C400" w14:textId="77777777" w:rsidR="00112470" w:rsidRPr="006A262A" w:rsidRDefault="00112470" w:rsidP="00112470">
            <w:pPr>
              <w:jc w:val="both"/>
              <w:rPr>
                <w:rFonts w:asciiTheme="minorHAnsi" w:hAnsiTheme="minorHAnsi" w:cstheme="minorHAnsi"/>
                <w:i/>
                <w:iCs/>
                <w:szCs w:val="22"/>
              </w:rPr>
            </w:pPr>
          </w:p>
          <w:p w14:paraId="5ACBFD81"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5EC91EF8" w14:textId="77777777" w:rsidR="00112470" w:rsidRPr="006A262A" w:rsidRDefault="00112470" w:rsidP="00112470">
            <w:pPr>
              <w:jc w:val="both"/>
              <w:rPr>
                <w:rFonts w:asciiTheme="minorHAnsi" w:hAnsiTheme="minorHAnsi" w:cstheme="minorHAnsi"/>
                <w:i/>
                <w:iCs/>
                <w:szCs w:val="22"/>
              </w:rPr>
            </w:pPr>
          </w:p>
          <w:p w14:paraId="64B5F984"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34322C99"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03E5B5CA"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E7BAF72" w14:textId="77777777" w:rsidR="00112470" w:rsidRPr="006A262A" w:rsidRDefault="00112470" w:rsidP="00112470">
            <w:pPr>
              <w:pStyle w:val="ListParagraph"/>
              <w:overflowPunct/>
              <w:autoSpaceDE/>
              <w:autoSpaceDN/>
              <w:adjustRightInd/>
              <w:jc w:val="both"/>
              <w:textAlignment w:val="auto"/>
              <w:rPr>
                <w:rFonts w:asciiTheme="minorHAnsi" w:hAnsiTheme="minorHAnsi" w:cstheme="minorHAnsi"/>
                <w:i/>
                <w:iCs/>
                <w:szCs w:val="22"/>
              </w:rPr>
            </w:pPr>
          </w:p>
          <w:p w14:paraId="0A067093"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341967CF" w14:textId="77777777" w:rsidR="00112470" w:rsidRPr="006A262A" w:rsidRDefault="00112470" w:rsidP="00112470">
            <w:pPr>
              <w:jc w:val="both"/>
              <w:rPr>
                <w:rFonts w:asciiTheme="minorHAnsi" w:hAnsiTheme="minorHAnsi" w:cstheme="minorHAnsi"/>
                <w:i/>
                <w:iCs/>
                <w:szCs w:val="22"/>
              </w:rPr>
            </w:pPr>
          </w:p>
          <w:p w14:paraId="4DB030B6" w14:textId="77777777" w:rsidR="00112470" w:rsidRDefault="00112470" w:rsidP="00112470">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8FDA34A" w14:textId="41A2B2D1" w:rsidR="00112470" w:rsidRPr="006A262A" w:rsidRDefault="00112470" w:rsidP="00112470">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Pr>
                <w:rFonts w:asciiTheme="minorHAnsi" w:hAnsiTheme="minorHAnsi" w:cstheme="minorHAnsi"/>
                <w:i/>
                <w:iCs/>
                <w:szCs w:val="22"/>
              </w:rPr>
              <w:t>Provide adequate day lighting and privacy distances.</w:t>
            </w:r>
          </w:p>
          <w:p w14:paraId="7B499F03" w14:textId="77777777" w:rsidR="00112470" w:rsidRPr="006A262A" w:rsidRDefault="00112470" w:rsidP="00112470">
            <w:pPr>
              <w:contextualSpacing/>
              <w:rPr>
                <w:rFonts w:ascii="Calibri" w:hAnsi="Calibri"/>
                <w:b/>
              </w:rPr>
            </w:pPr>
          </w:p>
          <w:p w14:paraId="526641AE"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37F29956" w14:textId="77777777" w:rsidR="00112470" w:rsidRPr="006A262A" w:rsidRDefault="00112470" w:rsidP="00112470">
            <w:pPr>
              <w:jc w:val="both"/>
              <w:rPr>
                <w:rFonts w:asciiTheme="minorHAnsi" w:hAnsiTheme="minorHAnsi" w:cstheme="minorHAnsi"/>
                <w:i/>
                <w:iCs/>
                <w:szCs w:val="22"/>
              </w:rPr>
            </w:pPr>
          </w:p>
          <w:p w14:paraId="70F14C02" w14:textId="77777777" w:rsidR="00112470" w:rsidRDefault="00112470" w:rsidP="00112470">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4D64236B" w14:textId="77777777" w:rsidR="003C6B46" w:rsidRDefault="003C6B46" w:rsidP="003C6B46">
            <w:pPr>
              <w:tabs>
                <w:tab w:val="center" w:pos="4153"/>
                <w:tab w:val="right" w:pos="8306"/>
              </w:tabs>
              <w:overflowPunct/>
              <w:autoSpaceDE/>
              <w:autoSpaceDN/>
              <w:adjustRightInd/>
              <w:jc w:val="both"/>
              <w:textAlignment w:val="auto"/>
              <w:rPr>
                <w:rFonts w:asciiTheme="minorHAnsi" w:hAnsiTheme="minorHAnsi" w:cstheme="minorHAnsi"/>
                <w:i/>
                <w:iCs/>
                <w:szCs w:val="22"/>
              </w:rPr>
            </w:pPr>
          </w:p>
          <w:p w14:paraId="38CF1AD8" w14:textId="17CA59C5" w:rsidR="003C6B46" w:rsidRPr="003C6B46" w:rsidRDefault="003C6B46" w:rsidP="003C6B46">
            <w:pPr>
              <w:tabs>
                <w:tab w:val="center" w:pos="4153"/>
                <w:tab w:val="right" w:pos="8306"/>
              </w:tabs>
              <w:overflowPunct/>
              <w:autoSpaceDE/>
              <w:autoSpaceDN/>
              <w:adjustRightInd/>
              <w:jc w:val="both"/>
              <w:textAlignment w:val="auto"/>
              <w:rPr>
                <w:rFonts w:asciiTheme="minorHAnsi" w:hAnsiTheme="minorHAnsi" w:cstheme="minorHAnsi"/>
                <w:szCs w:val="22"/>
              </w:rPr>
            </w:pPr>
            <w:r w:rsidRPr="003C6B46">
              <w:rPr>
                <w:rFonts w:asciiTheme="minorHAnsi" w:hAnsiTheme="minorHAnsi" w:cstheme="minorHAnsi"/>
                <w:szCs w:val="22"/>
              </w:rPr>
              <w:t xml:space="preserve">Given the proposals siting within the Defined </w:t>
            </w:r>
            <w:r w:rsidR="00782931">
              <w:rPr>
                <w:rFonts w:asciiTheme="minorHAnsi" w:hAnsiTheme="minorHAnsi" w:cstheme="minorHAnsi"/>
                <w:szCs w:val="22"/>
              </w:rPr>
              <w:t>O</w:t>
            </w:r>
            <w:r w:rsidRPr="003C6B46">
              <w:rPr>
                <w:rFonts w:asciiTheme="minorHAnsi" w:hAnsiTheme="minorHAnsi" w:cstheme="minorHAnsi"/>
                <w:szCs w:val="22"/>
              </w:rPr>
              <w:t xml:space="preserve">pen Countryside, Policy DMG2 is also engaged insofar that the policy requires that </w:t>
            </w:r>
            <w:r w:rsidR="00782931">
              <w:rPr>
                <w:rFonts w:asciiTheme="minorHAnsi" w:hAnsiTheme="minorHAnsi" w:cstheme="minorHAnsi"/>
                <w:szCs w:val="22"/>
              </w:rPr>
              <w:t>‘</w:t>
            </w:r>
            <w:r w:rsidR="00782931" w:rsidRPr="00782931">
              <w:rPr>
                <w:rFonts w:asciiTheme="minorHAnsi" w:hAnsiTheme="minorHAnsi" w:cstheme="minorHAnsi"/>
                <w:i/>
                <w:iCs/>
                <w:szCs w:val="22"/>
              </w:rPr>
              <w:t>within the</w:t>
            </w:r>
            <w:r w:rsidR="00782931">
              <w:rPr>
                <w:rFonts w:asciiTheme="minorHAnsi" w:hAnsiTheme="minorHAnsi" w:cstheme="minorHAnsi"/>
                <w:szCs w:val="22"/>
              </w:rPr>
              <w:t xml:space="preserve"> </w:t>
            </w:r>
            <w:r w:rsidR="00782931" w:rsidRPr="00782931">
              <w:rPr>
                <w:rFonts w:asciiTheme="minorHAnsi" w:hAnsiTheme="minorHAnsi" w:cstheme="minorHAnsi"/>
                <w:i/>
                <w:iCs/>
                <w:szCs w:val="22"/>
              </w:rPr>
              <w:t>open countryside development will be required to be in keeping with the character of the landscape and acknowledge the special qualities of the area by virtue of its size, design use of materials, landscaping and siting’.</w:t>
            </w:r>
          </w:p>
          <w:p w14:paraId="6F4A182E" w14:textId="77777777" w:rsidR="00974129" w:rsidRDefault="00974129" w:rsidP="00F671ED">
            <w:pPr>
              <w:pStyle w:val="Header"/>
              <w:tabs>
                <w:tab w:val="clear" w:pos="4153"/>
                <w:tab w:val="clear" w:pos="8306"/>
              </w:tabs>
              <w:contextualSpacing/>
              <w:jc w:val="both"/>
              <w:rPr>
                <w:rFonts w:ascii="Calibri" w:hAnsi="Calibri"/>
                <w:b/>
                <w:szCs w:val="22"/>
              </w:rPr>
            </w:pPr>
          </w:p>
          <w:p w14:paraId="6043A47B" w14:textId="74D8A874" w:rsidR="0067062C" w:rsidRPr="004C6F8C" w:rsidRDefault="0067062C" w:rsidP="0067062C">
            <w:pPr>
              <w:pStyle w:val="Header"/>
              <w:contextualSpacing/>
              <w:jc w:val="both"/>
              <w:rPr>
                <w:rFonts w:ascii="Calibri" w:hAnsi="Calibri"/>
                <w:bCs/>
                <w:szCs w:val="22"/>
              </w:rPr>
            </w:pPr>
            <w:r w:rsidRPr="004C6F8C">
              <w:rPr>
                <w:rFonts w:ascii="Calibri" w:hAnsi="Calibri"/>
                <w:bCs/>
                <w:szCs w:val="22"/>
              </w:rPr>
              <w:t>It is proposed that the extension will</w:t>
            </w:r>
            <w:r w:rsidR="004C6F8C" w:rsidRPr="004C6F8C">
              <w:rPr>
                <w:rFonts w:ascii="Calibri" w:hAnsi="Calibri"/>
                <w:bCs/>
                <w:szCs w:val="22"/>
              </w:rPr>
              <w:t xml:space="preserve"> benefit from a rearward projection of approximately 4m being approximately 8.8m in width.  The extension will be of a flat roofed appearance benefitting from a central roof-lantern window, the extension will be faced in render to match that on the existing building, also benefiting from fenestrational detailing that responds positively to that found on the parent building.  In this respect the extension is considered to be of a scale and overall design that responds more positively to the inherent character of the dwelling than that of its existing counterpart.</w:t>
            </w:r>
          </w:p>
          <w:p w14:paraId="16B6574B" w14:textId="77777777" w:rsidR="0067062C" w:rsidRPr="0067062C" w:rsidRDefault="0067062C" w:rsidP="0067062C">
            <w:pPr>
              <w:pStyle w:val="Header"/>
              <w:contextualSpacing/>
              <w:jc w:val="both"/>
              <w:rPr>
                <w:rFonts w:ascii="Calibri" w:hAnsi="Calibri"/>
                <w:bCs/>
                <w:szCs w:val="22"/>
              </w:rPr>
            </w:pPr>
          </w:p>
          <w:p w14:paraId="5BA3D81A" w14:textId="16EE6964" w:rsidR="0067062C" w:rsidRPr="0067062C" w:rsidRDefault="0067062C" w:rsidP="0067062C">
            <w:pPr>
              <w:pStyle w:val="Header"/>
              <w:contextualSpacing/>
              <w:jc w:val="both"/>
              <w:rPr>
                <w:rFonts w:ascii="Calibri" w:hAnsi="Calibri"/>
                <w:bCs/>
                <w:szCs w:val="22"/>
              </w:rPr>
            </w:pPr>
            <w:r w:rsidRPr="0067062C">
              <w:rPr>
                <w:rFonts w:ascii="Calibri" w:hAnsi="Calibri"/>
                <w:bCs/>
                <w:szCs w:val="22"/>
              </w:rPr>
              <w:t>As such, taking into account the proposed setback and sympathetic roof-form, it is not considered that the proposal will result in any direct conflict with the aims and objectives of Policy DMG1 which seeks to protect against development which would be of detriment to the character or visual amenities of the area</w:t>
            </w:r>
            <w:r w:rsidR="00F1699B">
              <w:rPr>
                <w:rFonts w:ascii="Calibri" w:hAnsi="Calibri"/>
                <w:bCs/>
                <w:szCs w:val="22"/>
              </w:rPr>
              <w:t>, nor Policy DMG2 which seeks to ensure that development within the defined open countryside responds positively to the landscape character of the area.</w:t>
            </w:r>
          </w:p>
          <w:p w14:paraId="6283ABAA" w14:textId="77777777" w:rsidR="0067062C" w:rsidRDefault="0067062C" w:rsidP="00F671ED">
            <w:pPr>
              <w:pStyle w:val="Header"/>
              <w:tabs>
                <w:tab w:val="clear" w:pos="4153"/>
                <w:tab w:val="clear" w:pos="8306"/>
              </w:tabs>
              <w:contextualSpacing/>
              <w:jc w:val="both"/>
              <w:rPr>
                <w:rFonts w:ascii="Calibri" w:hAnsi="Calibri"/>
                <w:b/>
                <w:szCs w:val="22"/>
              </w:rPr>
            </w:pPr>
          </w:p>
        </w:tc>
      </w:tr>
      <w:tr w:rsidR="00F54DCE" w:rsidRPr="00D2449B" w14:paraId="3D8C484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E448F3" w14:textId="77777777" w:rsidR="00F54DCE" w:rsidRDefault="00F54DCE" w:rsidP="00F54DCE">
            <w:pPr>
              <w:pStyle w:val="Header"/>
              <w:tabs>
                <w:tab w:val="clear" w:pos="4153"/>
                <w:tab w:val="clear" w:pos="8306"/>
              </w:tabs>
              <w:contextualSpacing/>
              <w:jc w:val="both"/>
              <w:rPr>
                <w:rFonts w:ascii="Calibri" w:hAnsi="Calibri"/>
                <w:b/>
                <w:szCs w:val="22"/>
              </w:rPr>
            </w:pPr>
            <w:r w:rsidRPr="00F54DCE">
              <w:rPr>
                <w:rFonts w:ascii="Calibri" w:hAnsi="Calibri"/>
                <w:b/>
                <w:szCs w:val="22"/>
              </w:rPr>
              <w:t>Highways and Parking:</w:t>
            </w:r>
          </w:p>
          <w:p w14:paraId="2593E1DE" w14:textId="77777777" w:rsidR="00F54DCE" w:rsidRDefault="00F54DCE" w:rsidP="00F54DCE">
            <w:pPr>
              <w:pStyle w:val="Header"/>
              <w:tabs>
                <w:tab w:val="clear" w:pos="4153"/>
                <w:tab w:val="clear" w:pos="8306"/>
              </w:tabs>
              <w:contextualSpacing/>
              <w:jc w:val="both"/>
              <w:rPr>
                <w:rFonts w:ascii="Calibri" w:hAnsi="Calibri"/>
                <w:b/>
                <w:szCs w:val="22"/>
              </w:rPr>
            </w:pPr>
          </w:p>
          <w:p w14:paraId="5FEC2353" w14:textId="26695F7B" w:rsidR="008B1614" w:rsidRDefault="008B1614" w:rsidP="00F54DCE">
            <w:pPr>
              <w:pStyle w:val="Header"/>
              <w:tabs>
                <w:tab w:val="clear" w:pos="4153"/>
                <w:tab w:val="clear" w:pos="8306"/>
              </w:tabs>
              <w:contextualSpacing/>
              <w:jc w:val="both"/>
              <w:rPr>
                <w:rFonts w:ascii="Calibri" w:hAnsi="Calibri"/>
                <w:bCs/>
                <w:szCs w:val="22"/>
              </w:rPr>
            </w:pPr>
            <w:r w:rsidRPr="000652F2">
              <w:rPr>
                <w:rFonts w:ascii="Calibri" w:hAnsi="Calibri"/>
                <w:bCs/>
                <w:szCs w:val="22"/>
              </w:rPr>
              <w:t xml:space="preserve">The Local Highways Authority have raised no objection to the proposal </w:t>
            </w:r>
            <w:r w:rsidR="00782931" w:rsidRPr="000652F2">
              <w:rPr>
                <w:rFonts w:ascii="Calibri" w:hAnsi="Calibri"/>
                <w:bCs/>
                <w:szCs w:val="22"/>
              </w:rPr>
              <w:t>subject to the imposition of conditions that limit the use of the garage to be solely for the purposes of parking motor-vehicle and that the ‘parking areas’ be constructed of a bound porous surface.</w:t>
            </w:r>
          </w:p>
          <w:p w14:paraId="1AF6BFE5" w14:textId="77777777" w:rsidR="00B457E3" w:rsidRDefault="00B457E3" w:rsidP="00F54DCE">
            <w:pPr>
              <w:pStyle w:val="Header"/>
              <w:tabs>
                <w:tab w:val="clear" w:pos="4153"/>
                <w:tab w:val="clear" w:pos="8306"/>
              </w:tabs>
              <w:contextualSpacing/>
              <w:jc w:val="both"/>
              <w:rPr>
                <w:rFonts w:ascii="Calibri" w:hAnsi="Calibri"/>
                <w:bCs/>
                <w:szCs w:val="22"/>
              </w:rPr>
            </w:pPr>
          </w:p>
          <w:p w14:paraId="50AE18F8" w14:textId="5CB9F33C" w:rsidR="00B457E3" w:rsidRPr="000652F2" w:rsidRDefault="00B457E3" w:rsidP="00F54DCE">
            <w:pPr>
              <w:pStyle w:val="Header"/>
              <w:tabs>
                <w:tab w:val="clear" w:pos="4153"/>
                <w:tab w:val="clear" w:pos="8306"/>
              </w:tabs>
              <w:contextualSpacing/>
              <w:jc w:val="both"/>
              <w:rPr>
                <w:rFonts w:ascii="Calibri" w:hAnsi="Calibri"/>
                <w:bCs/>
                <w:szCs w:val="22"/>
              </w:rPr>
            </w:pPr>
            <w:r>
              <w:rPr>
                <w:rFonts w:ascii="Calibri" w:hAnsi="Calibri"/>
                <w:bCs/>
                <w:szCs w:val="22"/>
              </w:rPr>
              <w:lastRenderedPageBreak/>
              <w:t>Following officer concerns in respect of the scale, design and siting of the garage and given its commercial scale, the applicant has elected to no longer seek consent for this element of the proposal.  As such the application solely relates to the single storey rear extension.</w:t>
            </w:r>
          </w:p>
          <w:p w14:paraId="6C2146F9" w14:textId="77777777" w:rsidR="00782931" w:rsidRDefault="00782931" w:rsidP="00F54DCE">
            <w:pPr>
              <w:pStyle w:val="Header"/>
              <w:tabs>
                <w:tab w:val="clear" w:pos="4153"/>
                <w:tab w:val="clear" w:pos="8306"/>
              </w:tabs>
              <w:contextualSpacing/>
              <w:jc w:val="both"/>
              <w:rPr>
                <w:rFonts w:ascii="Calibri" w:hAnsi="Calibri"/>
                <w:bCs/>
                <w:color w:val="FF0000"/>
                <w:szCs w:val="22"/>
              </w:rPr>
            </w:pPr>
          </w:p>
          <w:p w14:paraId="24A27093" w14:textId="450AE60A" w:rsidR="00782931" w:rsidRPr="000652F2" w:rsidRDefault="00782931" w:rsidP="00F54DCE">
            <w:pPr>
              <w:pStyle w:val="Header"/>
              <w:tabs>
                <w:tab w:val="clear" w:pos="4153"/>
                <w:tab w:val="clear" w:pos="8306"/>
              </w:tabs>
              <w:contextualSpacing/>
              <w:jc w:val="both"/>
              <w:rPr>
                <w:rFonts w:ascii="Calibri" w:hAnsi="Calibri"/>
                <w:bCs/>
                <w:szCs w:val="22"/>
              </w:rPr>
            </w:pPr>
            <w:r w:rsidRPr="000652F2">
              <w:rPr>
                <w:rFonts w:ascii="Calibri" w:hAnsi="Calibri"/>
                <w:bCs/>
                <w:szCs w:val="22"/>
              </w:rPr>
              <w:t xml:space="preserve">As such, </w:t>
            </w:r>
            <w:r w:rsidR="000652F2" w:rsidRPr="000652F2">
              <w:rPr>
                <w:rFonts w:ascii="Calibri" w:hAnsi="Calibri"/>
                <w:bCs/>
                <w:szCs w:val="22"/>
              </w:rPr>
              <w:t>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p>
          <w:p w14:paraId="484C98BC" w14:textId="5005AFC3" w:rsidR="008B1614" w:rsidRDefault="008B1614" w:rsidP="00F54DCE">
            <w:pPr>
              <w:pStyle w:val="Header"/>
              <w:tabs>
                <w:tab w:val="clear" w:pos="4153"/>
                <w:tab w:val="clear" w:pos="8306"/>
              </w:tabs>
              <w:contextualSpacing/>
              <w:jc w:val="both"/>
              <w:rPr>
                <w:rFonts w:ascii="Calibri" w:hAnsi="Calibri"/>
                <w:b/>
                <w:szCs w:val="22"/>
              </w:rPr>
            </w:pPr>
          </w:p>
        </w:tc>
      </w:tr>
      <w:tr w:rsidR="00F54DCE" w:rsidRPr="00D2449B" w14:paraId="028CB4A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15A5B0" w14:textId="77777777" w:rsidR="00F54DCE" w:rsidRDefault="00F54DCE" w:rsidP="00F54DCE">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43C6C2F1" w14:textId="77777777" w:rsidR="00974129" w:rsidRDefault="00974129" w:rsidP="00F54DCE">
            <w:pPr>
              <w:pStyle w:val="Header"/>
              <w:tabs>
                <w:tab w:val="clear" w:pos="4153"/>
                <w:tab w:val="clear" w:pos="8306"/>
              </w:tabs>
              <w:contextualSpacing/>
              <w:jc w:val="both"/>
              <w:rPr>
                <w:rFonts w:ascii="Calibri" w:hAnsi="Calibri"/>
                <w:b/>
                <w:szCs w:val="22"/>
              </w:rPr>
            </w:pPr>
          </w:p>
          <w:p w14:paraId="02DBA579" w14:textId="1A3520CD" w:rsidR="00B457E3" w:rsidRPr="00B457E3" w:rsidRDefault="00B457E3" w:rsidP="00F54DCE">
            <w:pPr>
              <w:pStyle w:val="Header"/>
              <w:tabs>
                <w:tab w:val="clear" w:pos="4153"/>
                <w:tab w:val="clear" w:pos="8306"/>
              </w:tabs>
              <w:contextualSpacing/>
              <w:jc w:val="both"/>
              <w:rPr>
                <w:rFonts w:ascii="Calibri" w:hAnsi="Calibri"/>
                <w:bCs/>
                <w:szCs w:val="22"/>
              </w:rPr>
            </w:pPr>
            <w:r w:rsidRPr="00B457E3">
              <w:rPr>
                <w:rFonts w:ascii="Calibri" w:hAnsi="Calibri"/>
                <w:bCs/>
                <w:szCs w:val="22"/>
              </w:rPr>
              <w:t xml:space="preserve">The </w:t>
            </w:r>
            <w:r>
              <w:rPr>
                <w:rFonts w:ascii="Calibri" w:hAnsi="Calibri"/>
                <w:bCs/>
                <w:szCs w:val="22"/>
              </w:rPr>
              <w:t>remit of the application does not involve any works to an existing roof space nor eaves margin, as such there is no requirement for the proposal to be supported by a protected species survey.  Furthermore, the single storey extension does not result in any direct impacts upon existing hedgerow or tree of landscape amenity value.</w:t>
            </w:r>
          </w:p>
          <w:p w14:paraId="4FA2F87F" w14:textId="77777777" w:rsidR="00974129" w:rsidRPr="00D33802" w:rsidRDefault="00974129" w:rsidP="00974129">
            <w:pPr>
              <w:pStyle w:val="Header"/>
              <w:contextualSpacing/>
              <w:jc w:val="both"/>
              <w:rPr>
                <w:rFonts w:ascii="Calibri" w:hAnsi="Calibri"/>
                <w:b/>
                <w:color w:val="FF0000"/>
                <w:szCs w:val="22"/>
              </w:rPr>
            </w:pPr>
          </w:p>
          <w:p w14:paraId="42A57B4A" w14:textId="77777777" w:rsidR="00F54DCE" w:rsidRPr="00B457E3" w:rsidRDefault="00C423F1" w:rsidP="00F54DCE">
            <w:pPr>
              <w:pStyle w:val="Header"/>
              <w:tabs>
                <w:tab w:val="clear" w:pos="4153"/>
                <w:tab w:val="clear" w:pos="8306"/>
              </w:tabs>
              <w:contextualSpacing/>
              <w:jc w:val="both"/>
              <w:rPr>
                <w:rFonts w:ascii="Calibri" w:hAnsi="Calibri"/>
                <w:bCs/>
                <w:szCs w:val="22"/>
              </w:rPr>
            </w:pPr>
            <w:r w:rsidRPr="00B457E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11DDBC47" w14:textId="0E95A53E" w:rsidR="00C423F1" w:rsidRPr="00F54DCE" w:rsidRDefault="00C423F1" w:rsidP="00F54DCE">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56FC9B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C42757">
              <w:rPr>
                <w:rFonts w:ascii="Calibri" w:hAnsi="Calibri"/>
                <w:bCs/>
                <w:szCs w:val="22"/>
              </w:rPr>
              <w:t>is recommended for 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7B6227C"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0130F5">
              <w:rPr>
                <w:rFonts w:asciiTheme="minorHAnsi" w:hAnsiTheme="minorHAnsi"/>
                <w:bCs/>
                <w:szCs w:val="22"/>
              </w:rPr>
              <w:t xml:space="preserve">planning consent </w:t>
            </w:r>
            <w:r w:rsidR="006D4587">
              <w:rPr>
                <w:rFonts w:asciiTheme="minorHAnsi" w:hAnsiTheme="minorHAnsi"/>
                <w:bCs/>
                <w:szCs w:val="22"/>
              </w:rPr>
              <w:t>be 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72806"/>
    <w:multiLevelType w:val="hybridMultilevel"/>
    <w:tmpl w:val="3EE6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9"/>
  </w:num>
  <w:num w:numId="2" w16cid:durableId="1573781848">
    <w:abstractNumId w:val="4"/>
  </w:num>
  <w:num w:numId="3" w16cid:durableId="1015419233">
    <w:abstractNumId w:val="18"/>
  </w:num>
  <w:num w:numId="4" w16cid:durableId="1999267513">
    <w:abstractNumId w:val="9"/>
  </w:num>
  <w:num w:numId="5" w16cid:durableId="1666664353">
    <w:abstractNumId w:val="5"/>
  </w:num>
  <w:num w:numId="6" w16cid:durableId="1127435632">
    <w:abstractNumId w:val="17"/>
  </w:num>
  <w:num w:numId="7" w16cid:durableId="653022212">
    <w:abstractNumId w:val="12"/>
  </w:num>
  <w:num w:numId="8" w16cid:durableId="1876768117">
    <w:abstractNumId w:val="10"/>
  </w:num>
  <w:num w:numId="9" w16cid:durableId="1745637641">
    <w:abstractNumId w:val="11"/>
  </w:num>
  <w:num w:numId="10" w16cid:durableId="1908762735">
    <w:abstractNumId w:val="7"/>
  </w:num>
  <w:num w:numId="11" w16cid:durableId="1067647930">
    <w:abstractNumId w:val="3"/>
  </w:num>
  <w:num w:numId="12" w16cid:durableId="1836601465">
    <w:abstractNumId w:val="16"/>
  </w:num>
  <w:num w:numId="13" w16cid:durableId="1666202717">
    <w:abstractNumId w:val="0"/>
  </w:num>
  <w:num w:numId="14" w16cid:durableId="139201204">
    <w:abstractNumId w:val="6"/>
  </w:num>
  <w:num w:numId="15" w16cid:durableId="1241020497">
    <w:abstractNumId w:val="1"/>
  </w:num>
  <w:num w:numId="16" w16cid:durableId="1633512680">
    <w:abstractNumId w:val="8"/>
  </w:num>
  <w:num w:numId="17" w16cid:durableId="1947812948">
    <w:abstractNumId w:val="2"/>
  </w:num>
  <w:num w:numId="18" w16cid:durableId="1631932183">
    <w:abstractNumId w:val="15"/>
  </w:num>
  <w:num w:numId="19" w16cid:durableId="1706370389">
    <w:abstractNumId w:val="13"/>
  </w:num>
  <w:num w:numId="20" w16cid:durableId="1265069844">
    <w:abstractNumId w:val="20"/>
  </w:num>
  <w:num w:numId="21" w16cid:durableId="1323003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0E9"/>
    <w:rsid w:val="000063BA"/>
    <w:rsid w:val="000130F5"/>
    <w:rsid w:val="00021352"/>
    <w:rsid w:val="000273F7"/>
    <w:rsid w:val="00033F0B"/>
    <w:rsid w:val="00050C15"/>
    <w:rsid w:val="000548F6"/>
    <w:rsid w:val="000652F2"/>
    <w:rsid w:val="00071B4D"/>
    <w:rsid w:val="000748C5"/>
    <w:rsid w:val="00091F74"/>
    <w:rsid w:val="000B5CB5"/>
    <w:rsid w:val="00112470"/>
    <w:rsid w:val="00130035"/>
    <w:rsid w:val="001434BD"/>
    <w:rsid w:val="00145743"/>
    <w:rsid w:val="00154633"/>
    <w:rsid w:val="001564DA"/>
    <w:rsid w:val="0019713D"/>
    <w:rsid w:val="001C3CC8"/>
    <w:rsid w:val="001D4F7A"/>
    <w:rsid w:val="001E2D62"/>
    <w:rsid w:val="00214959"/>
    <w:rsid w:val="00230C50"/>
    <w:rsid w:val="0023182C"/>
    <w:rsid w:val="00246992"/>
    <w:rsid w:val="00250879"/>
    <w:rsid w:val="00270A6F"/>
    <w:rsid w:val="0027256B"/>
    <w:rsid w:val="002743DC"/>
    <w:rsid w:val="00280CAB"/>
    <w:rsid w:val="00282E3A"/>
    <w:rsid w:val="00287B4C"/>
    <w:rsid w:val="0029334A"/>
    <w:rsid w:val="002954E5"/>
    <w:rsid w:val="002A01CF"/>
    <w:rsid w:val="002B7A07"/>
    <w:rsid w:val="002C1555"/>
    <w:rsid w:val="002C6277"/>
    <w:rsid w:val="002D41E0"/>
    <w:rsid w:val="002F2580"/>
    <w:rsid w:val="0031155C"/>
    <w:rsid w:val="00321B6E"/>
    <w:rsid w:val="00324056"/>
    <w:rsid w:val="00352F2E"/>
    <w:rsid w:val="003608F6"/>
    <w:rsid w:val="003C6B46"/>
    <w:rsid w:val="003E4F9F"/>
    <w:rsid w:val="003F2791"/>
    <w:rsid w:val="00423DFB"/>
    <w:rsid w:val="00432C5F"/>
    <w:rsid w:val="00440CB6"/>
    <w:rsid w:val="004425D2"/>
    <w:rsid w:val="00450E1C"/>
    <w:rsid w:val="00463B2C"/>
    <w:rsid w:val="0046548C"/>
    <w:rsid w:val="00492C13"/>
    <w:rsid w:val="004947BB"/>
    <w:rsid w:val="00497407"/>
    <w:rsid w:val="004A5EA9"/>
    <w:rsid w:val="004C14EF"/>
    <w:rsid w:val="004C2434"/>
    <w:rsid w:val="004C6F8C"/>
    <w:rsid w:val="004D0777"/>
    <w:rsid w:val="004D18FB"/>
    <w:rsid w:val="004F0649"/>
    <w:rsid w:val="004F6980"/>
    <w:rsid w:val="004F74C7"/>
    <w:rsid w:val="00510FA2"/>
    <w:rsid w:val="0051621E"/>
    <w:rsid w:val="00556ECD"/>
    <w:rsid w:val="00563DA0"/>
    <w:rsid w:val="00580869"/>
    <w:rsid w:val="0059127F"/>
    <w:rsid w:val="005B103D"/>
    <w:rsid w:val="005B31B6"/>
    <w:rsid w:val="005C2CD0"/>
    <w:rsid w:val="005C736D"/>
    <w:rsid w:val="005E00B6"/>
    <w:rsid w:val="005E1C6C"/>
    <w:rsid w:val="005E4ECC"/>
    <w:rsid w:val="005E65DF"/>
    <w:rsid w:val="00612AB3"/>
    <w:rsid w:val="00613662"/>
    <w:rsid w:val="00623A50"/>
    <w:rsid w:val="006429CF"/>
    <w:rsid w:val="00645813"/>
    <w:rsid w:val="006573A6"/>
    <w:rsid w:val="006617C9"/>
    <w:rsid w:val="00663EF8"/>
    <w:rsid w:val="0067062C"/>
    <w:rsid w:val="00685F29"/>
    <w:rsid w:val="00692B60"/>
    <w:rsid w:val="006939DA"/>
    <w:rsid w:val="0069545C"/>
    <w:rsid w:val="006A262A"/>
    <w:rsid w:val="006A71AD"/>
    <w:rsid w:val="006C2BFA"/>
    <w:rsid w:val="006D4587"/>
    <w:rsid w:val="006D4D9E"/>
    <w:rsid w:val="006E0BC9"/>
    <w:rsid w:val="006F6849"/>
    <w:rsid w:val="0070054B"/>
    <w:rsid w:val="00722375"/>
    <w:rsid w:val="00733BB5"/>
    <w:rsid w:val="00753646"/>
    <w:rsid w:val="00761D2C"/>
    <w:rsid w:val="00773A66"/>
    <w:rsid w:val="00776AE2"/>
    <w:rsid w:val="00782931"/>
    <w:rsid w:val="00794673"/>
    <w:rsid w:val="007C72B5"/>
    <w:rsid w:val="007C791C"/>
    <w:rsid w:val="007D4387"/>
    <w:rsid w:val="007D7DF4"/>
    <w:rsid w:val="007E0D23"/>
    <w:rsid w:val="007F0C76"/>
    <w:rsid w:val="007F16D6"/>
    <w:rsid w:val="007F51A6"/>
    <w:rsid w:val="007F6060"/>
    <w:rsid w:val="00804B2B"/>
    <w:rsid w:val="00811771"/>
    <w:rsid w:val="00814CFF"/>
    <w:rsid w:val="00824DB6"/>
    <w:rsid w:val="00831BCB"/>
    <w:rsid w:val="00837F4F"/>
    <w:rsid w:val="0084717F"/>
    <w:rsid w:val="00851502"/>
    <w:rsid w:val="008542DE"/>
    <w:rsid w:val="0085746E"/>
    <w:rsid w:val="008609A7"/>
    <w:rsid w:val="00862142"/>
    <w:rsid w:val="008A28C8"/>
    <w:rsid w:val="008B1614"/>
    <w:rsid w:val="008E51E7"/>
    <w:rsid w:val="008F30D9"/>
    <w:rsid w:val="00905FD9"/>
    <w:rsid w:val="009112F5"/>
    <w:rsid w:val="009633AE"/>
    <w:rsid w:val="00974129"/>
    <w:rsid w:val="00984A8A"/>
    <w:rsid w:val="009A61F7"/>
    <w:rsid w:val="009C07B1"/>
    <w:rsid w:val="009C4FC6"/>
    <w:rsid w:val="009C5A8A"/>
    <w:rsid w:val="009D3C91"/>
    <w:rsid w:val="009D69F1"/>
    <w:rsid w:val="009F380B"/>
    <w:rsid w:val="009F4443"/>
    <w:rsid w:val="00A03086"/>
    <w:rsid w:val="00A42E82"/>
    <w:rsid w:val="00A579BB"/>
    <w:rsid w:val="00A63D55"/>
    <w:rsid w:val="00A641D3"/>
    <w:rsid w:val="00A92C2E"/>
    <w:rsid w:val="00A95D89"/>
    <w:rsid w:val="00AA5464"/>
    <w:rsid w:val="00AB6FCE"/>
    <w:rsid w:val="00AD49BF"/>
    <w:rsid w:val="00AD4FAA"/>
    <w:rsid w:val="00AE57FD"/>
    <w:rsid w:val="00AF24C2"/>
    <w:rsid w:val="00AF26A7"/>
    <w:rsid w:val="00B23CFE"/>
    <w:rsid w:val="00B457E3"/>
    <w:rsid w:val="00B459EF"/>
    <w:rsid w:val="00B647B4"/>
    <w:rsid w:val="00B76F8E"/>
    <w:rsid w:val="00B93EB5"/>
    <w:rsid w:val="00B951F9"/>
    <w:rsid w:val="00BB1EB6"/>
    <w:rsid w:val="00BB4772"/>
    <w:rsid w:val="00BD3F03"/>
    <w:rsid w:val="00BF5F79"/>
    <w:rsid w:val="00BF6F5D"/>
    <w:rsid w:val="00C0704D"/>
    <w:rsid w:val="00C25722"/>
    <w:rsid w:val="00C423F1"/>
    <w:rsid w:val="00C42757"/>
    <w:rsid w:val="00C618DB"/>
    <w:rsid w:val="00C61BAB"/>
    <w:rsid w:val="00C76525"/>
    <w:rsid w:val="00C80B9D"/>
    <w:rsid w:val="00C81F69"/>
    <w:rsid w:val="00CA7986"/>
    <w:rsid w:val="00D11007"/>
    <w:rsid w:val="00D17EB1"/>
    <w:rsid w:val="00D23499"/>
    <w:rsid w:val="00D2449B"/>
    <w:rsid w:val="00D33802"/>
    <w:rsid w:val="00D536F5"/>
    <w:rsid w:val="00D54E67"/>
    <w:rsid w:val="00D5593A"/>
    <w:rsid w:val="00D655BD"/>
    <w:rsid w:val="00D75039"/>
    <w:rsid w:val="00D76E8A"/>
    <w:rsid w:val="00D84147"/>
    <w:rsid w:val="00D933C8"/>
    <w:rsid w:val="00D95D48"/>
    <w:rsid w:val="00DC67DA"/>
    <w:rsid w:val="00DC73A9"/>
    <w:rsid w:val="00DD3EA9"/>
    <w:rsid w:val="00DD5B2B"/>
    <w:rsid w:val="00DD62F6"/>
    <w:rsid w:val="00DF2AC4"/>
    <w:rsid w:val="00E06A23"/>
    <w:rsid w:val="00E46243"/>
    <w:rsid w:val="00E6021C"/>
    <w:rsid w:val="00E66534"/>
    <w:rsid w:val="00E72F6C"/>
    <w:rsid w:val="00E74CA6"/>
    <w:rsid w:val="00E84D65"/>
    <w:rsid w:val="00EA09F9"/>
    <w:rsid w:val="00EC23C7"/>
    <w:rsid w:val="00ED00B7"/>
    <w:rsid w:val="00EE18C0"/>
    <w:rsid w:val="00EE5131"/>
    <w:rsid w:val="00EF2C39"/>
    <w:rsid w:val="00EF44E6"/>
    <w:rsid w:val="00F04807"/>
    <w:rsid w:val="00F056A7"/>
    <w:rsid w:val="00F15EBF"/>
    <w:rsid w:val="00F1699B"/>
    <w:rsid w:val="00F34757"/>
    <w:rsid w:val="00F54DCE"/>
    <w:rsid w:val="00F61C4C"/>
    <w:rsid w:val="00F671E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0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0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2024-06-06T14:29:00Z</cp:lastPrinted>
  <dcterms:created xsi:type="dcterms:W3CDTF">2024-06-06T14:30:00Z</dcterms:created>
  <dcterms:modified xsi:type="dcterms:W3CDTF">2024-06-06T14:30:00Z</dcterms:modified>
</cp:coreProperties>
</file>