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E407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BB1BE10" w14:textId="77777777">
        <w:trPr>
          <w:cantSplit/>
        </w:trPr>
        <w:tc>
          <w:tcPr>
            <w:tcW w:w="6983" w:type="dxa"/>
            <w:gridSpan w:val="4"/>
          </w:tcPr>
          <w:p w14:paraId="032B4F7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F94AAAD" w14:textId="77777777" w:rsidR="002F3ADA" w:rsidRPr="00DD62CA" w:rsidRDefault="002F3ADA">
            <w:pPr>
              <w:rPr>
                <w:rFonts w:ascii="Calibri" w:hAnsi="Calibri"/>
                <w:sz w:val="24"/>
                <w:szCs w:val="24"/>
              </w:rPr>
            </w:pPr>
          </w:p>
        </w:tc>
        <w:tc>
          <w:tcPr>
            <w:tcW w:w="1713" w:type="dxa"/>
          </w:tcPr>
          <w:p w14:paraId="756480E5" w14:textId="77777777" w:rsidR="002F3ADA" w:rsidRPr="00DD62CA" w:rsidRDefault="002F3ADA">
            <w:pPr>
              <w:rPr>
                <w:rFonts w:ascii="Calibri" w:hAnsi="Calibri"/>
                <w:sz w:val="24"/>
                <w:szCs w:val="24"/>
              </w:rPr>
            </w:pPr>
          </w:p>
        </w:tc>
      </w:tr>
      <w:tr w:rsidR="002F3ADA" w:rsidRPr="00DD62CA" w14:paraId="5B8E900E" w14:textId="77777777">
        <w:trPr>
          <w:cantSplit/>
        </w:trPr>
        <w:tc>
          <w:tcPr>
            <w:tcW w:w="4123" w:type="dxa"/>
            <w:gridSpan w:val="2"/>
          </w:tcPr>
          <w:p w14:paraId="5CD542C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C70AE40" w14:textId="77777777" w:rsidR="002F3ADA" w:rsidRPr="00DD62CA" w:rsidRDefault="002F3ADA">
            <w:pPr>
              <w:rPr>
                <w:rFonts w:ascii="Calibri" w:hAnsi="Calibri"/>
                <w:sz w:val="24"/>
                <w:szCs w:val="24"/>
              </w:rPr>
            </w:pPr>
          </w:p>
        </w:tc>
        <w:tc>
          <w:tcPr>
            <w:tcW w:w="1404" w:type="dxa"/>
          </w:tcPr>
          <w:p w14:paraId="09D9D027" w14:textId="77777777" w:rsidR="002F3ADA" w:rsidRPr="00DD62CA" w:rsidRDefault="002F3ADA">
            <w:pPr>
              <w:rPr>
                <w:rFonts w:ascii="Calibri" w:hAnsi="Calibri"/>
                <w:sz w:val="24"/>
                <w:szCs w:val="24"/>
              </w:rPr>
            </w:pPr>
          </w:p>
        </w:tc>
        <w:tc>
          <w:tcPr>
            <w:tcW w:w="1713" w:type="dxa"/>
          </w:tcPr>
          <w:p w14:paraId="0413283C" w14:textId="77777777" w:rsidR="002F3ADA" w:rsidRPr="00DD62CA" w:rsidRDefault="002F3ADA">
            <w:pPr>
              <w:rPr>
                <w:rFonts w:ascii="Calibri" w:hAnsi="Calibri"/>
                <w:sz w:val="24"/>
                <w:szCs w:val="24"/>
              </w:rPr>
            </w:pPr>
          </w:p>
        </w:tc>
        <w:tc>
          <w:tcPr>
            <w:tcW w:w="1713" w:type="dxa"/>
          </w:tcPr>
          <w:p w14:paraId="6DFB44E2" w14:textId="77777777" w:rsidR="002F3ADA" w:rsidRPr="00DD62CA" w:rsidRDefault="002F3ADA">
            <w:pPr>
              <w:rPr>
                <w:rFonts w:ascii="Calibri" w:hAnsi="Calibri"/>
                <w:sz w:val="24"/>
                <w:szCs w:val="24"/>
              </w:rPr>
            </w:pPr>
          </w:p>
        </w:tc>
      </w:tr>
      <w:tr w:rsidR="00C00AD7" w:rsidRPr="00DD62CA" w14:paraId="39CA3583" w14:textId="77777777" w:rsidTr="00111C12">
        <w:trPr>
          <w:cantSplit/>
        </w:trPr>
        <w:tc>
          <w:tcPr>
            <w:tcW w:w="6983" w:type="dxa"/>
            <w:gridSpan w:val="4"/>
          </w:tcPr>
          <w:p w14:paraId="07394FF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CBD7944" w14:textId="77777777" w:rsidR="00C00AD7" w:rsidRPr="00DD62CA" w:rsidRDefault="00C00AD7">
            <w:pPr>
              <w:rPr>
                <w:rFonts w:ascii="Calibri" w:hAnsi="Calibri"/>
                <w:sz w:val="24"/>
                <w:szCs w:val="24"/>
              </w:rPr>
            </w:pPr>
          </w:p>
        </w:tc>
        <w:tc>
          <w:tcPr>
            <w:tcW w:w="1713" w:type="dxa"/>
          </w:tcPr>
          <w:p w14:paraId="4BE20AEE" w14:textId="77777777" w:rsidR="00C00AD7" w:rsidRPr="00DD62CA" w:rsidRDefault="00C00AD7">
            <w:pPr>
              <w:rPr>
                <w:rFonts w:ascii="Calibri" w:hAnsi="Calibri"/>
                <w:sz w:val="24"/>
                <w:szCs w:val="24"/>
              </w:rPr>
            </w:pPr>
          </w:p>
        </w:tc>
      </w:tr>
      <w:tr w:rsidR="00C00AD7" w:rsidRPr="00DD62CA" w14:paraId="3006BC44" w14:textId="77777777" w:rsidTr="00111C12">
        <w:trPr>
          <w:cantSplit/>
        </w:trPr>
        <w:tc>
          <w:tcPr>
            <w:tcW w:w="8696" w:type="dxa"/>
            <w:gridSpan w:val="5"/>
            <w:tcBorders>
              <w:bottom w:val="single" w:sz="6" w:space="0" w:color="auto"/>
            </w:tcBorders>
          </w:tcPr>
          <w:p w14:paraId="1D73AF6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A1C7022" w14:textId="77777777" w:rsidR="00C00AD7" w:rsidRPr="00DD62CA" w:rsidRDefault="00C00AD7">
            <w:pPr>
              <w:rPr>
                <w:rFonts w:ascii="Calibri" w:hAnsi="Calibri"/>
                <w:sz w:val="24"/>
                <w:szCs w:val="24"/>
              </w:rPr>
            </w:pPr>
          </w:p>
        </w:tc>
      </w:tr>
      <w:tr w:rsidR="00C00AD7" w:rsidRPr="00DD62CA" w14:paraId="7D918450" w14:textId="77777777" w:rsidTr="00111C12">
        <w:trPr>
          <w:cantSplit/>
        </w:trPr>
        <w:tc>
          <w:tcPr>
            <w:tcW w:w="5579" w:type="dxa"/>
            <w:gridSpan w:val="3"/>
          </w:tcPr>
          <w:p w14:paraId="0D71568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011E42B" w14:textId="77777777" w:rsidR="00C00AD7" w:rsidRPr="00DD62CA" w:rsidRDefault="00C00AD7">
            <w:pPr>
              <w:rPr>
                <w:rFonts w:ascii="Calibri" w:hAnsi="Calibri"/>
                <w:sz w:val="24"/>
                <w:szCs w:val="24"/>
              </w:rPr>
            </w:pPr>
          </w:p>
        </w:tc>
        <w:tc>
          <w:tcPr>
            <w:tcW w:w="1713" w:type="dxa"/>
          </w:tcPr>
          <w:p w14:paraId="596B1F02" w14:textId="77777777" w:rsidR="00C00AD7" w:rsidRPr="00DD62CA" w:rsidRDefault="00C00AD7">
            <w:pPr>
              <w:rPr>
                <w:rFonts w:ascii="Calibri" w:hAnsi="Calibri"/>
                <w:sz w:val="24"/>
                <w:szCs w:val="24"/>
              </w:rPr>
            </w:pPr>
          </w:p>
        </w:tc>
      </w:tr>
      <w:tr w:rsidR="002F3ADA" w:rsidRPr="00DD62CA" w14:paraId="285127C4" w14:textId="77777777">
        <w:trPr>
          <w:cantSplit/>
        </w:trPr>
        <w:tc>
          <w:tcPr>
            <w:tcW w:w="10409" w:type="dxa"/>
            <w:gridSpan w:val="6"/>
          </w:tcPr>
          <w:p w14:paraId="528DE32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E9D9677" w14:textId="77777777">
        <w:trPr>
          <w:cantSplit/>
        </w:trPr>
        <w:tc>
          <w:tcPr>
            <w:tcW w:w="2410" w:type="dxa"/>
          </w:tcPr>
          <w:p w14:paraId="4C6F4BB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4B795B2" w14:textId="1ABB265A" w:rsidR="002F3ADA" w:rsidRPr="00DD62CA" w:rsidRDefault="000E1090">
            <w:pPr>
              <w:pStyle w:val="addresses"/>
              <w:rPr>
                <w:rFonts w:ascii="Calibri" w:hAnsi="Calibri"/>
                <w:sz w:val="24"/>
                <w:szCs w:val="24"/>
              </w:rPr>
            </w:pPr>
            <w:r>
              <w:rPr>
                <w:rFonts w:ascii="Calibri" w:hAnsi="Calibri"/>
                <w:sz w:val="24"/>
                <w:szCs w:val="24"/>
              </w:rPr>
              <w:t>3/2024/0245</w:t>
            </w:r>
          </w:p>
        </w:tc>
        <w:tc>
          <w:tcPr>
            <w:tcW w:w="1404" w:type="dxa"/>
          </w:tcPr>
          <w:p w14:paraId="71F6CA0B" w14:textId="77777777" w:rsidR="002F3ADA" w:rsidRPr="00DD62CA" w:rsidRDefault="002F3ADA">
            <w:pPr>
              <w:rPr>
                <w:rFonts w:ascii="Calibri" w:hAnsi="Calibri"/>
                <w:sz w:val="24"/>
                <w:szCs w:val="24"/>
              </w:rPr>
            </w:pPr>
          </w:p>
        </w:tc>
        <w:tc>
          <w:tcPr>
            <w:tcW w:w="1713" w:type="dxa"/>
          </w:tcPr>
          <w:p w14:paraId="23B1F5EB" w14:textId="77777777" w:rsidR="002F3ADA" w:rsidRPr="00DD62CA" w:rsidRDefault="002F3ADA">
            <w:pPr>
              <w:rPr>
                <w:rFonts w:ascii="Calibri" w:hAnsi="Calibri"/>
                <w:sz w:val="24"/>
                <w:szCs w:val="24"/>
              </w:rPr>
            </w:pPr>
          </w:p>
        </w:tc>
        <w:tc>
          <w:tcPr>
            <w:tcW w:w="1713" w:type="dxa"/>
          </w:tcPr>
          <w:p w14:paraId="7D33FDD4" w14:textId="77777777" w:rsidR="002F3ADA" w:rsidRPr="00DD62CA" w:rsidRDefault="002F3ADA">
            <w:pPr>
              <w:rPr>
                <w:rFonts w:ascii="Calibri" w:hAnsi="Calibri"/>
                <w:sz w:val="24"/>
                <w:szCs w:val="24"/>
              </w:rPr>
            </w:pPr>
          </w:p>
        </w:tc>
      </w:tr>
      <w:tr w:rsidR="002F3ADA" w:rsidRPr="00DD62CA" w14:paraId="303F8A75" w14:textId="77777777">
        <w:trPr>
          <w:cantSplit/>
        </w:trPr>
        <w:tc>
          <w:tcPr>
            <w:tcW w:w="2410" w:type="dxa"/>
          </w:tcPr>
          <w:p w14:paraId="0EA2352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FDE4F3D" w14:textId="5A851F09" w:rsidR="002F3ADA" w:rsidRPr="00DD62CA" w:rsidRDefault="000E1090">
            <w:pPr>
              <w:rPr>
                <w:rFonts w:ascii="Calibri" w:hAnsi="Calibri"/>
                <w:sz w:val="24"/>
                <w:szCs w:val="24"/>
              </w:rPr>
            </w:pPr>
            <w:r>
              <w:rPr>
                <w:rFonts w:ascii="Calibri" w:hAnsi="Calibri"/>
                <w:sz w:val="24"/>
                <w:szCs w:val="24"/>
              </w:rPr>
              <w:t>0</w:t>
            </w:r>
            <w:r w:rsidR="00156107">
              <w:rPr>
                <w:rFonts w:ascii="Calibri" w:hAnsi="Calibri"/>
                <w:sz w:val="24"/>
                <w:szCs w:val="24"/>
              </w:rPr>
              <w:t>7</w:t>
            </w:r>
            <w:r>
              <w:rPr>
                <w:rFonts w:ascii="Calibri" w:hAnsi="Calibri"/>
                <w:sz w:val="24"/>
                <w:szCs w:val="24"/>
              </w:rPr>
              <w:t xml:space="preserve"> June 2024</w:t>
            </w:r>
          </w:p>
        </w:tc>
        <w:tc>
          <w:tcPr>
            <w:tcW w:w="1404" w:type="dxa"/>
          </w:tcPr>
          <w:p w14:paraId="0E92E634" w14:textId="77777777" w:rsidR="002F3ADA" w:rsidRPr="00DD62CA" w:rsidRDefault="002F3ADA">
            <w:pPr>
              <w:rPr>
                <w:rFonts w:ascii="Calibri" w:hAnsi="Calibri"/>
                <w:sz w:val="24"/>
                <w:szCs w:val="24"/>
              </w:rPr>
            </w:pPr>
          </w:p>
        </w:tc>
        <w:tc>
          <w:tcPr>
            <w:tcW w:w="1713" w:type="dxa"/>
          </w:tcPr>
          <w:p w14:paraId="349602ED" w14:textId="77777777" w:rsidR="002F3ADA" w:rsidRPr="00DD62CA" w:rsidRDefault="002F3ADA">
            <w:pPr>
              <w:rPr>
                <w:rFonts w:ascii="Calibri" w:hAnsi="Calibri"/>
                <w:sz w:val="24"/>
                <w:szCs w:val="24"/>
              </w:rPr>
            </w:pPr>
          </w:p>
        </w:tc>
        <w:tc>
          <w:tcPr>
            <w:tcW w:w="1713" w:type="dxa"/>
          </w:tcPr>
          <w:p w14:paraId="79FB141D" w14:textId="77777777" w:rsidR="002F3ADA" w:rsidRPr="00DD62CA" w:rsidRDefault="002F3ADA">
            <w:pPr>
              <w:rPr>
                <w:rFonts w:ascii="Calibri" w:hAnsi="Calibri"/>
                <w:sz w:val="24"/>
                <w:szCs w:val="24"/>
              </w:rPr>
            </w:pPr>
          </w:p>
        </w:tc>
      </w:tr>
      <w:tr w:rsidR="002F3ADA" w:rsidRPr="00DD62CA" w14:paraId="14330400" w14:textId="77777777">
        <w:trPr>
          <w:cantSplit/>
        </w:trPr>
        <w:tc>
          <w:tcPr>
            <w:tcW w:w="2410" w:type="dxa"/>
          </w:tcPr>
          <w:p w14:paraId="10AF6FF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56718D1" w14:textId="32021E11" w:rsidR="002F3ADA" w:rsidRPr="00DD62CA" w:rsidRDefault="000E1090">
            <w:pPr>
              <w:rPr>
                <w:rFonts w:ascii="Calibri" w:hAnsi="Calibri"/>
                <w:sz w:val="24"/>
                <w:szCs w:val="24"/>
              </w:rPr>
            </w:pPr>
            <w:r>
              <w:rPr>
                <w:rFonts w:ascii="Calibri" w:hAnsi="Calibri"/>
                <w:sz w:val="24"/>
                <w:szCs w:val="24"/>
              </w:rPr>
              <w:t>05/04/2024</w:t>
            </w:r>
          </w:p>
        </w:tc>
        <w:tc>
          <w:tcPr>
            <w:tcW w:w="1404" w:type="dxa"/>
          </w:tcPr>
          <w:p w14:paraId="4F2FEBB5" w14:textId="77777777" w:rsidR="002F3ADA" w:rsidRPr="00DD62CA" w:rsidRDefault="002F3ADA">
            <w:pPr>
              <w:rPr>
                <w:rFonts w:ascii="Calibri" w:hAnsi="Calibri"/>
                <w:sz w:val="24"/>
                <w:szCs w:val="24"/>
              </w:rPr>
            </w:pPr>
          </w:p>
        </w:tc>
        <w:tc>
          <w:tcPr>
            <w:tcW w:w="1713" w:type="dxa"/>
          </w:tcPr>
          <w:p w14:paraId="7C725A2A" w14:textId="77777777" w:rsidR="002F3ADA" w:rsidRPr="00DD62CA" w:rsidRDefault="002F3ADA">
            <w:pPr>
              <w:rPr>
                <w:rFonts w:ascii="Calibri" w:hAnsi="Calibri"/>
                <w:sz w:val="24"/>
                <w:szCs w:val="24"/>
              </w:rPr>
            </w:pPr>
          </w:p>
        </w:tc>
        <w:tc>
          <w:tcPr>
            <w:tcW w:w="1713" w:type="dxa"/>
          </w:tcPr>
          <w:p w14:paraId="49F9EE2D" w14:textId="77777777" w:rsidR="002F3ADA" w:rsidRPr="00DD62CA" w:rsidRDefault="002F3ADA">
            <w:pPr>
              <w:rPr>
                <w:rFonts w:ascii="Calibri" w:hAnsi="Calibri"/>
                <w:sz w:val="24"/>
                <w:szCs w:val="24"/>
              </w:rPr>
            </w:pPr>
          </w:p>
        </w:tc>
      </w:tr>
      <w:tr w:rsidR="002F3ADA" w:rsidRPr="00DD62CA" w14:paraId="53CBDF6E" w14:textId="77777777">
        <w:trPr>
          <w:cantSplit/>
        </w:trPr>
        <w:tc>
          <w:tcPr>
            <w:tcW w:w="10409" w:type="dxa"/>
            <w:gridSpan w:val="6"/>
          </w:tcPr>
          <w:p w14:paraId="042D2AB4" w14:textId="77777777" w:rsidR="002F3ADA" w:rsidRPr="00DD62CA" w:rsidRDefault="002F3ADA">
            <w:pPr>
              <w:rPr>
                <w:rFonts w:ascii="Calibri" w:hAnsi="Calibri"/>
                <w:sz w:val="24"/>
                <w:szCs w:val="24"/>
              </w:rPr>
            </w:pPr>
          </w:p>
        </w:tc>
      </w:tr>
      <w:tr w:rsidR="002F3ADA" w:rsidRPr="00DD62CA" w14:paraId="03663E84" w14:textId="77777777" w:rsidTr="00F92BEF">
        <w:trPr>
          <w:cantSplit/>
        </w:trPr>
        <w:tc>
          <w:tcPr>
            <w:tcW w:w="2410" w:type="dxa"/>
          </w:tcPr>
          <w:p w14:paraId="4F4766F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145C9B5" w14:textId="77777777" w:rsidR="002F3ADA" w:rsidRPr="00DD62CA" w:rsidRDefault="002F3ADA">
            <w:pPr>
              <w:rPr>
                <w:rFonts w:ascii="Calibri" w:hAnsi="Calibri"/>
                <w:sz w:val="24"/>
                <w:szCs w:val="24"/>
              </w:rPr>
            </w:pPr>
          </w:p>
        </w:tc>
        <w:tc>
          <w:tcPr>
            <w:tcW w:w="1456" w:type="dxa"/>
          </w:tcPr>
          <w:p w14:paraId="6D57CC2A" w14:textId="77777777" w:rsidR="002F3ADA" w:rsidRPr="00DD62CA" w:rsidRDefault="002F3ADA">
            <w:pPr>
              <w:rPr>
                <w:rFonts w:ascii="Calibri" w:hAnsi="Calibri"/>
                <w:sz w:val="24"/>
                <w:szCs w:val="24"/>
              </w:rPr>
            </w:pPr>
          </w:p>
        </w:tc>
        <w:tc>
          <w:tcPr>
            <w:tcW w:w="1404" w:type="dxa"/>
          </w:tcPr>
          <w:p w14:paraId="5C4055E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B2D556B" w14:textId="77777777" w:rsidR="002F3ADA" w:rsidRPr="00DD62CA" w:rsidRDefault="002F3ADA">
            <w:pPr>
              <w:rPr>
                <w:rFonts w:ascii="Calibri" w:hAnsi="Calibri"/>
                <w:sz w:val="24"/>
                <w:szCs w:val="24"/>
              </w:rPr>
            </w:pPr>
          </w:p>
        </w:tc>
        <w:tc>
          <w:tcPr>
            <w:tcW w:w="1713" w:type="dxa"/>
          </w:tcPr>
          <w:p w14:paraId="0532A811" w14:textId="77777777" w:rsidR="002F3ADA" w:rsidRPr="00DD62CA" w:rsidRDefault="002F3ADA">
            <w:pPr>
              <w:rPr>
                <w:rFonts w:ascii="Calibri" w:hAnsi="Calibri"/>
                <w:sz w:val="24"/>
                <w:szCs w:val="24"/>
              </w:rPr>
            </w:pPr>
          </w:p>
        </w:tc>
      </w:tr>
      <w:tr w:rsidR="002F3ADA" w:rsidRPr="00DD62CA" w14:paraId="639C391D" w14:textId="77777777" w:rsidTr="00F92BEF">
        <w:trPr>
          <w:cantSplit/>
        </w:trPr>
        <w:tc>
          <w:tcPr>
            <w:tcW w:w="4123" w:type="dxa"/>
            <w:gridSpan w:val="2"/>
            <w:vMerge w:val="restart"/>
          </w:tcPr>
          <w:p w14:paraId="2F13A356" w14:textId="1648437A" w:rsidR="00441F1F" w:rsidRDefault="000E1090">
            <w:pPr>
              <w:rPr>
                <w:rFonts w:ascii="Calibri" w:hAnsi="Calibri"/>
                <w:sz w:val="24"/>
                <w:szCs w:val="24"/>
              </w:rPr>
            </w:pPr>
            <w:bookmarkStart w:id="0" w:name="ApplicantName"/>
            <w:r>
              <w:rPr>
                <w:rFonts w:ascii="Calibri" w:hAnsi="Calibri"/>
                <w:sz w:val="24"/>
                <w:szCs w:val="24"/>
              </w:rPr>
              <w:t>Mr Jamie Glovier</w:t>
            </w:r>
          </w:p>
          <w:bookmarkEnd w:id="0"/>
          <w:p w14:paraId="204A20A4" w14:textId="77777777" w:rsidR="000E1090" w:rsidRDefault="000E1090">
            <w:pPr>
              <w:rPr>
                <w:rFonts w:ascii="Calibri" w:hAnsi="Calibri"/>
                <w:sz w:val="24"/>
                <w:szCs w:val="24"/>
              </w:rPr>
            </w:pPr>
            <w:r>
              <w:rPr>
                <w:rFonts w:ascii="Calibri" w:hAnsi="Calibri"/>
                <w:sz w:val="24"/>
                <w:szCs w:val="24"/>
              </w:rPr>
              <w:t>Fortis Hospitality Solutions (Global) Ltd</w:t>
            </w:r>
          </w:p>
          <w:p w14:paraId="7591E343" w14:textId="77777777" w:rsidR="000E1090" w:rsidRDefault="000E1090">
            <w:pPr>
              <w:rPr>
                <w:rFonts w:ascii="Calibri" w:hAnsi="Calibri"/>
                <w:sz w:val="24"/>
                <w:szCs w:val="24"/>
              </w:rPr>
            </w:pPr>
            <w:r>
              <w:rPr>
                <w:rFonts w:ascii="Calibri" w:hAnsi="Calibri"/>
                <w:sz w:val="24"/>
                <w:szCs w:val="24"/>
              </w:rPr>
              <w:t>Keepers Cottage</w:t>
            </w:r>
          </w:p>
          <w:p w14:paraId="3CF97BDF" w14:textId="77777777" w:rsidR="000E1090" w:rsidRDefault="000E1090">
            <w:pPr>
              <w:rPr>
                <w:rFonts w:ascii="Calibri" w:hAnsi="Calibri"/>
                <w:sz w:val="24"/>
                <w:szCs w:val="24"/>
              </w:rPr>
            </w:pPr>
            <w:r>
              <w:rPr>
                <w:rFonts w:ascii="Calibri" w:hAnsi="Calibri"/>
                <w:sz w:val="24"/>
                <w:szCs w:val="24"/>
              </w:rPr>
              <w:t>Northcote Road</w:t>
            </w:r>
          </w:p>
          <w:p w14:paraId="2AF06475" w14:textId="77777777" w:rsidR="000E1090" w:rsidRDefault="000E1090">
            <w:pPr>
              <w:rPr>
                <w:rFonts w:ascii="Calibri" w:hAnsi="Calibri"/>
                <w:sz w:val="24"/>
                <w:szCs w:val="24"/>
              </w:rPr>
            </w:pPr>
            <w:r>
              <w:rPr>
                <w:rFonts w:ascii="Calibri" w:hAnsi="Calibri"/>
                <w:sz w:val="24"/>
                <w:szCs w:val="24"/>
              </w:rPr>
              <w:t>Langho</w:t>
            </w:r>
          </w:p>
          <w:p w14:paraId="44985BC3" w14:textId="77777777" w:rsidR="000E1090" w:rsidRDefault="000E1090">
            <w:pPr>
              <w:rPr>
                <w:rFonts w:ascii="Calibri" w:hAnsi="Calibri"/>
                <w:sz w:val="24"/>
                <w:szCs w:val="24"/>
              </w:rPr>
            </w:pPr>
            <w:r>
              <w:rPr>
                <w:rFonts w:ascii="Calibri" w:hAnsi="Calibri"/>
                <w:sz w:val="24"/>
                <w:szCs w:val="24"/>
              </w:rPr>
              <w:t>Blackburn</w:t>
            </w:r>
          </w:p>
          <w:p w14:paraId="1F6DE120" w14:textId="240518B1" w:rsidR="002F3ADA" w:rsidRPr="00DD62CA" w:rsidRDefault="000E1090">
            <w:pPr>
              <w:rPr>
                <w:rFonts w:ascii="Calibri" w:hAnsi="Calibri"/>
                <w:sz w:val="24"/>
                <w:szCs w:val="24"/>
              </w:rPr>
            </w:pPr>
            <w:r>
              <w:rPr>
                <w:rFonts w:ascii="Calibri" w:hAnsi="Calibri"/>
                <w:sz w:val="24"/>
                <w:szCs w:val="24"/>
              </w:rPr>
              <w:t>BB6 8BD</w:t>
            </w:r>
          </w:p>
        </w:tc>
        <w:tc>
          <w:tcPr>
            <w:tcW w:w="1456" w:type="dxa"/>
            <w:tcBorders>
              <w:left w:val="nil"/>
            </w:tcBorders>
          </w:tcPr>
          <w:p w14:paraId="55625C0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0E724B6" w14:textId="7290F166" w:rsidR="00441F1F" w:rsidRDefault="000E1090">
            <w:pPr>
              <w:pStyle w:val="addresses"/>
              <w:rPr>
                <w:rFonts w:ascii="Calibri" w:hAnsi="Calibri"/>
                <w:sz w:val="24"/>
                <w:szCs w:val="24"/>
              </w:rPr>
            </w:pPr>
            <w:r>
              <w:rPr>
                <w:rFonts w:ascii="Calibri" w:hAnsi="Calibri"/>
                <w:sz w:val="24"/>
                <w:szCs w:val="24"/>
              </w:rPr>
              <w:t>Mr Peter Hitchen</w:t>
            </w:r>
          </w:p>
          <w:p w14:paraId="5A6FBB58" w14:textId="77777777" w:rsidR="000E1090" w:rsidRDefault="000E1090">
            <w:pPr>
              <w:pStyle w:val="addresses"/>
              <w:rPr>
                <w:rFonts w:ascii="Calibri" w:hAnsi="Calibri"/>
                <w:sz w:val="24"/>
                <w:szCs w:val="24"/>
              </w:rPr>
            </w:pPr>
            <w:r>
              <w:rPr>
                <w:rFonts w:ascii="Calibri" w:hAnsi="Calibri"/>
                <w:sz w:val="24"/>
                <w:szCs w:val="24"/>
              </w:rPr>
              <w:t>Peter Hitchen Architects</w:t>
            </w:r>
          </w:p>
          <w:p w14:paraId="54A8EFE8" w14:textId="77777777" w:rsidR="000E1090" w:rsidRDefault="000E1090">
            <w:pPr>
              <w:pStyle w:val="addresses"/>
              <w:rPr>
                <w:rFonts w:ascii="Calibri" w:hAnsi="Calibri"/>
                <w:sz w:val="24"/>
                <w:szCs w:val="24"/>
              </w:rPr>
            </w:pPr>
            <w:r>
              <w:rPr>
                <w:rFonts w:ascii="Calibri" w:hAnsi="Calibri"/>
                <w:sz w:val="24"/>
                <w:szCs w:val="24"/>
              </w:rPr>
              <w:t>Marathon House</w:t>
            </w:r>
          </w:p>
          <w:p w14:paraId="0E084E06" w14:textId="77777777" w:rsidR="000E1090" w:rsidRDefault="000E1090">
            <w:pPr>
              <w:pStyle w:val="addresses"/>
              <w:rPr>
                <w:rFonts w:ascii="Calibri" w:hAnsi="Calibri"/>
                <w:sz w:val="24"/>
                <w:szCs w:val="24"/>
              </w:rPr>
            </w:pPr>
            <w:r>
              <w:rPr>
                <w:rFonts w:ascii="Calibri" w:hAnsi="Calibri"/>
                <w:sz w:val="24"/>
                <w:szCs w:val="24"/>
              </w:rPr>
              <w:t>The Sidings Business Park</w:t>
            </w:r>
          </w:p>
          <w:p w14:paraId="4E043964" w14:textId="77777777" w:rsidR="000E1090" w:rsidRDefault="000E1090">
            <w:pPr>
              <w:pStyle w:val="addresses"/>
              <w:rPr>
                <w:rFonts w:ascii="Calibri" w:hAnsi="Calibri"/>
                <w:sz w:val="24"/>
                <w:szCs w:val="24"/>
              </w:rPr>
            </w:pPr>
            <w:r>
              <w:rPr>
                <w:rFonts w:ascii="Calibri" w:hAnsi="Calibri"/>
                <w:sz w:val="24"/>
                <w:szCs w:val="24"/>
              </w:rPr>
              <w:t>Whalley</w:t>
            </w:r>
          </w:p>
          <w:p w14:paraId="7B2ECFBD" w14:textId="77777777" w:rsidR="000E1090" w:rsidRDefault="000E1090">
            <w:pPr>
              <w:pStyle w:val="addresses"/>
              <w:rPr>
                <w:rFonts w:ascii="Calibri" w:hAnsi="Calibri"/>
                <w:sz w:val="24"/>
                <w:szCs w:val="24"/>
              </w:rPr>
            </w:pPr>
            <w:r>
              <w:rPr>
                <w:rFonts w:ascii="Calibri" w:hAnsi="Calibri"/>
                <w:sz w:val="24"/>
                <w:szCs w:val="24"/>
              </w:rPr>
              <w:t>Clitheroe</w:t>
            </w:r>
          </w:p>
          <w:p w14:paraId="7E782E7C" w14:textId="4DE48C02" w:rsidR="002F3ADA" w:rsidRPr="00DD62CA" w:rsidRDefault="000E1090">
            <w:pPr>
              <w:pStyle w:val="addresses"/>
              <w:rPr>
                <w:rFonts w:ascii="Calibri" w:hAnsi="Calibri"/>
                <w:sz w:val="24"/>
                <w:szCs w:val="24"/>
              </w:rPr>
            </w:pPr>
            <w:r>
              <w:rPr>
                <w:rFonts w:ascii="Calibri" w:hAnsi="Calibri"/>
                <w:sz w:val="24"/>
                <w:szCs w:val="24"/>
              </w:rPr>
              <w:t>BB7 9SE</w:t>
            </w:r>
          </w:p>
        </w:tc>
      </w:tr>
      <w:tr w:rsidR="002F3ADA" w:rsidRPr="00DD62CA" w14:paraId="1C7536DB" w14:textId="77777777" w:rsidTr="00F92BEF">
        <w:trPr>
          <w:cantSplit/>
        </w:trPr>
        <w:tc>
          <w:tcPr>
            <w:tcW w:w="4123" w:type="dxa"/>
            <w:gridSpan w:val="2"/>
            <w:vMerge/>
          </w:tcPr>
          <w:p w14:paraId="7B48074A" w14:textId="77777777" w:rsidR="002F3ADA" w:rsidRPr="00DD62CA" w:rsidRDefault="002F3ADA">
            <w:pPr>
              <w:rPr>
                <w:rFonts w:ascii="Calibri" w:hAnsi="Calibri"/>
                <w:sz w:val="24"/>
                <w:szCs w:val="24"/>
              </w:rPr>
            </w:pPr>
          </w:p>
        </w:tc>
        <w:tc>
          <w:tcPr>
            <w:tcW w:w="1456" w:type="dxa"/>
          </w:tcPr>
          <w:p w14:paraId="154CA875" w14:textId="77777777" w:rsidR="002F3ADA" w:rsidRPr="00DD62CA" w:rsidRDefault="002F3ADA">
            <w:pPr>
              <w:rPr>
                <w:rFonts w:ascii="Calibri" w:hAnsi="Calibri"/>
                <w:sz w:val="24"/>
                <w:szCs w:val="24"/>
              </w:rPr>
            </w:pPr>
          </w:p>
        </w:tc>
        <w:tc>
          <w:tcPr>
            <w:tcW w:w="4830" w:type="dxa"/>
            <w:gridSpan w:val="3"/>
            <w:vMerge/>
          </w:tcPr>
          <w:p w14:paraId="38E74CAC" w14:textId="77777777" w:rsidR="002F3ADA" w:rsidRPr="00DD62CA" w:rsidRDefault="002F3ADA">
            <w:pPr>
              <w:rPr>
                <w:rFonts w:ascii="Calibri" w:hAnsi="Calibri"/>
                <w:sz w:val="24"/>
                <w:szCs w:val="24"/>
              </w:rPr>
            </w:pPr>
          </w:p>
        </w:tc>
      </w:tr>
      <w:tr w:rsidR="002F3ADA" w:rsidRPr="00DD62CA" w14:paraId="1F528986" w14:textId="77777777" w:rsidTr="00F92BEF">
        <w:trPr>
          <w:cantSplit/>
        </w:trPr>
        <w:tc>
          <w:tcPr>
            <w:tcW w:w="4123" w:type="dxa"/>
            <w:gridSpan w:val="2"/>
            <w:vMerge/>
          </w:tcPr>
          <w:p w14:paraId="57C63744" w14:textId="77777777" w:rsidR="002F3ADA" w:rsidRPr="00DD62CA" w:rsidRDefault="002F3ADA">
            <w:pPr>
              <w:rPr>
                <w:rFonts w:ascii="Calibri" w:hAnsi="Calibri"/>
                <w:sz w:val="24"/>
                <w:szCs w:val="24"/>
              </w:rPr>
            </w:pPr>
          </w:p>
        </w:tc>
        <w:tc>
          <w:tcPr>
            <w:tcW w:w="1456" w:type="dxa"/>
          </w:tcPr>
          <w:p w14:paraId="6A42FF05" w14:textId="77777777" w:rsidR="002F3ADA" w:rsidRPr="00DD62CA" w:rsidRDefault="002F3ADA">
            <w:pPr>
              <w:rPr>
                <w:rFonts w:ascii="Calibri" w:hAnsi="Calibri"/>
                <w:sz w:val="24"/>
                <w:szCs w:val="24"/>
              </w:rPr>
            </w:pPr>
          </w:p>
        </w:tc>
        <w:tc>
          <w:tcPr>
            <w:tcW w:w="4830" w:type="dxa"/>
            <w:gridSpan w:val="3"/>
            <w:vMerge/>
          </w:tcPr>
          <w:p w14:paraId="273E626C" w14:textId="77777777" w:rsidR="002F3ADA" w:rsidRPr="00DD62CA" w:rsidRDefault="002F3ADA">
            <w:pPr>
              <w:rPr>
                <w:rFonts w:ascii="Calibri" w:hAnsi="Calibri"/>
                <w:sz w:val="24"/>
                <w:szCs w:val="24"/>
              </w:rPr>
            </w:pPr>
          </w:p>
        </w:tc>
      </w:tr>
      <w:tr w:rsidR="002F3ADA" w:rsidRPr="00DD62CA" w14:paraId="52093562" w14:textId="77777777" w:rsidTr="00F92BEF">
        <w:trPr>
          <w:cantSplit/>
        </w:trPr>
        <w:tc>
          <w:tcPr>
            <w:tcW w:w="4123" w:type="dxa"/>
            <w:gridSpan w:val="2"/>
            <w:vMerge/>
          </w:tcPr>
          <w:p w14:paraId="3C72ADAD" w14:textId="77777777" w:rsidR="002F3ADA" w:rsidRPr="00DD62CA" w:rsidRDefault="002F3ADA">
            <w:pPr>
              <w:rPr>
                <w:rFonts w:ascii="Calibri" w:hAnsi="Calibri"/>
                <w:sz w:val="24"/>
                <w:szCs w:val="24"/>
              </w:rPr>
            </w:pPr>
          </w:p>
        </w:tc>
        <w:tc>
          <w:tcPr>
            <w:tcW w:w="1456" w:type="dxa"/>
          </w:tcPr>
          <w:p w14:paraId="167D9114" w14:textId="77777777" w:rsidR="002F3ADA" w:rsidRPr="00DD62CA" w:rsidRDefault="002F3ADA">
            <w:pPr>
              <w:rPr>
                <w:rFonts w:ascii="Calibri" w:hAnsi="Calibri"/>
                <w:sz w:val="24"/>
                <w:szCs w:val="24"/>
              </w:rPr>
            </w:pPr>
          </w:p>
        </w:tc>
        <w:tc>
          <w:tcPr>
            <w:tcW w:w="4830" w:type="dxa"/>
            <w:gridSpan w:val="3"/>
            <w:vMerge/>
          </w:tcPr>
          <w:p w14:paraId="6A336DD3" w14:textId="77777777" w:rsidR="002F3ADA" w:rsidRPr="00DD62CA" w:rsidRDefault="002F3ADA">
            <w:pPr>
              <w:rPr>
                <w:rFonts w:ascii="Calibri" w:hAnsi="Calibri"/>
                <w:sz w:val="24"/>
                <w:szCs w:val="24"/>
              </w:rPr>
            </w:pPr>
          </w:p>
        </w:tc>
      </w:tr>
      <w:tr w:rsidR="002F3ADA" w:rsidRPr="00DD62CA" w14:paraId="65784250" w14:textId="77777777" w:rsidTr="00F92BEF">
        <w:trPr>
          <w:cantSplit/>
        </w:trPr>
        <w:tc>
          <w:tcPr>
            <w:tcW w:w="4123" w:type="dxa"/>
            <w:gridSpan w:val="2"/>
            <w:vMerge/>
          </w:tcPr>
          <w:p w14:paraId="4651C280" w14:textId="77777777" w:rsidR="002F3ADA" w:rsidRPr="00DD62CA" w:rsidRDefault="002F3ADA">
            <w:pPr>
              <w:rPr>
                <w:rFonts w:ascii="Calibri" w:hAnsi="Calibri"/>
                <w:sz w:val="24"/>
                <w:szCs w:val="24"/>
              </w:rPr>
            </w:pPr>
          </w:p>
        </w:tc>
        <w:tc>
          <w:tcPr>
            <w:tcW w:w="1456" w:type="dxa"/>
          </w:tcPr>
          <w:p w14:paraId="499F706E" w14:textId="77777777" w:rsidR="002F3ADA" w:rsidRPr="00DD62CA" w:rsidRDefault="002F3ADA">
            <w:pPr>
              <w:rPr>
                <w:rFonts w:ascii="Calibri" w:hAnsi="Calibri"/>
                <w:sz w:val="24"/>
                <w:szCs w:val="24"/>
              </w:rPr>
            </w:pPr>
          </w:p>
        </w:tc>
        <w:tc>
          <w:tcPr>
            <w:tcW w:w="4830" w:type="dxa"/>
            <w:gridSpan w:val="3"/>
            <w:vMerge/>
          </w:tcPr>
          <w:p w14:paraId="04A91431" w14:textId="77777777" w:rsidR="002F3ADA" w:rsidRPr="00DD62CA" w:rsidRDefault="002F3ADA">
            <w:pPr>
              <w:rPr>
                <w:rFonts w:ascii="Calibri" w:hAnsi="Calibri"/>
                <w:sz w:val="24"/>
                <w:szCs w:val="24"/>
              </w:rPr>
            </w:pPr>
          </w:p>
        </w:tc>
      </w:tr>
    </w:tbl>
    <w:p w14:paraId="5194DED6" w14:textId="6E0A23F3" w:rsidR="002F3ADA" w:rsidRPr="00DD62CA" w:rsidRDefault="003A5E2F">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9210DD4" w14:textId="77777777" w:rsidTr="003243B5">
        <w:trPr>
          <w:cantSplit/>
          <w:trHeight w:val="512"/>
        </w:trPr>
        <w:tc>
          <w:tcPr>
            <w:tcW w:w="1970" w:type="dxa"/>
            <w:gridSpan w:val="2"/>
          </w:tcPr>
          <w:p w14:paraId="5735A78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0690CE9" w14:textId="12179B70" w:rsidR="002F3ADA" w:rsidRPr="00DD62CA" w:rsidRDefault="000E1090">
            <w:pPr>
              <w:pStyle w:val="TableText"/>
              <w:rPr>
                <w:rFonts w:ascii="Calibri" w:hAnsi="Calibri"/>
                <w:sz w:val="24"/>
                <w:szCs w:val="24"/>
              </w:rPr>
            </w:pPr>
            <w:r>
              <w:rPr>
                <w:rFonts w:ascii="Calibri" w:hAnsi="Calibri"/>
                <w:sz w:val="24"/>
                <w:szCs w:val="24"/>
              </w:rPr>
              <w:t>Proposed alterations and extensions to existing B&amp;B premises to create an 8 bed boutique hotel with on-site parking and improved landscaping (pursuant to variation of condition 21 (extent of demolition and rebuilding allowed) of planning permission 3/2022/0637.)</w:t>
            </w:r>
          </w:p>
        </w:tc>
      </w:tr>
      <w:tr w:rsidR="002F3ADA" w:rsidRPr="00DD62CA" w14:paraId="162DBB89" w14:textId="77777777" w:rsidTr="003243B5">
        <w:trPr>
          <w:cantSplit/>
          <w:trHeight w:val="264"/>
        </w:trPr>
        <w:tc>
          <w:tcPr>
            <w:tcW w:w="988" w:type="dxa"/>
          </w:tcPr>
          <w:p w14:paraId="241C46E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BD99B75" w14:textId="1CD2744D" w:rsidR="002F3ADA" w:rsidRPr="00DD62CA" w:rsidRDefault="000E1090">
            <w:pPr>
              <w:pStyle w:val="TableText"/>
              <w:rPr>
                <w:rFonts w:ascii="Calibri" w:hAnsi="Calibri"/>
                <w:sz w:val="24"/>
                <w:szCs w:val="24"/>
              </w:rPr>
            </w:pPr>
            <w:r>
              <w:rPr>
                <w:rFonts w:ascii="Calibri" w:hAnsi="Calibri"/>
                <w:sz w:val="24"/>
                <w:szCs w:val="24"/>
              </w:rPr>
              <w:t>Keepers Cottage Northcote Road Langho BB6 8BD</w:t>
            </w:r>
          </w:p>
        </w:tc>
      </w:tr>
      <w:tr w:rsidR="002F3ADA" w:rsidRPr="00DD62CA" w14:paraId="71F777EF" w14:textId="77777777" w:rsidTr="003243B5">
        <w:trPr>
          <w:cantSplit/>
          <w:trHeight w:val="868"/>
        </w:trPr>
        <w:tc>
          <w:tcPr>
            <w:tcW w:w="10353" w:type="dxa"/>
            <w:gridSpan w:val="3"/>
          </w:tcPr>
          <w:p w14:paraId="73803D2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9B5E3F9" w14:textId="77777777" w:rsidR="002F3ADA" w:rsidRPr="00DD62CA" w:rsidRDefault="002F3ADA">
            <w:pPr>
              <w:jc w:val="both"/>
              <w:rPr>
                <w:rFonts w:ascii="Calibri" w:hAnsi="Calibri"/>
                <w:sz w:val="24"/>
                <w:szCs w:val="24"/>
              </w:rPr>
            </w:pPr>
          </w:p>
        </w:tc>
      </w:tr>
      <w:tr w:rsidR="002F3ADA" w:rsidRPr="00DD62CA" w14:paraId="6B2391E6" w14:textId="77777777" w:rsidTr="003243B5">
        <w:trPr>
          <w:cantSplit/>
          <w:trHeight w:val="527"/>
        </w:trPr>
        <w:tc>
          <w:tcPr>
            <w:tcW w:w="988" w:type="dxa"/>
          </w:tcPr>
          <w:p w14:paraId="3DC0F9A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15EFF96" w14:textId="77777777" w:rsidR="000E1090" w:rsidRDefault="000E109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89733B7" w14:textId="77777777" w:rsidR="000E1090" w:rsidRDefault="000E1090">
            <w:pPr>
              <w:pStyle w:val="TableText"/>
              <w:rPr>
                <w:rFonts w:ascii="Calibri" w:hAnsi="Calibri"/>
                <w:sz w:val="24"/>
                <w:szCs w:val="24"/>
              </w:rPr>
            </w:pPr>
          </w:p>
          <w:p w14:paraId="7B81924E" w14:textId="5F307504" w:rsidR="000E1090" w:rsidRDefault="000E1090">
            <w:pPr>
              <w:pStyle w:val="TableText"/>
              <w:rPr>
                <w:rFonts w:ascii="Calibri" w:hAnsi="Calibri"/>
                <w:sz w:val="24"/>
                <w:szCs w:val="24"/>
              </w:rPr>
            </w:pPr>
            <w:r>
              <w:rPr>
                <w:rFonts w:ascii="Calibri" w:hAnsi="Calibri"/>
                <w:sz w:val="24"/>
                <w:szCs w:val="24"/>
              </w:rPr>
              <w:t xml:space="preserve">Location Plan Drawing No: A1.0 </w:t>
            </w:r>
            <w:r w:rsidR="00156107">
              <w:rPr>
                <w:rFonts w:ascii="Calibri" w:hAnsi="Calibri"/>
                <w:sz w:val="24"/>
                <w:szCs w:val="24"/>
              </w:rPr>
              <w:t>(</w:t>
            </w:r>
            <w:r>
              <w:rPr>
                <w:rFonts w:ascii="Calibri" w:hAnsi="Calibri"/>
                <w:sz w:val="24"/>
                <w:szCs w:val="24"/>
              </w:rPr>
              <w:t>06/07/22</w:t>
            </w:r>
            <w:r w:rsidR="00156107">
              <w:rPr>
                <w:rFonts w:ascii="Calibri" w:hAnsi="Calibri"/>
                <w:sz w:val="24"/>
                <w:szCs w:val="24"/>
              </w:rPr>
              <w:t>)</w:t>
            </w:r>
          </w:p>
          <w:p w14:paraId="06573B22" w14:textId="3CECADBF" w:rsidR="000E1090" w:rsidRDefault="000E1090">
            <w:pPr>
              <w:pStyle w:val="TableText"/>
              <w:rPr>
                <w:rFonts w:ascii="Calibri" w:hAnsi="Calibri"/>
                <w:sz w:val="24"/>
                <w:szCs w:val="24"/>
              </w:rPr>
            </w:pPr>
            <w:r>
              <w:rPr>
                <w:rFonts w:ascii="Calibri" w:hAnsi="Calibri"/>
                <w:sz w:val="24"/>
                <w:szCs w:val="24"/>
              </w:rPr>
              <w:t xml:space="preserve">Proposed Site Plan Drawing No: A1.2 </w:t>
            </w:r>
            <w:r w:rsidR="00156107">
              <w:rPr>
                <w:rFonts w:ascii="Calibri" w:hAnsi="Calibri"/>
                <w:sz w:val="24"/>
                <w:szCs w:val="24"/>
              </w:rPr>
              <w:t>(</w:t>
            </w:r>
            <w:r>
              <w:rPr>
                <w:rFonts w:ascii="Calibri" w:hAnsi="Calibri"/>
                <w:sz w:val="24"/>
                <w:szCs w:val="24"/>
              </w:rPr>
              <w:t>06/07/22</w:t>
            </w:r>
            <w:r w:rsidR="00156107">
              <w:rPr>
                <w:rFonts w:ascii="Calibri" w:hAnsi="Calibri"/>
                <w:sz w:val="24"/>
                <w:szCs w:val="24"/>
              </w:rPr>
              <w:t>)</w:t>
            </w:r>
          </w:p>
          <w:p w14:paraId="7CAED337" w14:textId="43E3212D" w:rsidR="000E1090" w:rsidRDefault="000E1090">
            <w:pPr>
              <w:pStyle w:val="TableText"/>
              <w:rPr>
                <w:rFonts w:ascii="Calibri" w:hAnsi="Calibri"/>
                <w:sz w:val="24"/>
                <w:szCs w:val="24"/>
              </w:rPr>
            </w:pPr>
            <w:r>
              <w:rPr>
                <w:rFonts w:ascii="Calibri" w:hAnsi="Calibri"/>
                <w:sz w:val="24"/>
                <w:szCs w:val="24"/>
              </w:rPr>
              <w:t xml:space="preserve">Landscaping Plan Drawing No: 1000A </w:t>
            </w:r>
            <w:r w:rsidR="00156107">
              <w:rPr>
                <w:rFonts w:ascii="Calibri" w:hAnsi="Calibri"/>
                <w:sz w:val="24"/>
                <w:szCs w:val="24"/>
              </w:rPr>
              <w:t>(</w:t>
            </w:r>
            <w:r>
              <w:rPr>
                <w:rFonts w:ascii="Calibri" w:hAnsi="Calibri"/>
                <w:sz w:val="24"/>
                <w:szCs w:val="24"/>
              </w:rPr>
              <w:t>11/10/22</w:t>
            </w:r>
            <w:r w:rsidR="00156107">
              <w:rPr>
                <w:rFonts w:ascii="Calibri" w:hAnsi="Calibri"/>
                <w:sz w:val="24"/>
                <w:szCs w:val="24"/>
              </w:rPr>
              <w:t>)</w:t>
            </w:r>
          </w:p>
          <w:p w14:paraId="7DF00379" w14:textId="753AA6B1" w:rsidR="000E1090" w:rsidRDefault="000E1090">
            <w:pPr>
              <w:pStyle w:val="TableText"/>
              <w:rPr>
                <w:rFonts w:ascii="Calibri" w:hAnsi="Calibri"/>
                <w:sz w:val="24"/>
                <w:szCs w:val="24"/>
              </w:rPr>
            </w:pPr>
            <w:r>
              <w:rPr>
                <w:rFonts w:ascii="Calibri" w:hAnsi="Calibri"/>
                <w:sz w:val="24"/>
                <w:szCs w:val="24"/>
              </w:rPr>
              <w:t xml:space="preserve">Proposed Ground Floor Plan Drawing No: A1.4 </w:t>
            </w:r>
            <w:r w:rsidR="00156107">
              <w:rPr>
                <w:rFonts w:ascii="Calibri" w:hAnsi="Calibri"/>
                <w:sz w:val="24"/>
                <w:szCs w:val="24"/>
              </w:rPr>
              <w:t>(</w:t>
            </w:r>
            <w:r>
              <w:rPr>
                <w:rFonts w:ascii="Calibri" w:hAnsi="Calibri"/>
                <w:sz w:val="24"/>
                <w:szCs w:val="24"/>
              </w:rPr>
              <w:t>24/06/2022</w:t>
            </w:r>
            <w:r w:rsidR="00156107">
              <w:rPr>
                <w:rFonts w:ascii="Calibri" w:hAnsi="Calibri"/>
                <w:sz w:val="24"/>
                <w:szCs w:val="24"/>
              </w:rPr>
              <w:t>)</w:t>
            </w:r>
          </w:p>
          <w:p w14:paraId="62A7E7C7" w14:textId="08C9214D" w:rsidR="000E1090" w:rsidRDefault="000E1090">
            <w:pPr>
              <w:pStyle w:val="TableText"/>
              <w:rPr>
                <w:rFonts w:ascii="Calibri" w:hAnsi="Calibri"/>
                <w:sz w:val="24"/>
                <w:szCs w:val="24"/>
              </w:rPr>
            </w:pPr>
            <w:r>
              <w:rPr>
                <w:rFonts w:ascii="Calibri" w:hAnsi="Calibri"/>
                <w:sz w:val="24"/>
                <w:szCs w:val="24"/>
              </w:rPr>
              <w:t xml:space="preserve">Proposed First Floor Plan Drawing No: A1.5 </w:t>
            </w:r>
            <w:r w:rsidR="00156107">
              <w:rPr>
                <w:rFonts w:ascii="Calibri" w:hAnsi="Calibri"/>
                <w:sz w:val="24"/>
                <w:szCs w:val="24"/>
              </w:rPr>
              <w:t>(</w:t>
            </w:r>
            <w:r>
              <w:rPr>
                <w:rFonts w:ascii="Calibri" w:hAnsi="Calibri"/>
                <w:sz w:val="24"/>
                <w:szCs w:val="24"/>
              </w:rPr>
              <w:t>24/06/2022</w:t>
            </w:r>
            <w:r w:rsidR="00156107">
              <w:rPr>
                <w:rFonts w:ascii="Calibri" w:hAnsi="Calibri"/>
                <w:sz w:val="24"/>
                <w:szCs w:val="24"/>
              </w:rPr>
              <w:t>)</w:t>
            </w:r>
          </w:p>
          <w:p w14:paraId="174B190E" w14:textId="10C3229D" w:rsidR="000E1090" w:rsidRDefault="000E1090">
            <w:pPr>
              <w:pStyle w:val="TableText"/>
              <w:rPr>
                <w:rFonts w:ascii="Calibri" w:hAnsi="Calibri"/>
                <w:sz w:val="24"/>
                <w:szCs w:val="24"/>
              </w:rPr>
            </w:pPr>
            <w:r>
              <w:rPr>
                <w:rFonts w:ascii="Calibri" w:hAnsi="Calibri"/>
                <w:sz w:val="24"/>
                <w:szCs w:val="24"/>
              </w:rPr>
              <w:t xml:space="preserve">Proposed Elevations Drawing No: A1.6 </w:t>
            </w:r>
            <w:r w:rsidR="00156107">
              <w:rPr>
                <w:rFonts w:ascii="Calibri" w:hAnsi="Calibri"/>
                <w:sz w:val="24"/>
                <w:szCs w:val="24"/>
              </w:rPr>
              <w:t>(</w:t>
            </w:r>
            <w:r>
              <w:rPr>
                <w:rFonts w:ascii="Calibri" w:hAnsi="Calibri"/>
                <w:sz w:val="24"/>
                <w:szCs w:val="24"/>
              </w:rPr>
              <w:t>24/06/2022</w:t>
            </w:r>
            <w:r w:rsidR="00156107">
              <w:rPr>
                <w:rFonts w:ascii="Calibri" w:hAnsi="Calibri"/>
                <w:sz w:val="24"/>
                <w:szCs w:val="24"/>
              </w:rPr>
              <w:t>)</w:t>
            </w:r>
          </w:p>
          <w:p w14:paraId="06E24435" w14:textId="77777777" w:rsidR="000E1090" w:rsidRDefault="000E1090">
            <w:pPr>
              <w:pStyle w:val="TableText"/>
              <w:rPr>
                <w:rFonts w:ascii="Calibri" w:hAnsi="Calibri"/>
                <w:sz w:val="24"/>
                <w:szCs w:val="24"/>
              </w:rPr>
            </w:pPr>
          </w:p>
          <w:p w14:paraId="64219F14" w14:textId="77777777" w:rsidR="000E1090" w:rsidRDefault="000E109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FC0C742" w14:textId="77777777" w:rsidR="002F3ADA" w:rsidRDefault="002F3ADA">
            <w:pPr>
              <w:pStyle w:val="TableText"/>
              <w:rPr>
                <w:rFonts w:ascii="Calibri" w:hAnsi="Calibri"/>
                <w:sz w:val="24"/>
                <w:szCs w:val="24"/>
              </w:rPr>
            </w:pPr>
          </w:p>
          <w:p w14:paraId="3EAF957C" w14:textId="77777777" w:rsidR="003A5E2F" w:rsidRDefault="003A5E2F">
            <w:pPr>
              <w:pStyle w:val="TableText"/>
              <w:rPr>
                <w:rFonts w:ascii="Calibri" w:hAnsi="Calibri"/>
                <w:sz w:val="24"/>
                <w:szCs w:val="24"/>
              </w:rPr>
            </w:pPr>
          </w:p>
          <w:p w14:paraId="219A425B" w14:textId="77777777" w:rsidR="003A5E2F" w:rsidRDefault="003A5E2F">
            <w:pPr>
              <w:pStyle w:val="TableText"/>
              <w:rPr>
                <w:rFonts w:ascii="Calibri" w:hAnsi="Calibri"/>
                <w:sz w:val="24"/>
                <w:szCs w:val="24"/>
              </w:rPr>
            </w:pPr>
          </w:p>
          <w:p w14:paraId="64B22B5D" w14:textId="77777777" w:rsidR="003A5E2F" w:rsidRDefault="003A5E2F">
            <w:pPr>
              <w:pStyle w:val="TableText"/>
              <w:rPr>
                <w:rFonts w:ascii="Calibri" w:hAnsi="Calibri"/>
                <w:sz w:val="24"/>
                <w:szCs w:val="24"/>
              </w:rPr>
            </w:pPr>
          </w:p>
          <w:p w14:paraId="1ECB379B" w14:textId="77777777" w:rsidR="003A5E2F" w:rsidRDefault="003A5E2F">
            <w:pPr>
              <w:pStyle w:val="TableText"/>
              <w:rPr>
                <w:rFonts w:ascii="Calibri" w:hAnsi="Calibri"/>
                <w:sz w:val="24"/>
                <w:szCs w:val="24"/>
              </w:rPr>
            </w:pPr>
          </w:p>
          <w:p w14:paraId="0DD692EE" w14:textId="77777777" w:rsidR="003A5E2F" w:rsidRDefault="003A5E2F">
            <w:pPr>
              <w:pStyle w:val="TableText"/>
              <w:rPr>
                <w:rFonts w:ascii="Calibri" w:hAnsi="Calibri"/>
                <w:sz w:val="24"/>
                <w:szCs w:val="24"/>
              </w:rPr>
            </w:pPr>
          </w:p>
          <w:p w14:paraId="2F36FA0D" w14:textId="683FB0A8" w:rsidR="003A5E2F" w:rsidRPr="00DD62CA" w:rsidRDefault="003A5E2F" w:rsidP="003A5E2F">
            <w:pPr>
              <w:pStyle w:val="TableText"/>
              <w:jc w:val="right"/>
              <w:rPr>
                <w:rFonts w:ascii="Calibri" w:hAnsi="Calibri"/>
                <w:sz w:val="24"/>
                <w:szCs w:val="24"/>
              </w:rPr>
            </w:pPr>
            <w:r>
              <w:rPr>
                <w:rFonts w:ascii="Calibri" w:hAnsi="Calibri"/>
                <w:sz w:val="24"/>
                <w:szCs w:val="24"/>
              </w:rPr>
              <w:t>P.T.O.</w:t>
            </w:r>
          </w:p>
        </w:tc>
      </w:tr>
      <w:tr w:rsidR="000E1090" w:rsidRPr="00DD62CA" w14:paraId="62F54875" w14:textId="77777777" w:rsidTr="003243B5">
        <w:trPr>
          <w:cantSplit/>
          <w:trHeight w:val="527"/>
        </w:trPr>
        <w:tc>
          <w:tcPr>
            <w:tcW w:w="988" w:type="dxa"/>
          </w:tcPr>
          <w:p w14:paraId="215BB4C3"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782CE1FD" w14:textId="77777777" w:rsidR="000E1090" w:rsidRDefault="000E1090">
            <w:pPr>
              <w:pStyle w:val="TableText"/>
              <w:rPr>
                <w:rFonts w:ascii="Calibri" w:hAnsi="Calibri"/>
                <w:sz w:val="24"/>
                <w:szCs w:val="24"/>
              </w:rPr>
            </w:pPr>
            <w:r>
              <w:rPr>
                <w:rFonts w:ascii="Calibri" w:hAnsi="Calibri"/>
                <w:sz w:val="24"/>
                <w:szCs w:val="24"/>
              </w:rPr>
              <w:t>Notwithstanding the submitted details, details or specifications of all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67247B2D" w14:textId="77777777" w:rsidR="000E1090" w:rsidRDefault="000E1090">
            <w:pPr>
              <w:pStyle w:val="TableText"/>
              <w:rPr>
                <w:rFonts w:ascii="Calibri" w:hAnsi="Calibri"/>
                <w:sz w:val="24"/>
                <w:szCs w:val="24"/>
              </w:rPr>
            </w:pPr>
          </w:p>
          <w:p w14:paraId="4A989737" w14:textId="77777777" w:rsidR="000E1090" w:rsidRDefault="000E109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6324E5E" w14:textId="0A49C1B3" w:rsidR="000E1090" w:rsidRDefault="000E1090">
            <w:pPr>
              <w:pStyle w:val="TableText"/>
              <w:rPr>
                <w:rFonts w:ascii="Calibri" w:hAnsi="Calibri"/>
                <w:sz w:val="24"/>
                <w:szCs w:val="24"/>
              </w:rPr>
            </w:pPr>
          </w:p>
        </w:tc>
      </w:tr>
      <w:tr w:rsidR="000E1090" w:rsidRPr="00DD62CA" w14:paraId="1A87DFCB" w14:textId="77777777" w:rsidTr="003243B5">
        <w:trPr>
          <w:cantSplit/>
          <w:trHeight w:val="527"/>
        </w:trPr>
        <w:tc>
          <w:tcPr>
            <w:tcW w:w="988" w:type="dxa"/>
          </w:tcPr>
          <w:p w14:paraId="5C029862"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762C7B2F" w14:textId="5924EDCA" w:rsidR="00156107" w:rsidRDefault="000E1090" w:rsidP="00156107">
            <w:pPr>
              <w:pStyle w:val="TableText"/>
              <w:rPr>
                <w:rFonts w:ascii="Calibri" w:hAnsi="Calibri"/>
                <w:sz w:val="24"/>
                <w:szCs w:val="24"/>
              </w:rPr>
            </w:pPr>
            <w:r>
              <w:rPr>
                <w:rFonts w:ascii="Calibri" w:hAnsi="Calibri"/>
                <w:sz w:val="24"/>
                <w:szCs w:val="24"/>
              </w:rPr>
              <w:t xml:space="preserve">Hard and soft landscaping for the development hereby approved shall be implemented in accordance with </w:t>
            </w:r>
            <w:r w:rsidR="00156107">
              <w:rPr>
                <w:rFonts w:ascii="Calibri" w:hAnsi="Calibri"/>
                <w:sz w:val="24"/>
                <w:szCs w:val="24"/>
              </w:rPr>
              <w:t>the approved landscaping scheme (</w:t>
            </w:r>
            <w:r>
              <w:rPr>
                <w:rFonts w:ascii="Calibri" w:hAnsi="Calibri"/>
                <w:sz w:val="24"/>
                <w:szCs w:val="24"/>
              </w:rPr>
              <w:t xml:space="preserve">Landscaping Plan Drawing No: 7000 </w:t>
            </w:r>
            <w:r w:rsidR="00156107">
              <w:rPr>
                <w:rFonts w:ascii="Calibri" w:hAnsi="Calibri"/>
                <w:sz w:val="24"/>
                <w:szCs w:val="24"/>
              </w:rPr>
              <w:t xml:space="preserve">- </w:t>
            </w:r>
            <w:r>
              <w:rPr>
                <w:rFonts w:ascii="Calibri" w:hAnsi="Calibri"/>
                <w:sz w:val="24"/>
                <w:szCs w:val="24"/>
              </w:rPr>
              <w:t>6 June 23</w:t>
            </w:r>
            <w:r w:rsidR="00156107">
              <w:rPr>
                <w:rFonts w:ascii="Calibri" w:hAnsi="Calibri"/>
                <w:sz w:val="24"/>
                <w:szCs w:val="24"/>
              </w:rPr>
              <w:t>)</w:t>
            </w:r>
            <w:r>
              <w:rPr>
                <w:rFonts w:ascii="Calibri" w:hAnsi="Calibri"/>
                <w:sz w:val="24"/>
                <w:szCs w:val="24"/>
              </w:rPr>
              <w:t xml:space="preserve">. </w:t>
            </w:r>
            <w:r w:rsidR="00156107">
              <w:rPr>
                <w:rFonts w:ascii="Calibri" w:hAnsi="Calibri"/>
                <w:sz w:val="24"/>
                <w:szCs w:val="24"/>
              </w:rPr>
              <w:t>For the avoidance of doubt the landscaped area to the rear of the hotel shall be landscaped as a communal area of open space and shall not be split into individual 'garden' areas.</w:t>
            </w:r>
          </w:p>
          <w:p w14:paraId="49C90759" w14:textId="77777777" w:rsidR="00156107" w:rsidRDefault="00156107" w:rsidP="00156107">
            <w:pPr>
              <w:pStyle w:val="TableText"/>
              <w:rPr>
                <w:rFonts w:ascii="Calibri" w:hAnsi="Calibri"/>
                <w:sz w:val="24"/>
                <w:szCs w:val="24"/>
              </w:rPr>
            </w:pPr>
          </w:p>
          <w:p w14:paraId="2683EBD2" w14:textId="4FF3690E" w:rsidR="00156107" w:rsidRPr="00156107" w:rsidRDefault="00156107" w:rsidP="00156107">
            <w:pPr>
              <w:pStyle w:val="TableText"/>
              <w:rPr>
                <w:rFonts w:ascii="Calibri" w:hAnsi="Calibri"/>
                <w:sz w:val="24"/>
                <w:szCs w:val="24"/>
              </w:rPr>
            </w:pPr>
            <w:r w:rsidRPr="00156107">
              <w:rPr>
                <w:rFonts w:ascii="Calibri" w:hAnsi="Calibri"/>
                <w:sz w:val="24"/>
                <w:szCs w:val="24"/>
              </w:rPr>
              <w:t xml:space="preserve">The approved landscaping scheme shall be implemented in the first planting season following </w:t>
            </w:r>
            <w:r>
              <w:rPr>
                <w:rFonts w:ascii="Calibri" w:hAnsi="Calibri"/>
                <w:sz w:val="24"/>
                <w:szCs w:val="24"/>
              </w:rPr>
              <w:t xml:space="preserve">first </w:t>
            </w:r>
            <w:r w:rsidRPr="00156107">
              <w:rPr>
                <w:rFonts w:ascii="Calibri" w:hAnsi="Calibri"/>
                <w:sz w:val="24"/>
                <w:szCs w:val="24"/>
              </w:rPr>
              <w:t xml:space="preserve">use of the development, whether in whole or part and shall be maintained thereafter for a period of not less than 10 years to the satisfaction of the Local Planning Authority. This maintenance shall include the replacement of any tree or shrub which is removed, or dies, or is seriously damaged, or becomes seriously diseased, by a species of similar size to those originally planted. </w:t>
            </w:r>
          </w:p>
          <w:p w14:paraId="2DFA8FC9" w14:textId="77777777" w:rsidR="00156107" w:rsidRPr="00156107" w:rsidRDefault="00156107" w:rsidP="00156107">
            <w:pPr>
              <w:pStyle w:val="TableText"/>
              <w:rPr>
                <w:rFonts w:ascii="Calibri" w:hAnsi="Calibri"/>
                <w:sz w:val="24"/>
                <w:szCs w:val="24"/>
              </w:rPr>
            </w:pPr>
          </w:p>
          <w:p w14:paraId="1466777B" w14:textId="006AEA37" w:rsidR="000E1090" w:rsidRDefault="00156107" w:rsidP="00156107">
            <w:pPr>
              <w:pStyle w:val="TableText"/>
              <w:rPr>
                <w:rFonts w:ascii="Calibri" w:hAnsi="Calibri"/>
                <w:sz w:val="24"/>
                <w:szCs w:val="24"/>
              </w:rPr>
            </w:pPr>
            <w:r w:rsidRPr="00156107">
              <w:rPr>
                <w:rFonts w:ascii="Calibri" w:hAnsi="Calibri"/>
                <w:sz w:val="24"/>
                <w:szCs w:val="24"/>
              </w:rPr>
              <w:t>All tree protection/management recommendations shall be carried out in strict accordance with the details of the submitted Arboricultural Impact Assessment Overview dated November 2022 and landscaping plan Drawing No. 1000 Rev A dated 11/10/2022.  The specified tree protection measures shall remain in place throughout the construction phase of the development and the methodology hereby approved shall be adhered to during all site preparation/construction works.</w:t>
            </w:r>
          </w:p>
          <w:p w14:paraId="78F8F318" w14:textId="77777777" w:rsidR="00156107" w:rsidRDefault="00156107" w:rsidP="00156107">
            <w:pPr>
              <w:pStyle w:val="TableText"/>
              <w:rPr>
                <w:rFonts w:ascii="Calibri" w:hAnsi="Calibri"/>
                <w:sz w:val="24"/>
                <w:szCs w:val="24"/>
              </w:rPr>
            </w:pPr>
          </w:p>
          <w:p w14:paraId="090750B3" w14:textId="3AE6D12D" w:rsidR="000E1090" w:rsidRDefault="000E1090">
            <w:pPr>
              <w:pStyle w:val="TableText"/>
              <w:rPr>
                <w:rFonts w:ascii="Calibri" w:hAnsi="Calibri"/>
                <w:sz w:val="24"/>
                <w:szCs w:val="24"/>
              </w:rPr>
            </w:pPr>
            <w:r>
              <w:rPr>
                <w:rFonts w:ascii="Calibri" w:hAnsi="Calibri"/>
                <w:sz w:val="24"/>
                <w:szCs w:val="24"/>
              </w:rPr>
              <w:t xml:space="preserve">Reason: </w:t>
            </w:r>
            <w:r w:rsidR="00156107" w:rsidRPr="00156107">
              <w:rPr>
                <w:rFonts w:ascii="Calibri" w:hAnsi="Calibri"/>
                <w:sz w:val="24"/>
                <w:szCs w:val="24"/>
              </w:rPr>
              <w:t>To ensure the proposal is satisfactorily landscaped and trees / hedgerow of landscape / visual amenity value are retained as part of the development and that adequate protection of trees/hedging of landscape and visual amenity value on and adjacent to the site or those likely to be affected by the proposed development.</w:t>
            </w:r>
          </w:p>
          <w:p w14:paraId="6A9CC03D" w14:textId="3A0265C7" w:rsidR="000E1090" w:rsidRDefault="000E1090">
            <w:pPr>
              <w:pStyle w:val="TableText"/>
              <w:rPr>
                <w:rFonts w:ascii="Calibri" w:hAnsi="Calibri"/>
                <w:sz w:val="24"/>
                <w:szCs w:val="24"/>
              </w:rPr>
            </w:pPr>
          </w:p>
        </w:tc>
      </w:tr>
      <w:tr w:rsidR="000E1090" w:rsidRPr="00DD62CA" w14:paraId="4CB6B9CF" w14:textId="77777777" w:rsidTr="003243B5">
        <w:trPr>
          <w:cantSplit/>
          <w:trHeight w:val="527"/>
        </w:trPr>
        <w:tc>
          <w:tcPr>
            <w:tcW w:w="988" w:type="dxa"/>
          </w:tcPr>
          <w:p w14:paraId="50B53D0C"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01141CB9" w14:textId="77777777" w:rsidR="000E1090" w:rsidRDefault="000E1090">
            <w:pPr>
              <w:pStyle w:val="TableText"/>
              <w:rPr>
                <w:rFonts w:ascii="Calibri" w:hAnsi="Calibri"/>
                <w:sz w:val="24"/>
                <w:szCs w:val="24"/>
              </w:rPr>
            </w:pPr>
            <w:r>
              <w:rPr>
                <w:rFonts w:ascii="Calibri" w:hAnsi="Calibri"/>
                <w:sz w:val="24"/>
                <w:szCs w:val="24"/>
              </w:rPr>
              <w:t>No part of the development hereby permitted shall be occupied until such time as the access arrangements shown on Proposed Site Plan Drawing No: A1.2 06/07/22 have been implemented in full.</w:t>
            </w:r>
          </w:p>
          <w:p w14:paraId="0EC73E14" w14:textId="77777777" w:rsidR="000E1090" w:rsidRDefault="000E1090">
            <w:pPr>
              <w:pStyle w:val="TableText"/>
              <w:rPr>
                <w:rFonts w:ascii="Calibri" w:hAnsi="Calibri"/>
                <w:sz w:val="24"/>
                <w:szCs w:val="24"/>
              </w:rPr>
            </w:pPr>
          </w:p>
          <w:p w14:paraId="111AB87E" w14:textId="77777777" w:rsidR="000E1090" w:rsidRDefault="000E1090">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general highway safety.</w:t>
            </w:r>
          </w:p>
          <w:p w14:paraId="4F6B714C" w14:textId="77777777" w:rsidR="000E1090" w:rsidRDefault="000E1090">
            <w:pPr>
              <w:pStyle w:val="TableText"/>
              <w:rPr>
                <w:rFonts w:ascii="Calibri" w:hAnsi="Calibri"/>
                <w:sz w:val="24"/>
                <w:szCs w:val="24"/>
              </w:rPr>
            </w:pPr>
          </w:p>
          <w:p w14:paraId="0C4F4696" w14:textId="77777777" w:rsidR="003A5E2F" w:rsidRDefault="003A5E2F">
            <w:pPr>
              <w:pStyle w:val="TableText"/>
              <w:rPr>
                <w:rFonts w:ascii="Calibri" w:hAnsi="Calibri"/>
                <w:sz w:val="24"/>
                <w:szCs w:val="24"/>
              </w:rPr>
            </w:pPr>
          </w:p>
          <w:p w14:paraId="1AD287EC" w14:textId="77777777" w:rsidR="003A5E2F" w:rsidRDefault="003A5E2F">
            <w:pPr>
              <w:pStyle w:val="TableText"/>
              <w:rPr>
                <w:rFonts w:ascii="Calibri" w:hAnsi="Calibri"/>
                <w:sz w:val="24"/>
                <w:szCs w:val="24"/>
              </w:rPr>
            </w:pPr>
          </w:p>
          <w:p w14:paraId="579FEBE7" w14:textId="77777777" w:rsidR="003A5E2F" w:rsidRDefault="003A5E2F">
            <w:pPr>
              <w:pStyle w:val="TableText"/>
              <w:rPr>
                <w:rFonts w:ascii="Calibri" w:hAnsi="Calibri"/>
                <w:sz w:val="24"/>
                <w:szCs w:val="24"/>
              </w:rPr>
            </w:pPr>
          </w:p>
          <w:p w14:paraId="3CA7398A" w14:textId="77777777" w:rsidR="003A5E2F" w:rsidRDefault="003A5E2F">
            <w:pPr>
              <w:pStyle w:val="TableText"/>
              <w:rPr>
                <w:rFonts w:ascii="Calibri" w:hAnsi="Calibri"/>
                <w:sz w:val="24"/>
                <w:szCs w:val="24"/>
              </w:rPr>
            </w:pPr>
          </w:p>
          <w:p w14:paraId="0D465D10" w14:textId="77777777" w:rsidR="003A5E2F" w:rsidRDefault="003A5E2F">
            <w:pPr>
              <w:pStyle w:val="TableText"/>
              <w:rPr>
                <w:rFonts w:ascii="Calibri" w:hAnsi="Calibri"/>
                <w:sz w:val="24"/>
                <w:szCs w:val="24"/>
              </w:rPr>
            </w:pPr>
          </w:p>
          <w:p w14:paraId="53F3D81D" w14:textId="0B911E64" w:rsidR="003A5E2F" w:rsidRDefault="003A5E2F" w:rsidP="003A5E2F">
            <w:pPr>
              <w:pStyle w:val="TableText"/>
              <w:jc w:val="right"/>
              <w:rPr>
                <w:rFonts w:ascii="Calibri" w:hAnsi="Calibri"/>
                <w:sz w:val="24"/>
                <w:szCs w:val="24"/>
              </w:rPr>
            </w:pPr>
            <w:r>
              <w:rPr>
                <w:rFonts w:ascii="Calibri" w:hAnsi="Calibri"/>
                <w:sz w:val="24"/>
                <w:szCs w:val="24"/>
              </w:rPr>
              <w:t>P.T.O.</w:t>
            </w:r>
          </w:p>
        </w:tc>
      </w:tr>
      <w:tr w:rsidR="000E1090" w:rsidRPr="00DD62CA" w14:paraId="7720069A" w14:textId="77777777" w:rsidTr="003243B5">
        <w:trPr>
          <w:cantSplit/>
          <w:trHeight w:val="527"/>
        </w:trPr>
        <w:tc>
          <w:tcPr>
            <w:tcW w:w="988" w:type="dxa"/>
          </w:tcPr>
          <w:p w14:paraId="1F62193F"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1587F948" w14:textId="77777777" w:rsidR="000E1090" w:rsidRDefault="000E1090">
            <w:pPr>
              <w:pStyle w:val="TableText"/>
              <w:rPr>
                <w:rFonts w:ascii="Calibri" w:hAnsi="Calibri"/>
                <w:sz w:val="24"/>
                <w:szCs w:val="24"/>
              </w:rPr>
            </w:pPr>
            <w:r>
              <w:rPr>
                <w:rFonts w:ascii="Calibri" w:hAnsi="Calibri"/>
                <w:sz w:val="24"/>
                <w:szCs w:val="24"/>
              </w:rPr>
              <w:t xml:space="preserve">The development hereby permitted shall not be occupied until such time as the access drive (and any turning space) has been surfaced with tarmacadam, or similar hard bound material (not loose aggregate) for a distance of at least 5 metres behind the highway boundary and, once provided, shall be so maintained in perpetuity. </w:t>
            </w:r>
          </w:p>
          <w:p w14:paraId="00C1C34E" w14:textId="77777777" w:rsidR="000E1090" w:rsidRDefault="000E1090">
            <w:pPr>
              <w:pStyle w:val="TableText"/>
              <w:rPr>
                <w:rFonts w:ascii="Calibri" w:hAnsi="Calibri"/>
                <w:sz w:val="24"/>
                <w:szCs w:val="24"/>
              </w:rPr>
            </w:pPr>
          </w:p>
          <w:p w14:paraId="31B6A78D" w14:textId="77777777" w:rsidR="000E1090" w:rsidRDefault="000E1090">
            <w:pPr>
              <w:pStyle w:val="TableText"/>
              <w:rPr>
                <w:rFonts w:ascii="Calibri" w:hAnsi="Calibri"/>
                <w:sz w:val="24"/>
                <w:szCs w:val="24"/>
              </w:rPr>
            </w:pPr>
            <w:r>
              <w:rPr>
                <w:rFonts w:ascii="Calibri" w:hAnsi="Calibri"/>
                <w:sz w:val="24"/>
                <w:szCs w:val="24"/>
              </w:rPr>
              <w:t>Reason: To reduce the possibility of deleterious material being deposited in the highway (loose stones etc.) in the interests of highway safety.</w:t>
            </w:r>
          </w:p>
          <w:p w14:paraId="116F5517" w14:textId="246E2CBA" w:rsidR="000E1090" w:rsidRDefault="000E1090">
            <w:pPr>
              <w:pStyle w:val="TableText"/>
              <w:rPr>
                <w:rFonts w:ascii="Calibri" w:hAnsi="Calibri"/>
                <w:sz w:val="24"/>
                <w:szCs w:val="24"/>
              </w:rPr>
            </w:pPr>
          </w:p>
        </w:tc>
      </w:tr>
      <w:tr w:rsidR="000E1090" w:rsidRPr="00DD62CA" w14:paraId="0EEBFB6D" w14:textId="77777777" w:rsidTr="003243B5">
        <w:trPr>
          <w:cantSplit/>
          <w:trHeight w:val="527"/>
        </w:trPr>
        <w:tc>
          <w:tcPr>
            <w:tcW w:w="988" w:type="dxa"/>
          </w:tcPr>
          <w:p w14:paraId="42D0B506"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796537B0" w14:textId="77777777" w:rsidR="000E1090" w:rsidRDefault="000E1090">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Proposed Site Plan Drawing No: A1.2.  </w:t>
            </w:r>
          </w:p>
          <w:p w14:paraId="6320AC58" w14:textId="77777777" w:rsidR="000E1090" w:rsidRDefault="000E1090">
            <w:pPr>
              <w:pStyle w:val="TableText"/>
              <w:rPr>
                <w:rFonts w:ascii="Calibri" w:hAnsi="Calibri"/>
                <w:sz w:val="24"/>
                <w:szCs w:val="24"/>
              </w:rPr>
            </w:pPr>
          </w:p>
          <w:p w14:paraId="60B54B58" w14:textId="77777777" w:rsidR="000E1090" w:rsidRDefault="000E1090">
            <w:pPr>
              <w:pStyle w:val="TableText"/>
              <w:rPr>
                <w:rFonts w:ascii="Calibri" w:hAnsi="Calibri"/>
                <w:sz w:val="24"/>
                <w:szCs w:val="24"/>
              </w:rPr>
            </w:pPr>
            <w:r>
              <w:rPr>
                <w:rFonts w:ascii="Calibri" w:hAnsi="Calibri"/>
                <w:sz w:val="24"/>
                <w:szCs w:val="24"/>
              </w:rPr>
              <w:t>Any part of the parking area located within the root protection areas of the existing trees shall be constructed using no-dig construction techniques.</w:t>
            </w:r>
          </w:p>
          <w:p w14:paraId="6FE4B8A2" w14:textId="77777777" w:rsidR="00156107" w:rsidRDefault="00156107">
            <w:pPr>
              <w:pStyle w:val="TableText"/>
              <w:rPr>
                <w:rFonts w:ascii="Calibri" w:hAnsi="Calibri"/>
                <w:sz w:val="24"/>
                <w:szCs w:val="24"/>
              </w:rPr>
            </w:pPr>
          </w:p>
          <w:p w14:paraId="0DE750C7" w14:textId="77777777" w:rsidR="000E1090" w:rsidRDefault="000E1090">
            <w:pPr>
              <w:pStyle w:val="TableText"/>
              <w:rPr>
                <w:rFonts w:ascii="Calibri" w:hAnsi="Calibri"/>
                <w:sz w:val="24"/>
                <w:szCs w:val="24"/>
              </w:rPr>
            </w:pPr>
            <w:r>
              <w:rPr>
                <w:rFonts w:ascii="Calibri" w:hAnsi="Calibri"/>
                <w:sz w:val="24"/>
                <w:szCs w:val="24"/>
              </w:rPr>
              <w:t xml:space="preserve">Thereafter the onsite parking provision shall be so maintained in perpetuity. </w:t>
            </w:r>
          </w:p>
          <w:p w14:paraId="2BA385BF" w14:textId="77777777" w:rsidR="000E1090" w:rsidRDefault="000E1090">
            <w:pPr>
              <w:pStyle w:val="TableText"/>
              <w:rPr>
                <w:rFonts w:ascii="Calibri" w:hAnsi="Calibri"/>
                <w:sz w:val="24"/>
                <w:szCs w:val="24"/>
              </w:rPr>
            </w:pPr>
          </w:p>
          <w:p w14:paraId="3D018F30" w14:textId="77777777" w:rsidR="000E1090" w:rsidRDefault="000E1090">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w:t>
            </w:r>
          </w:p>
          <w:p w14:paraId="5BBD7986" w14:textId="568EBD50" w:rsidR="000E1090" w:rsidRDefault="000E1090">
            <w:pPr>
              <w:pStyle w:val="TableText"/>
              <w:rPr>
                <w:rFonts w:ascii="Calibri" w:hAnsi="Calibri"/>
                <w:sz w:val="24"/>
                <w:szCs w:val="24"/>
              </w:rPr>
            </w:pPr>
          </w:p>
        </w:tc>
      </w:tr>
      <w:tr w:rsidR="000E1090" w:rsidRPr="00DD62CA" w14:paraId="09A9822A" w14:textId="77777777" w:rsidTr="003243B5">
        <w:trPr>
          <w:cantSplit/>
          <w:trHeight w:val="527"/>
        </w:trPr>
        <w:tc>
          <w:tcPr>
            <w:tcW w:w="988" w:type="dxa"/>
          </w:tcPr>
          <w:p w14:paraId="493F85E1"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13561C8E" w14:textId="547F0392" w:rsidR="000E1090" w:rsidRDefault="000E1090">
            <w:pPr>
              <w:pStyle w:val="TableText"/>
              <w:rPr>
                <w:rFonts w:ascii="Calibri" w:hAnsi="Calibri"/>
                <w:sz w:val="24"/>
                <w:szCs w:val="24"/>
              </w:rPr>
            </w:pPr>
            <w:r>
              <w:rPr>
                <w:rFonts w:ascii="Calibri" w:hAnsi="Calibri"/>
                <w:sz w:val="24"/>
                <w:szCs w:val="24"/>
              </w:rPr>
              <w:t>Prior to the first occupation</w:t>
            </w:r>
            <w:r w:rsidR="00156107">
              <w:rPr>
                <w:rFonts w:ascii="Calibri" w:hAnsi="Calibri"/>
                <w:sz w:val="24"/>
                <w:szCs w:val="24"/>
              </w:rPr>
              <w:t>/use of the development,</w:t>
            </w:r>
            <w:r>
              <w:rPr>
                <w:rFonts w:ascii="Calibri" w:hAnsi="Calibri"/>
                <w:sz w:val="24"/>
                <w:szCs w:val="24"/>
              </w:rPr>
              <w:t xml:space="preserve"> a minimum of one car parking space implemented in accordance with Proposed Site Plan Drawing No: A1.2 shall have an electric vehicle charging point. Charge points must have a minimum power rating output of 7</w:t>
            </w:r>
            <w:r w:rsidR="003A5E2F">
              <w:rPr>
                <w:rFonts w:ascii="Calibri" w:hAnsi="Calibri"/>
                <w:sz w:val="24"/>
                <w:szCs w:val="24"/>
              </w:rPr>
              <w:t>Kw</w:t>
            </w:r>
            <w:r>
              <w:rPr>
                <w:rFonts w:ascii="Calibri" w:hAnsi="Calibri"/>
                <w:sz w:val="24"/>
                <w:szCs w:val="24"/>
              </w:rPr>
              <w:t>, be fitted with a universal socket that can charge all types of electric vehicle currently. The charging point shall be retained in perpetuity thereafter</w:t>
            </w:r>
          </w:p>
          <w:p w14:paraId="2772BCAB" w14:textId="77777777" w:rsidR="000E1090" w:rsidRDefault="000E1090">
            <w:pPr>
              <w:pStyle w:val="TableText"/>
              <w:rPr>
                <w:rFonts w:ascii="Calibri" w:hAnsi="Calibri"/>
                <w:sz w:val="24"/>
                <w:szCs w:val="24"/>
              </w:rPr>
            </w:pPr>
          </w:p>
          <w:p w14:paraId="1B26980A" w14:textId="77777777" w:rsidR="000E1090" w:rsidRDefault="000E1090">
            <w:pPr>
              <w:pStyle w:val="TableText"/>
              <w:rPr>
                <w:rFonts w:ascii="Calibri" w:hAnsi="Calibri"/>
                <w:sz w:val="24"/>
                <w:szCs w:val="24"/>
              </w:rPr>
            </w:pPr>
            <w:r>
              <w:rPr>
                <w:rFonts w:ascii="Calibri" w:hAnsi="Calibri"/>
                <w:sz w:val="24"/>
                <w:szCs w:val="24"/>
              </w:rPr>
              <w:t>Reason: In the interests of supporting sustainable travel.</w:t>
            </w:r>
          </w:p>
          <w:p w14:paraId="24FFF011" w14:textId="77BCA583" w:rsidR="000E1090" w:rsidRDefault="000E1090">
            <w:pPr>
              <w:pStyle w:val="TableText"/>
              <w:rPr>
                <w:rFonts w:ascii="Calibri" w:hAnsi="Calibri"/>
                <w:sz w:val="24"/>
                <w:szCs w:val="24"/>
              </w:rPr>
            </w:pPr>
          </w:p>
        </w:tc>
      </w:tr>
      <w:tr w:rsidR="000E1090" w:rsidRPr="00DD62CA" w14:paraId="62666472" w14:textId="77777777" w:rsidTr="003243B5">
        <w:trPr>
          <w:cantSplit/>
          <w:trHeight w:val="527"/>
        </w:trPr>
        <w:tc>
          <w:tcPr>
            <w:tcW w:w="988" w:type="dxa"/>
          </w:tcPr>
          <w:p w14:paraId="6EFD43F1"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571209A6" w14:textId="77777777" w:rsidR="000E1090" w:rsidRDefault="000E1090">
            <w:pPr>
              <w:pStyle w:val="TableText"/>
              <w:rPr>
                <w:rFonts w:ascii="Calibri" w:hAnsi="Calibri"/>
                <w:sz w:val="24"/>
                <w:szCs w:val="24"/>
              </w:rPr>
            </w:pPr>
            <w:r>
              <w:rPr>
                <w:rFonts w:ascii="Calibri" w:hAnsi="Calibri"/>
                <w:sz w:val="24"/>
                <w:szCs w:val="24"/>
              </w:rPr>
              <w:t xml:space="preserve">The hotel hereby approved shall not be used until a cycle storage plan for the commercial use has been submitted to and approved in writing by the Local Planning Authority. These cycle facilities shall be provided in accordance with the approved details prior to the first use of the hotel hereby approved and shall thereafter be kept free of obstruction and available for the parking of bicycles only at all times. </w:t>
            </w:r>
          </w:p>
          <w:p w14:paraId="777011C1" w14:textId="77777777" w:rsidR="000E1090" w:rsidRDefault="000E1090">
            <w:pPr>
              <w:pStyle w:val="TableText"/>
              <w:rPr>
                <w:rFonts w:ascii="Calibri" w:hAnsi="Calibri"/>
                <w:sz w:val="24"/>
                <w:szCs w:val="24"/>
              </w:rPr>
            </w:pPr>
          </w:p>
          <w:p w14:paraId="1F31E0DE" w14:textId="77777777" w:rsidR="000E1090" w:rsidRDefault="000E1090">
            <w:pPr>
              <w:pStyle w:val="TableText"/>
              <w:rPr>
                <w:rFonts w:ascii="Calibri" w:hAnsi="Calibri"/>
                <w:sz w:val="24"/>
                <w:szCs w:val="24"/>
              </w:rPr>
            </w:pPr>
            <w:r>
              <w:rPr>
                <w:rFonts w:ascii="Calibri" w:hAnsi="Calibri"/>
                <w:sz w:val="24"/>
                <w:szCs w:val="24"/>
              </w:rPr>
              <w:t>Reason: To allow for the effective use of the parking areas and to promote sustainable transport as a travel option, encourage healthy communities and reduce carbon emissions</w:t>
            </w:r>
          </w:p>
          <w:p w14:paraId="05247342" w14:textId="6544E5D4" w:rsidR="000E1090" w:rsidRDefault="000E1090">
            <w:pPr>
              <w:pStyle w:val="TableText"/>
              <w:rPr>
                <w:rFonts w:ascii="Calibri" w:hAnsi="Calibri"/>
                <w:sz w:val="24"/>
                <w:szCs w:val="24"/>
              </w:rPr>
            </w:pPr>
          </w:p>
        </w:tc>
      </w:tr>
      <w:tr w:rsidR="000E1090" w:rsidRPr="00DD62CA" w14:paraId="6A4B7EE9" w14:textId="77777777" w:rsidTr="003243B5">
        <w:trPr>
          <w:cantSplit/>
          <w:trHeight w:val="527"/>
        </w:trPr>
        <w:tc>
          <w:tcPr>
            <w:tcW w:w="988" w:type="dxa"/>
          </w:tcPr>
          <w:p w14:paraId="0D6CC417"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3E3A5401" w14:textId="3F6421CA" w:rsidR="000E1090" w:rsidRDefault="000E1090">
            <w:pPr>
              <w:pStyle w:val="TableText"/>
              <w:rPr>
                <w:rFonts w:ascii="Calibri" w:hAnsi="Calibri"/>
                <w:sz w:val="24"/>
                <w:szCs w:val="24"/>
              </w:rPr>
            </w:pPr>
            <w:r>
              <w:rPr>
                <w:rFonts w:ascii="Calibri" w:hAnsi="Calibri"/>
                <w:sz w:val="24"/>
                <w:szCs w:val="24"/>
              </w:rPr>
              <w:t xml:space="preserve">The construction phase(s) of the development hereby approved shall be carried out in accordance with the details as specified within </w:t>
            </w:r>
            <w:r w:rsidR="00156107">
              <w:rPr>
                <w:rFonts w:ascii="Calibri" w:hAnsi="Calibri"/>
                <w:sz w:val="24"/>
                <w:szCs w:val="24"/>
              </w:rPr>
              <w:t xml:space="preserve">the approved </w:t>
            </w:r>
            <w:r>
              <w:rPr>
                <w:rFonts w:ascii="Calibri" w:hAnsi="Calibri"/>
                <w:sz w:val="24"/>
                <w:szCs w:val="24"/>
              </w:rPr>
              <w:t>Construction Management Plan Drawing No: 6000 5 June 23 and Construction Method Statement 5 June 2023.</w:t>
            </w:r>
          </w:p>
          <w:p w14:paraId="741F1640" w14:textId="77777777" w:rsidR="000E1090" w:rsidRDefault="000E1090">
            <w:pPr>
              <w:pStyle w:val="TableText"/>
              <w:rPr>
                <w:rFonts w:ascii="Calibri" w:hAnsi="Calibri"/>
                <w:sz w:val="24"/>
                <w:szCs w:val="24"/>
              </w:rPr>
            </w:pPr>
          </w:p>
          <w:p w14:paraId="579404C9" w14:textId="77777777" w:rsidR="000E1090" w:rsidRDefault="000E1090">
            <w:pPr>
              <w:pStyle w:val="TableText"/>
              <w:rPr>
                <w:rFonts w:ascii="Calibri" w:hAnsi="Calibri"/>
                <w:sz w:val="24"/>
                <w:szCs w:val="24"/>
              </w:rPr>
            </w:pPr>
            <w:r>
              <w:rPr>
                <w:rFonts w:ascii="Calibri" w:hAnsi="Calibri"/>
                <w:sz w:val="24"/>
                <w:szCs w:val="24"/>
              </w:rPr>
              <w:t>Reason: In the interests of safeguarding neighbouring residential amenity and for the safe operation of the adopted highway during the demolition and construction phases.</w:t>
            </w:r>
          </w:p>
          <w:p w14:paraId="20AB64EC" w14:textId="6B523542" w:rsidR="000E1090" w:rsidRDefault="003A5E2F" w:rsidP="003A5E2F">
            <w:pPr>
              <w:pStyle w:val="TableText"/>
              <w:jc w:val="right"/>
              <w:rPr>
                <w:rFonts w:ascii="Calibri" w:hAnsi="Calibri"/>
                <w:sz w:val="24"/>
                <w:szCs w:val="24"/>
              </w:rPr>
            </w:pPr>
            <w:r>
              <w:rPr>
                <w:rFonts w:ascii="Calibri" w:hAnsi="Calibri"/>
                <w:sz w:val="24"/>
                <w:szCs w:val="24"/>
              </w:rPr>
              <w:t>P.T.O.</w:t>
            </w:r>
          </w:p>
        </w:tc>
      </w:tr>
      <w:tr w:rsidR="000E1090" w:rsidRPr="00DD62CA" w14:paraId="2533F4E8" w14:textId="77777777" w:rsidTr="003243B5">
        <w:trPr>
          <w:cantSplit/>
          <w:trHeight w:val="527"/>
        </w:trPr>
        <w:tc>
          <w:tcPr>
            <w:tcW w:w="988" w:type="dxa"/>
          </w:tcPr>
          <w:p w14:paraId="2F79DB34"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308F306D" w14:textId="77777777" w:rsidR="000E1090" w:rsidRDefault="000E1090">
            <w:pPr>
              <w:pStyle w:val="TableText"/>
              <w:rPr>
                <w:rFonts w:ascii="Calibri" w:hAnsi="Calibri"/>
                <w:sz w:val="24"/>
                <w:szCs w:val="24"/>
              </w:rPr>
            </w:pPr>
            <w:r>
              <w:rPr>
                <w:rFonts w:ascii="Calibri" w:hAnsi="Calibri"/>
                <w:sz w:val="24"/>
                <w:szCs w:val="24"/>
              </w:rPr>
              <w:t xml:space="preserve">Notwithstanding the provisions The Town and Country Planning (Use Classes) (Amendment) (England) Order 2015, or any equivalent Order following the revocation and re-enactment thereof (with or without modification), the development hereby approved shall only be used as hotel accommodation and for no other purpose, including any other purpose outside of Use Class C1. </w:t>
            </w:r>
          </w:p>
          <w:p w14:paraId="6DC85D4D" w14:textId="77777777" w:rsidR="000E1090" w:rsidRDefault="000E1090">
            <w:pPr>
              <w:pStyle w:val="TableText"/>
              <w:rPr>
                <w:rFonts w:ascii="Calibri" w:hAnsi="Calibri"/>
                <w:sz w:val="24"/>
                <w:szCs w:val="24"/>
              </w:rPr>
            </w:pPr>
          </w:p>
          <w:p w14:paraId="0005A42B" w14:textId="77777777" w:rsidR="000E1090" w:rsidRDefault="000E1090">
            <w:pPr>
              <w:pStyle w:val="TableText"/>
              <w:rPr>
                <w:rFonts w:ascii="Calibri" w:hAnsi="Calibri"/>
                <w:sz w:val="24"/>
                <w:szCs w:val="24"/>
              </w:rPr>
            </w:pPr>
            <w:r>
              <w:rPr>
                <w:rFonts w:ascii="Calibri" w:hAnsi="Calibri"/>
                <w:sz w:val="24"/>
                <w:szCs w:val="24"/>
              </w:rPr>
              <w:t>Reason: For the avoidance of doubt, and to avoid an over-intensive use and to ensure that the development remains compatible with the character of the area and the intensity and frequency of usage remains proportionate to the use hereby approved.</w:t>
            </w:r>
          </w:p>
          <w:p w14:paraId="70DB3959" w14:textId="16B38518" w:rsidR="000E1090" w:rsidRDefault="000E1090">
            <w:pPr>
              <w:pStyle w:val="TableText"/>
              <w:rPr>
                <w:rFonts w:ascii="Calibri" w:hAnsi="Calibri"/>
                <w:sz w:val="24"/>
                <w:szCs w:val="24"/>
              </w:rPr>
            </w:pPr>
          </w:p>
        </w:tc>
      </w:tr>
      <w:tr w:rsidR="000E1090" w:rsidRPr="00DD62CA" w14:paraId="451F2876" w14:textId="77777777" w:rsidTr="003243B5">
        <w:trPr>
          <w:cantSplit/>
          <w:trHeight w:val="527"/>
        </w:trPr>
        <w:tc>
          <w:tcPr>
            <w:tcW w:w="988" w:type="dxa"/>
          </w:tcPr>
          <w:p w14:paraId="315F49EF"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40EDA7C8" w14:textId="77777777" w:rsidR="000E1090" w:rsidRDefault="000E1090">
            <w:pPr>
              <w:pStyle w:val="TableText"/>
              <w:rPr>
                <w:rFonts w:ascii="Calibri" w:hAnsi="Calibri"/>
                <w:sz w:val="24"/>
                <w:szCs w:val="24"/>
              </w:rPr>
            </w:pPr>
            <w:r>
              <w:rPr>
                <w:rFonts w:ascii="Calibri" w:hAnsi="Calibri"/>
                <w:sz w:val="24"/>
                <w:szCs w:val="24"/>
              </w:rPr>
              <w:t>The hotel accommodation hereby approved shall not be let to or occupied by any one person or group of persons for a combined total period exceeding 90 days in any one calendar year and in any event shall not be used as a unit of permanent accommodation or any individual(s) sole place of residence. A register of all occupants of the accommodation hereby approved shall be maintained at all times and shall be made available for inspection by the Local Planning Authority on request. For the avoidance of doubt the register shall contain the name and address of the principal occupier together with dates of occupation.</w:t>
            </w:r>
          </w:p>
          <w:p w14:paraId="5B0E1635" w14:textId="77777777" w:rsidR="000E1090" w:rsidRDefault="000E1090">
            <w:pPr>
              <w:pStyle w:val="TableText"/>
              <w:rPr>
                <w:rFonts w:ascii="Calibri" w:hAnsi="Calibri"/>
                <w:sz w:val="24"/>
                <w:szCs w:val="24"/>
              </w:rPr>
            </w:pPr>
          </w:p>
          <w:p w14:paraId="42C4AB08" w14:textId="77777777" w:rsidR="000E1090" w:rsidRDefault="000E1090">
            <w:pPr>
              <w:pStyle w:val="TableText"/>
              <w:rPr>
                <w:rFonts w:ascii="Calibri" w:hAnsi="Calibri"/>
                <w:sz w:val="24"/>
                <w:szCs w:val="24"/>
              </w:rPr>
            </w:pPr>
            <w:r>
              <w:rPr>
                <w:rFonts w:ascii="Calibri" w:hAnsi="Calibri"/>
                <w:sz w:val="24"/>
                <w:szCs w:val="24"/>
              </w:rPr>
              <w:t>Reason: To ensure that the development remains compatible with the character of the area and the intensity and frequency of usage remains proportionate to the use hereby approved.</w:t>
            </w:r>
          </w:p>
          <w:p w14:paraId="2FA41750" w14:textId="56A2E8AA" w:rsidR="000E1090" w:rsidRDefault="000E1090">
            <w:pPr>
              <w:pStyle w:val="TableText"/>
              <w:rPr>
                <w:rFonts w:ascii="Calibri" w:hAnsi="Calibri"/>
                <w:sz w:val="24"/>
                <w:szCs w:val="24"/>
              </w:rPr>
            </w:pPr>
          </w:p>
        </w:tc>
      </w:tr>
      <w:tr w:rsidR="000E1090" w:rsidRPr="00DD62CA" w14:paraId="338FDDA6" w14:textId="77777777" w:rsidTr="003243B5">
        <w:trPr>
          <w:cantSplit/>
          <w:trHeight w:val="527"/>
        </w:trPr>
        <w:tc>
          <w:tcPr>
            <w:tcW w:w="988" w:type="dxa"/>
          </w:tcPr>
          <w:p w14:paraId="649B3390"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39E2E27B" w14:textId="77777777" w:rsidR="000E1090" w:rsidRDefault="000E1090">
            <w:pPr>
              <w:pStyle w:val="TableText"/>
              <w:rPr>
                <w:rFonts w:ascii="Calibri" w:hAnsi="Calibri"/>
                <w:sz w:val="24"/>
                <w:szCs w:val="24"/>
              </w:rPr>
            </w:pPr>
            <w:r>
              <w:rPr>
                <w:rFonts w:ascii="Calibri" w:hAnsi="Calibri"/>
                <w:sz w:val="24"/>
                <w:szCs w:val="24"/>
              </w:rPr>
              <w:t xml:space="preserve">The premises shall not be open for sales of alcohol before the hours of 12:00 nor after 23:00 Monday to Friday, before 11:00 or after 23:00 on Saturdays, on Sundays and public holidays before the hours of 12 or after 22:00. </w:t>
            </w:r>
          </w:p>
          <w:p w14:paraId="3D1F4DD0" w14:textId="77777777" w:rsidR="000E1090" w:rsidRDefault="000E1090">
            <w:pPr>
              <w:pStyle w:val="TableText"/>
              <w:rPr>
                <w:rFonts w:ascii="Calibri" w:hAnsi="Calibri"/>
                <w:sz w:val="24"/>
                <w:szCs w:val="24"/>
              </w:rPr>
            </w:pPr>
          </w:p>
          <w:p w14:paraId="6CEC3460" w14:textId="6FD6CBA7" w:rsidR="000E1090" w:rsidRDefault="000E1090">
            <w:pPr>
              <w:pStyle w:val="TableText"/>
              <w:rPr>
                <w:rFonts w:ascii="Calibri" w:hAnsi="Calibri"/>
                <w:sz w:val="24"/>
                <w:szCs w:val="24"/>
              </w:rPr>
            </w:pPr>
            <w:r>
              <w:rPr>
                <w:rFonts w:ascii="Calibri" w:hAnsi="Calibri"/>
                <w:sz w:val="24"/>
                <w:szCs w:val="24"/>
              </w:rPr>
              <w:t xml:space="preserve">Use of the bar / lounge area as shown in Proposed Ground Floor Plan Drawing No: A1.4 </w:t>
            </w:r>
            <w:r w:rsidRPr="000E1090">
              <w:rPr>
                <w:rFonts w:ascii="Calibri" w:hAnsi="Calibri"/>
                <w:sz w:val="24"/>
                <w:szCs w:val="24"/>
              </w:rPr>
              <w:t>24/06/2022</w:t>
            </w:r>
            <w:r>
              <w:rPr>
                <w:rFonts w:ascii="Calibri" w:hAnsi="Calibri"/>
                <w:sz w:val="24"/>
                <w:szCs w:val="24"/>
              </w:rPr>
              <w:t xml:space="preserve"> shall solely be restricted to patrons of the hotel and shall not be used by any visiting members of the public or any other person(s) not registered as a guest at the premises.</w:t>
            </w:r>
          </w:p>
          <w:p w14:paraId="34324E31" w14:textId="77777777" w:rsidR="000E1090" w:rsidRDefault="000E1090">
            <w:pPr>
              <w:pStyle w:val="TableText"/>
              <w:rPr>
                <w:rFonts w:ascii="Calibri" w:hAnsi="Calibri"/>
                <w:sz w:val="24"/>
                <w:szCs w:val="24"/>
              </w:rPr>
            </w:pPr>
          </w:p>
          <w:p w14:paraId="2F6F470F" w14:textId="77777777" w:rsidR="000E1090" w:rsidRDefault="000E1090">
            <w:pPr>
              <w:pStyle w:val="TableText"/>
              <w:rPr>
                <w:rFonts w:ascii="Calibri" w:hAnsi="Calibri"/>
                <w:sz w:val="24"/>
                <w:szCs w:val="24"/>
              </w:rPr>
            </w:pPr>
            <w:r>
              <w:rPr>
                <w:rFonts w:ascii="Calibri" w:hAnsi="Calibri"/>
                <w:sz w:val="24"/>
                <w:szCs w:val="24"/>
              </w:rPr>
              <w:t>Reason: To protect the amenities of nearby residents.</w:t>
            </w:r>
          </w:p>
          <w:p w14:paraId="3115FCCC" w14:textId="40F91A35" w:rsidR="000E1090" w:rsidRDefault="000E1090">
            <w:pPr>
              <w:pStyle w:val="TableText"/>
              <w:rPr>
                <w:rFonts w:ascii="Calibri" w:hAnsi="Calibri"/>
                <w:sz w:val="24"/>
                <w:szCs w:val="24"/>
              </w:rPr>
            </w:pPr>
          </w:p>
        </w:tc>
      </w:tr>
      <w:tr w:rsidR="000E1090" w:rsidRPr="00DD62CA" w14:paraId="49AF38CF" w14:textId="77777777" w:rsidTr="003243B5">
        <w:trPr>
          <w:cantSplit/>
          <w:trHeight w:val="527"/>
        </w:trPr>
        <w:tc>
          <w:tcPr>
            <w:tcW w:w="988" w:type="dxa"/>
          </w:tcPr>
          <w:p w14:paraId="0D59F42E"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0BC3402E" w14:textId="77777777" w:rsidR="000E1090" w:rsidRDefault="000E1090">
            <w:pPr>
              <w:pStyle w:val="TableText"/>
              <w:rPr>
                <w:rFonts w:ascii="Calibri" w:hAnsi="Calibri"/>
                <w:sz w:val="24"/>
                <w:szCs w:val="24"/>
              </w:rPr>
            </w:pPr>
            <w:r>
              <w:rPr>
                <w:rFonts w:ascii="Calibri" w:hAnsi="Calibri"/>
                <w:sz w:val="24"/>
                <w:szCs w:val="24"/>
              </w:rPr>
              <w:t>No amplified or other music shall be played on the premises between the following times: 22:00-08:00 Monday to Sunday.</w:t>
            </w:r>
          </w:p>
          <w:p w14:paraId="7C49BB5D" w14:textId="77777777" w:rsidR="000E1090" w:rsidRDefault="000E1090">
            <w:pPr>
              <w:pStyle w:val="TableText"/>
              <w:rPr>
                <w:rFonts w:ascii="Calibri" w:hAnsi="Calibri"/>
                <w:sz w:val="24"/>
                <w:szCs w:val="24"/>
              </w:rPr>
            </w:pPr>
          </w:p>
          <w:p w14:paraId="74C5D4FF" w14:textId="77777777" w:rsidR="000E1090" w:rsidRDefault="000E1090">
            <w:pPr>
              <w:pStyle w:val="TableText"/>
              <w:rPr>
                <w:rFonts w:ascii="Calibri" w:hAnsi="Calibri"/>
                <w:sz w:val="24"/>
                <w:szCs w:val="24"/>
              </w:rPr>
            </w:pPr>
            <w:r>
              <w:rPr>
                <w:rFonts w:ascii="Calibri" w:hAnsi="Calibri"/>
                <w:sz w:val="24"/>
                <w:szCs w:val="24"/>
              </w:rPr>
              <w:t>Reason: To protect the amenity of the locality, especially for people living and / or working nearby.</w:t>
            </w:r>
          </w:p>
          <w:p w14:paraId="4EF93691" w14:textId="33A5E6C8" w:rsidR="000E1090" w:rsidRDefault="000E1090">
            <w:pPr>
              <w:pStyle w:val="TableText"/>
              <w:rPr>
                <w:rFonts w:ascii="Calibri" w:hAnsi="Calibri"/>
                <w:sz w:val="24"/>
                <w:szCs w:val="24"/>
              </w:rPr>
            </w:pPr>
          </w:p>
        </w:tc>
      </w:tr>
      <w:tr w:rsidR="000E1090" w:rsidRPr="00DD62CA" w14:paraId="58EC9D59" w14:textId="77777777" w:rsidTr="003243B5">
        <w:trPr>
          <w:cantSplit/>
          <w:trHeight w:val="527"/>
        </w:trPr>
        <w:tc>
          <w:tcPr>
            <w:tcW w:w="988" w:type="dxa"/>
          </w:tcPr>
          <w:p w14:paraId="0DE6A937"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75124F04" w14:textId="77777777" w:rsidR="000E1090" w:rsidRDefault="000E1090">
            <w:pPr>
              <w:pStyle w:val="TableText"/>
              <w:rPr>
                <w:rFonts w:ascii="Calibri" w:hAnsi="Calibri"/>
                <w:sz w:val="24"/>
                <w:szCs w:val="24"/>
              </w:rPr>
            </w:pPr>
            <w:r>
              <w:rPr>
                <w:rFonts w:ascii="Calibri" w:hAnsi="Calibri"/>
                <w:sz w:val="24"/>
                <w:szCs w:val="24"/>
              </w:rPr>
              <w:t>The outdoor terrace area as shown in Proposed Ground Floor Plan Drawing No: A1.4 must not be used by customers consuming food or drink, prior to 08:00 and after the hours of 22.00.</w:t>
            </w:r>
          </w:p>
          <w:p w14:paraId="5240B4A4" w14:textId="77777777" w:rsidR="000E1090" w:rsidRDefault="000E1090">
            <w:pPr>
              <w:pStyle w:val="TableText"/>
              <w:rPr>
                <w:rFonts w:ascii="Calibri" w:hAnsi="Calibri"/>
                <w:sz w:val="24"/>
                <w:szCs w:val="24"/>
              </w:rPr>
            </w:pPr>
          </w:p>
          <w:p w14:paraId="53DC8A42" w14:textId="77777777" w:rsidR="000E1090" w:rsidRDefault="000E1090">
            <w:pPr>
              <w:pStyle w:val="TableText"/>
              <w:rPr>
                <w:rFonts w:ascii="Calibri" w:hAnsi="Calibri"/>
                <w:sz w:val="24"/>
                <w:szCs w:val="24"/>
              </w:rPr>
            </w:pPr>
            <w:r>
              <w:rPr>
                <w:rFonts w:ascii="Calibri" w:hAnsi="Calibri"/>
                <w:sz w:val="24"/>
                <w:szCs w:val="24"/>
              </w:rPr>
              <w:t>Reason: To safeguard the living conditions of nearby residents, particularly with regard to the effects of noise.</w:t>
            </w:r>
          </w:p>
          <w:p w14:paraId="5317FF03" w14:textId="77777777" w:rsidR="000E1090" w:rsidRDefault="000E1090">
            <w:pPr>
              <w:pStyle w:val="TableText"/>
              <w:rPr>
                <w:rFonts w:ascii="Calibri" w:hAnsi="Calibri"/>
                <w:sz w:val="24"/>
                <w:szCs w:val="24"/>
              </w:rPr>
            </w:pPr>
          </w:p>
          <w:p w14:paraId="20E8524C" w14:textId="77777777" w:rsidR="003A5E2F" w:rsidRDefault="003A5E2F">
            <w:pPr>
              <w:pStyle w:val="TableText"/>
              <w:rPr>
                <w:rFonts w:ascii="Calibri" w:hAnsi="Calibri"/>
                <w:sz w:val="24"/>
                <w:szCs w:val="24"/>
              </w:rPr>
            </w:pPr>
          </w:p>
          <w:p w14:paraId="0F5DB878" w14:textId="77777777" w:rsidR="003A5E2F" w:rsidRDefault="003A5E2F">
            <w:pPr>
              <w:pStyle w:val="TableText"/>
              <w:rPr>
                <w:rFonts w:ascii="Calibri" w:hAnsi="Calibri"/>
                <w:sz w:val="24"/>
                <w:szCs w:val="24"/>
              </w:rPr>
            </w:pPr>
          </w:p>
          <w:p w14:paraId="64F65375" w14:textId="485FE9E7" w:rsidR="003A5E2F" w:rsidRDefault="003A5E2F" w:rsidP="003A5E2F">
            <w:pPr>
              <w:pStyle w:val="TableText"/>
              <w:jc w:val="right"/>
              <w:rPr>
                <w:rFonts w:ascii="Calibri" w:hAnsi="Calibri"/>
                <w:sz w:val="24"/>
                <w:szCs w:val="24"/>
              </w:rPr>
            </w:pPr>
            <w:r>
              <w:rPr>
                <w:rFonts w:ascii="Calibri" w:hAnsi="Calibri"/>
                <w:sz w:val="24"/>
                <w:szCs w:val="24"/>
              </w:rPr>
              <w:t>P.T.O.</w:t>
            </w:r>
          </w:p>
        </w:tc>
      </w:tr>
      <w:tr w:rsidR="000E1090" w:rsidRPr="00DD62CA" w14:paraId="19AE635E" w14:textId="77777777" w:rsidTr="003243B5">
        <w:trPr>
          <w:cantSplit/>
          <w:trHeight w:val="527"/>
        </w:trPr>
        <w:tc>
          <w:tcPr>
            <w:tcW w:w="988" w:type="dxa"/>
          </w:tcPr>
          <w:p w14:paraId="22385076"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725928AA" w14:textId="77777777" w:rsidR="000E1090" w:rsidRDefault="000E1090">
            <w:pPr>
              <w:pStyle w:val="TableText"/>
              <w:rPr>
                <w:rFonts w:ascii="Calibri" w:hAnsi="Calibri"/>
                <w:sz w:val="24"/>
                <w:szCs w:val="24"/>
              </w:rPr>
            </w:pPr>
            <w:r>
              <w:rPr>
                <w:rFonts w:ascii="Calibri" w:hAnsi="Calibri"/>
                <w:sz w:val="24"/>
                <w:szCs w:val="24"/>
              </w:rPr>
              <w:t>Before the development hereby permitted is first occupied, provision for refuse storage shall be provided within the site.</w:t>
            </w:r>
          </w:p>
          <w:p w14:paraId="00B42FA5" w14:textId="77777777" w:rsidR="000E1090" w:rsidRDefault="000E1090">
            <w:pPr>
              <w:pStyle w:val="TableText"/>
              <w:rPr>
                <w:rFonts w:ascii="Calibri" w:hAnsi="Calibri"/>
                <w:sz w:val="24"/>
                <w:szCs w:val="24"/>
              </w:rPr>
            </w:pPr>
          </w:p>
          <w:p w14:paraId="3009F741" w14:textId="77777777" w:rsidR="00156107" w:rsidRDefault="000E1090">
            <w:pPr>
              <w:pStyle w:val="TableText"/>
              <w:rPr>
                <w:rFonts w:ascii="Calibri" w:hAnsi="Calibri"/>
                <w:sz w:val="24"/>
                <w:szCs w:val="24"/>
              </w:rPr>
            </w:pPr>
            <w:r>
              <w:rPr>
                <w:rFonts w:ascii="Calibri" w:hAnsi="Calibri"/>
                <w:sz w:val="24"/>
                <w:szCs w:val="24"/>
              </w:rPr>
              <w:t xml:space="preserve">Notwithstanding the submitted details, elevational details at a scale of not less than 1:20 and details of the precise location of all proposed refuse storage provision shall have been submitted to and approved in writing by the Local Planning Authority prior to their installation. </w:t>
            </w:r>
          </w:p>
          <w:p w14:paraId="25252945" w14:textId="77777777" w:rsidR="00156107" w:rsidRDefault="00156107">
            <w:pPr>
              <w:pStyle w:val="TableText"/>
              <w:rPr>
                <w:rFonts w:ascii="Calibri" w:hAnsi="Calibri"/>
                <w:sz w:val="24"/>
                <w:szCs w:val="24"/>
              </w:rPr>
            </w:pPr>
          </w:p>
          <w:p w14:paraId="3468E0E2" w14:textId="095F3948" w:rsidR="000E1090" w:rsidRDefault="000E1090">
            <w:pPr>
              <w:pStyle w:val="TableText"/>
              <w:rPr>
                <w:rFonts w:ascii="Calibri" w:hAnsi="Calibri"/>
                <w:sz w:val="24"/>
                <w:szCs w:val="24"/>
              </w:rPr>
            </w:pPr>
            <w:r>
              <w:rPr>
                <w:rFonts w:ascii="Calibri" w:hAnsi="Calibri"/>
                <w:sz w:val="24"/>
                <w:szCs w:val="24"/>
              </w:rPr>
              <w:t>The development shall be carried out in strict accordance with the approved details and the approved details shall be retained and made available for use at all times thereafter.</w:t>
            </w:r>
          </w:p>
          <w:p w14:paraId="1AAA1127" w14:textId="77777777" w:rsidR="000E1090" w:rsidRDefault="000E1090">
            <w:pPr>
              <w:pStyle w:val="TableText"/>
              <w:rPr>
                <w:rFonts w:ascii="Calibri" w:hAnsi="Calibri"/>
                <w:sz w:val="24"/>
                <w:szCs w:val="24"/>
              </w:rPr>
            </w:pPr>
          </w:p>
          <w:p w14:paraId="6072AE46" w14:textId="77777777" w:rsidR="000E1090" w:rsidRDefault="000E1090">
            <w:pPr>
              <w:pStyle w:val="TableText"/>
              <w:rPr>
                <w:rFonts w:ascii="Calibri" w:hAnsi="Calibri"/>
                <w:sz w:val="24"/>
                <w:szCs w:val="24"/>
              </w:rPr>
            </w:pPr>
            <w:r>
              <w:rPr>
                <w:rFonts w:ascii="Calibri" w:hAnsi="Calibri"/>
                <w:sz w:val="24"/>
                <w:szCs w:val="24"/>
              </w:rPr>
              <w:t>Reason: In order that the Local Planning Authority may ensure that the development provides adequate dedicated provision for the storage of domestic waste.</w:t>
            </w:r>
          </w:p>
          <w:p w14:paraId="65737723" w14:textId="0960C503" w:rsidR="000E1090" w:rsidRDefault="000E1090">
            <w:pPr>
              <w:pStyle w:val="TableText"/>
              <w:rPr>
                <w:rFonts w:ascii="Calibri" w:hAnsi="Calibri"/>
                <w:sz w:val="24"/>
                <w:szCs w:val="24"/>
              </w:rPr>
            </w:pPr>
          </w:p>
        </w:tc>
      </w:tr>
      <w:tr w:rsidR="000E1090" w:rsidRPr="00DD62CA" w14:paraId="2DE8BCBA" w14:textId="77777777" w:rsidTr="003243B5">
        <w:trPr>
          <w:cantSplit/>
          <w:trHeight w:val="527"/>
        </w:trPr>
        <w:tc>
          <w:tcPr>
            <w:tcW w:w="988" w:type="dxa"/>
          </w:tcPr>
          <w:p w14:paraId="45CBE828"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5760404A" w14:textId="30A04892" w:rsidR="000E1090" w:rsidRDefault="000E1090">
            <w:pPr>
              <w:pStyle w:val="TableText"/>
              <w:rPr>
                <w:rFonts w:ascii="Calibri" w:hAnsi="Calibri"/>
                <w:sz w:val="24"/>
                <w:szCs w:val="24"/>
              </w:rPr>
            </w:pPr>
            <w:r>
              <w:rPr>
                <w:rFonts w:ascii="Calibri" w:hAnsi="Calibri"/>
                <w:sz w:val="24"/>
                <w:szCs w:val="24"/>
              </w:rPr>
              <w:t xml:space="preserve">Foul and surface water drainage shall be implemented in accordance with </w:t>
            </w:r>
            <w:r w:rsidR="00156107">
              <w:rPr>
                <w:rFonts w:ascii="Calibri" w:hAnsi="Calibri"/>
                <w:sz w:val="24"/>
                <w:szCs w:val="24"/>
              </w:rPr>
              <w:t xml:space="preserve">the approved drainage details, namely </w:t>
            </w:r>
            <w:r>
              <w:rPr>
                <w:rFonts w:ascii="Calibri" w:hAnsi="Calibri"/>
                <w:sz w:val="24"/>
                <w:szCs w:val="24"/>
              </w:rPr>
              <w:t>Drainage Strategy Plan Drawing No: 5000 REV A 23 May 2023 prior to first occupation or completion of the development, whichever is the sooner. Thereafter the drainage system shall be retained, managed and maintained in accordance with the approved details.</w:t>
            </w:r>
          </w:p>
          <w:p w14:paraId="6A63F9D8" w14:textId="77777777" w:rsidR="000E1090" w:rsidRDefault="000E1090">
            <w:pPr>
              <w:pStyle w:val="TableText"/>
              <w:rPr>
                <w:rFonts w:ascii="Calibri" w:hAnsi="Calibri"/>
                <w:sz w:val="24"/>
                <w:szCs w:val="24"/>
              </w:rPr>
            </w:pPr>
          </w:p>
          <w:p w14:paraId="747C3FAF" w14:textId="77777777" w:rsidR="000E1090" w:rsidRDefault="000E1090">
            <w:pPr>
              <w:pStyle w:val="TableText"/>
              <w:rPr>
                <w:rFonts w:ascii="Calibri" w:hAnsi="Calibri"/>
                <w:sz w:val="24"/>
                <w:szCs w:val="24"/>
              </w:rPr>
            </w:pPr>
            <w:r>
              <w:rPr>
                <w:rFonts w:ascii="Calibri" w:hAnsi="Calibri"/>
                <w:sz w:val="24"/>
                <w:szCs w:val="24"/>
              </w:rPr>
              <w:t>Reasons: To ensure that the proposed development can be adequately drained; to ensure that there is no flood risk on or off the site resulting from the proposed development; to ensure water quality is not detrimentally impacted by the development proposal; and to ensure appropriate maintenance mechanisms are put in place for the lifetime of the development.</w:t>
            </w:r>
          </w:p>
          <w:p w14:paraId="3A962A7C" w14:textId="4FE738D6" w:rsidR="000E1090" w:rsidRDefault="000E1090">
            <w:pPr>
              <w:pStyle w:val="TableText"/>
              <w:rPr>
                <w:rFonts w:ascii="Calibri" w:hAnsi="Calibri"/>
                <w:sz w:val="24"/>
                <w:szCs w:val="24"/>
              </w:rPr>
            </w:pPr>
          </w:p>
        </w:tc>
      </w:tr>
      <w:tr w:rsidR="000E1090" w:rsidRPr="00DD62CA" w14:paraId="4C15B673" w14:textId="77777777" w:rsidTr="003243B5">
        <w:trPr>
          <w:cantSplit/>
          <w:trHeight w:val="527"/>
        </w:trPr>
        <w:tc>
          <w:tcPr>
            <w:tcW w:w="988" w:type="dxa"/>
          </w:tcPr>
          <w:p w14:paraId="7E1C8811"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35BB6AB5" w14:textId="77777777" w:rsidR="000E1090" w:rsidRDefault="000E1090">
            <w:pPr>
              <w:pStyle w:val="TableText"/>
              <w:rPr>
                <w:rFonts w:ascii="Calibri" w:hAnsi="Calibri"/>
                <w:sz w:val="24"/>
                <w:szCs w:val="24"/>
              </w:rPr>
            </w:pPr>
            <w:r>
              <w:rPr>
                <w:rFonts w:ascii="Calibri" w:hAnsi="Calibri"/>
                <w:sz w:val="24"/>
                <w:szCs w:val="24"/>
              </w:rPr>
              <w:t>The biodiversity mitigation measures as detailed in the ecology report dated 30th June 2022 shall be implemented in accordance with any specified details and timetable. Thereafter, the biodiversity measures shall be permanently maintained and retained in accordance with the approved details.</w:t>
            </w:r>
          </w:p>
          <w:p w14:paraId="0C26BAF6" w14:textId="77777777" w:rsidR="000E1090" w:rsidRDefault="000E1090">
            <w:pPr>
              <w:pStyle w:val="TableText"/>
              <w:rPr>
                <w:rFonts w:ascii="Calibri" w:hAnsi="Calibri"/>
                <w:sz w:val="24"/>
                <w:szCs w:val="24"/>
              </w:rPr>
            </w:pPr>
            <w:r>
              <w:rPr>
                <w:rFonts w:ascii="Calibri" w:hAnsi="Calibri"/>
                <w:sz w:val="24"/>
                <w:szCs w:val="24"/>
              </w:rPr>
              <w:t xml:space="preserve"> </w:t>
            </w:r>
          </w:p>
          <w:p w14:paraId="40B87996" w14:textId="77777777" w:rsidR="000E1090" w:rsidRDefault="000E1090">
            <w:pPr>
              <w:pStyle w:val="TableText"/>
              <w:rPr>
                <w:rFonts w:ascii="Calibri" w:hAnsi="Calibri"/>
                <w:sz w:val="24"/>
                <w:szCs w:val="24"/>
              </w:rPr>
            </w:pPr>
            <w:r>
              <w:rPr>
                <w:rFonts w:ascii="Calibri" w:hAnsi="Calibri"/>
                <w:sz w:val="24"/>
                <w:szCs w:val="24"/>
              </w:rPr>
              <w:t>Reason: In the interests of biodiversity and to minimise / mitigate potential impacts from non-native invasive species resultant from the development.</w:t>
            </w:r>
          </w:p>
          <w:p w14:paraId="279CF953" w14:textId="44DF2C6F" w:rsidR="000E1090" w:rsidRDefault="000E1090">
            <w:pPr>
              <w:pStyle w:val="TableText"/>
              <w:rPr>
                <w:rFonts w:ascii="Calibri" w:hAnsi="Calibri"/>
                <w:sz w:val="24"/>
                <w:szCs w:val="24"/>
              </w:rPr>
            </w:pPr>
          </w:p>
        </w:tc>
      </w:tr>
      <w:tr w:rsidR="000E1090" w:rsidRPr="00DD62CA" w14:paraId="4523CC95" w14:textId="77777777" w:rsidTr="003243B5">
        <w:trPr>
          <w:cantSplit/>
          <w:trHeight w:val="527"/>
        </w:trPr>
        <w:tc>
          <w:tcPr>
            <w:tcW w:w="988" w:type="dxa"/>
          </w:tcPr>
          <w:p w14:paraId="2B2EAF86"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7FF1C3C5" w14:textId="77777777" w:rsidR="000E1090" w:rsidRDefault="000E1090">
            <w:pPr>
              <w:pStyle w:val="TableText"/>
              <w:rPr>
                <w:rFonts w:ascii="Calibri" w:hAnsi="Calibri"/>
                <w:sz w:val="24"/>
                <w:szCs w:val="24"/>
              </w:rPr>
            </w:pPr>
            <w:r>
              <w:rPr>
                <w:rFonts w:ascii="Calibri" w:hAnsi="Calibri"/>
                <w:sz w:val="24"/>
                <w:szCs w:val="24"/>
              </w:rPr>
              <w:t>Details of external lighting to be installed on any structure, or elsewhere within the site, shall be submitted to and approved in writing by the Local Planning Authority prior to any such lighting being installed.</w:t>
            </w:r>
          </w:p>
          <w:p w14:paraId="37775976" w14:textId="77777777" w:rsidR="000E1090" w:rsidRDefault="000E1090">
            <w:pPr>
              <w:pStyle w:val="TableText"/>
              <w:rPr>
                <w:rFonts w:ascii="Calibri" w:hAnsi="Calibri"/>
                <w:sz w:val="24"/>
                <w:szCs w:val="24"/>
              </w:rPr>
            </w:pPr>
          </w:p>
          <w:p w14:paraId="621FB590" w14:textId="77777777" w:rsidR="000E1090" w:rsidRDefault="000E1090">
            <w:pPr>
              <w:pStyle w:val="TableText"/>
              <w:rPr>
                <w:rFonts w:ascii="Calibri" w:hAnsi="Calibri"/>
                <w:sz w:val="24"/>
                <w:szCs w:val="24"/>
              </w:rPr>
            </w:pPr>
            <w:r>
              <w:rPr>
                <w:rFonts w:ascii="Calibri" w:hAnsi="Calibri"/>
                <w:sz w:val="24"/>
                <w:szCs w:val="24"/>
              </w:rPr>
              <w:t>Reason: In order to ensure a satisfactory appearance in the interests of visual amenity and to prevent nuisance arising.</w:t>
            </w:r>
          </w:p>
          <w:p w14:paraId="01C3C060" w14:textId="77777777" w:rsidR="000E1090" w:rsidRDefault="000E1090">
            <w:pPr>
              <w:pStyle w:val="TableText"/>
              <w:rPr>
                <w:rFonts w:ascii="Calibri" w:hAnsi="Calibri"/>
                <w:sz w:val="24"/>
                <w:szCs w:val="24"/>
              </w:rPr>
            </w:pPr>
          </w:p>
          <w:p w14:paraId="1FFA9422" w14:textId="77777777" w:rsidR="003A5E2F" w:rsidRDefault="003A5E2F">
            <w:pPr>
              <w:pStyle w:val="TableText"/>
              <w:rPr>
                <w:rFonts w:ascii="Calibri" w:hAnsi="Calibri"/>
                <w:sz w:val="24"/>
                <w:szCs w:val="24"/>
              </w:rPr>
            </w:pPr>
          </w:p>
          <w:p w14:paraId="1BF8677E" w14:textId="77777777" w:rsidR="003A5E2F" w:rsidRDefault="003A5E2F">
            <w:pPr>
              <w:pStyle w:val="TableText"/>
              <w:rPr>
                <w:rFonts w:ascii="Calibri" w:hAnsi="Calibri"/>
                <w:sz w:val="24"/>
                <w:szCs w:val="24"/>
              </w:rPr>
            </w:pPr>
          </w:p>
          <w:p w14:paraId="59B2DE0F" w14:textId="77777777" w:rsidR="003A5E2F" w:rsidRDefault="003A5E2F">
            <w:pPr>
              <w:pStyle w:val="TableText"/>
              <w:rPr>
                <w:rFonts w:ascii="Calibri" w:hAnsi="Calibri"/>
                <w:sz w:val="24"/>
                <w:szCs w:val="24"/>
              </w:rPr>
            </w:pPr>
          </w:p>
          <w:p w14:paraId="4A6C8DE2" w14:textId="77777777" w:rsidR="003A5E2F" w:rsidRDefault="003A5E2F">
            <w:pPr>
              <w:pStyle w:val="TableText"/>
              <w:rPr>
                <w:rFonts w:ascii="Calibri" w:hAnsi="Calibri"/>
                <w:sz w:val="24"/>
                <w:szCs w:val="24"/>
              </w:rPr>
            </w:pPr>
          </w:p>
          <w:p w14:paraId="391065F2" w14:textId="75AE8BDB" w:rsidR="003A5E2F" w:rsidRDefault="003A5E2F" w:rsidP="003A5E2F">
            <w:pPr>
              <w:pStyle w:val="TableText"/>
              <w:jc w:val="right"/>
              <w:rPr>
                <w:rFonts w:ascii="Calibri" w:hAnsi="Calibri"/>
                <w:sz w:val="24"/>
                <w:szCs w:val="24"/>
              </w:rPr>
            </w:pPr>
            <w:r>
              <w:rPr>
                <w:rFonts w:ascii="Calibri" w:hAnsi="Calibri"/>
                <w:sz w:val="24"/>
                <w:szCs w:val="24"/>
              </w:rPr>
              <w:t>P.T.O.</w:t>
            </w:r>
          </w:p>
        </w:tc>
      </w:tr>
      <w:tr w:rsidR="000E1090" w:rsidRPr="00DD62CA" w14:paraId="7FF08564" w14:textId="77777777" w:rsidTr="003243B5">
        <w:trPr>
          <w:cantSplit/>
          <w:trHeight w:val="527"/>
        </w:trPr>
        <w:tc>
          <w:tcPr>
            <w:tcW w:w="988" w:type="dxa"/>
          </w:tcPr>
          <w:p w14:paraId="3ED4F77D"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206F87F4" w14:textId="7950EE9B" w:rsidR="000E1090" w:rsidRDefault="00684513">
            <w:pPr>
              <w:pStyle w:val="TableText"/>
              <w:rPr>
                <w:rFonts w:ascii="Calibri" w:hAnsi="Calibri"/>
                <w:sz w:val="24"/>
                <w:szCs w:val="24"/>
              </w:rPr>
            </w:pPr>
            <w:r>
              <w:rPr>
                <w:rFonts w:ascii="Calibri" w:hAnsi="Calibri"/>
                <w:sz w:val="24"/>
                <w:szCs w:val="24"/>
              </w:rPr>
              <w:t>Within three months of the date of this permission,</w:t>
            </w:r>
            <w:r w:rsidR="000E1090">
              <w:rPr>
                <w:rFonts w:ascii="Calibri" w:hAnsi="Calibri"/>
                <w:sz w:val="24"/>
                <w:szCs w:val="24"/>
              </w:rPr>
              <w:t xml:space="preserve"> details of all external or building mounted HVAC, plant, extract or ducting </w:t>
            </w:r>
            <w:r>
              <w:rPr>
                <w:rFonts w:ascii="Calibri" w:hAnsi="Calibri"/>
                <w:sz w:val="24"/>
                <w:szCs w:val="24"/>
              </w:rPr>
              <w:t>shall</w:t>
            </w:r>
            <w:r w:rsidR="000E1090">
              <w:rPr>
                <w:rFonts w:ascii="Calibri" w:hAnsi="Calibri"/>
                <w:sz w:val="24"/>
                <w:szCs w:val="24"/>
              </w:rPr>
              <w:t xml:space="preserve"> </w:t>
            </w:r>
            <w:r>
              <w:rPr>
                <w:rFonts w:ascii="Calibri" w:hAnsi="Calibri"/>
                <w:sz w:val="24"/>
                <w:szCs w:val="24"/>
              </w:rPr>
              <w:t>be</w:t>
            </w:r>
            <w:r w:rsidR="000E1090">
              <w:rPr>
                <w:rFonts w:ascii="Calibri" w:hAnsi="Calibri"/>
                <w:sz w:val="24"/>
                <w:szCs w:val="24"/>
              </w:rPr>
              <w:t xml:space="preserve"> submitted to and approved in writing by the Local Planning Authority. The development shall be carried out in accordance with the approved details.</w:t>
            </w:r>
          </w:p>
          <w:p w14:paraId="54AC93AA" w14:textId="77777777" w:rsidR="000E1090" w:rsidRDefault="000E1090">
            <w:pPr>
              <w:pStyle w:val="TableText"/>
              <w:rPr>
                <w:rFonts w:ascii="Calibri" w:hAnsi="Calibri"/>
                <w:sz w:val="24"/>
                <w:szCs w:val="24"/>
              </w:rPr>
            </w:pPr>
          </w:p>
          <w:p w14:paraId="56A6DC77" w14:textId="77777777" w:rsidR="000E1090" w:rsidRDefault="000E1090">
            <w:pPr>
              <w:pStyle w:val="TableText"/>
              <w:rPr>
                <w:rFonts w:ascii="Calibri" w:hAnsi="Calibri"/>
                <w:sz w:val="24"/>
                <w:szCs w:val="24"/>
              </w:rPr>
            </w:pPr>
            <w:r>
              <w:rPr>
                <w:rFonts w:ascii="Calibri" w:hAnsi="Calibri"/>
                <w:sz w:val="24"/>
                <w:szCs w:val="24"/>
              </w:rPr>
              <w:t>Reasons: In order that the Local Planning Authority may ensure that the detailed design of the proposal is appropriate to the locality and that any externally mounted equipment is not of detriment to the residential amenities of nearby occupiers or visual amenities of the area.</w:t>
            </w:r>
          </w:p>
          <w:p w14:paraId="0B275B91" w14:textId="38209FFF" w:rsidR="000E1090" w:rsidRDefault="000E1090">
            <w:pPr>
              <w:pStyle w:val="TableText"/>
              <w:rPr>
                <w:rFonts w:ascii="Calibri" w:hAnsi="Calibri"/>
                <w:sz w:val="24"/>
                <w:szCs w:val="24"/>
              </w:rPr>
            </w:pPr>
          </w:p>
        </w:tc>
      </w:tr>
      <w:tr w:rsidR="000E1090" w:rsidRPr="00DD62CA" w14:paraId="7E5B35D1" w14:textId="77777777" w:rsidTr="003243B5">
        <w:trPr>
          <w:cantSplit/>
          <w:trHeight w:val="527"/>
        </w:trPr>
        <w:tc>
          <w:tcPr>
            <w:tcW w:w="988" w:type="dxa"/>
          </w:tcPr>
          <w:p w14:paraId="1D959BAB" w14:textId="77777777" w:rsidR="000E1090" w:rsidRPr="00DD62CA" w:rsidRDefault="000E1090">
            <w:pPr>
              <w:pStyle w:val="TableText"/>
              <w:numPr>
                <w:ilvl w:val="0"/>
                <w:numId w:val="3"/>
              </w:numPr>
              <w:rPr>
                <w:rFonts w:ascii="Calibri" w:hAnsi="Calibri"/>
                <w:sz w:val="24"/>
                <w:szCs w:val="24"/>
              </w:rPr>
            </w:pPr>
          </w:p>
        </w:tc>
        <w:tc>
          <w:tcPr>
            <w:tcW w:w="9365" w:type="dxa"/>
            <w:gridSpan w:val="2"/>
          </w:tcPr>
          <w:p w14:paraId="63F94C8A" w14:textId="77777777" w:rsidR="000E1090" w:rsidRDefault="000E1090">
            <w:pPr>
              <w:pStyle w:val="TableText"/>
              <w:rPr>
                <w:rFonts w:ascii="Calibri" w:hAnsi="Calibri"/>
                <w:sz w:val="24"/>
                <w:szCs w:val="24"/>
              </w:rPr>
            </w:pPr>
            <w:r>
              <w:rPr>
                <w:rFonts w:ascii="Calibri" w:hAnsi="Calibri"/>
                <w:sz w:val="24"/>
                <w:szCs w:val="24"/>
              </w:rPr>
              <w:t>No works of demolition or construction shall be carried out beyond the works indicated within the following plans:</w:t>
            </w:r>
          </w:p>
          <w:p w14:paraId="3541FF94" w14:textId="77777777" w:rsidR="000E1090" w:rsidRDefault="000E1090">
            <w:pPr>
              <w:pStyle w:val="TableText"/>
              <w:rPr>
                <w:rFonts w:ascii="Calibri" w:hAnsi="Calibri"/>
                <w:sz w:val="24"/>
                <w:szCs w:val="24"/>
              </w:rPr>
            </w:pPr>
          </w:p>
          <w:p w14:paraId="760FC190" w14:textId="233364F8" w:rsidR="000E1090" w:rsidRDefault="00F00971">
            <w:pPr>
              <w:pStyle w:val="TableText"/>
              <w:rPr>
                <w:rFonts w:ascii="Calibri" w:hAnsi="Calibri"/>
                <w:sz w:val="24"/>
                <w:szCs w:val="24"/>
              </w:rPr>
            </w:pPr>
            <w:r>
              <w:rPr>
                <w:rFonts w:ascii="Calibri" w:hAnsi="Calibri"/>
                <w:sz w:val="24"/>
                <w:szCs w:val="24"/>
              </w:rPr>
              <w:t>(Amended) Demolitions (as carried out) Drawing No: 100 / 2 REV A (received 06.06.2024)</w:t>
            </w:r>
          </w:p>
          <w:p w14:paraId="69A6BC2A" w14:textId="77777777" w:rsidR="000E1090" w:rsidRDefault="000E1090">
            <w:pPr>
              <w:pStyle w:val="TableText"/>
              <w:rPr>
                <w:rFonts w:ascii="Calibri" w:hAnsi="Calibri"/>
                <w:sz w:val="24"/>
                <w:szCs w:val="24"/>
              </w:rPr>
            </w:pPr>
          </w:p>
          <w:p w14:paraId="2723006A" w14:textId="77777777" w:rsidR="000E1090" w:rsidRDefault="000E1090">
            <w:pPr>
              <w:pStyle w:val="TableText"/>
              <w:rPr>
                <w:rFonts w:ascii="Calibri" w:hAnsi="Calibri"/>
                <w:sz w:val="24"/>
                <w:szCs w:val="24"/>
              </w:rPr>
            </w:pPr>
            <w:r>
              <w:rPr>
                <w:rFonts w:ascii="Calibri" w:hAnsi="Calibri"/>
                <w:sz w:val="24"/>
                <w:szCs w:val="24"/>
              </w:rPr>
              <w:t>Reason: To define the scope of the permission hereby approved and to safeguard the visual amenities of the locality against over-intensive development.</w:t>
            </w:r>
          </w:p>
          <w:p w14:paraId="0F81B721" w14:textId="1EFB3B69" w:rsidR="000E1090" w:rsidRDefault="000E1090">
            <w:pPr>
              <w:pStyle w:val="TableText"/>
              <w:rPr>
                <w:rFonts w:ascii="Calibri" w:hAnsi="Calibri"/>
                <w:sz w:val="24"/>
                <w:szCs w:val="24"/>
              </w:rPr>
            </w:pPr>
          </w:p>
        </w:tc>
      </w:tr>
    </w:tbl>
    <w:p w14:paraId="4EA101D7" w14:textId="77777777" w:rsidR="002F3ADA" w:rsidRPr="00DD62CA" w:rsidRDefault="002F3ADA">
      <w:pPr>
        <w:pStyle w:val="TableText"/>
        <w:rPr>
          <w:rFonts w:ascii="Calibri" w:hAnsi="Calibri"/>
          <w:sz w:val="24"/>
          <w:szCs w:val="24"/>
        </w:rPr>
      </w:pPr>
    </w:p>
    <w:p w14:paraId="11D0747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511C20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9E08192" w14:textId="77777777" w:rsidTr="003243B5">
        <w:tc>
          <w:tcPr>
            <w:tcW w:w="993" w:type="dxa"/>
          </w:tcPr>
          <w:p w14:paraId="154CEECB" w14:textId="77777777" w:rsidR="002F3ADA" w:rsidRPr="00DD62CA" w:rsidRDefault="002F3ADA">
            <w:pPr>
              <w:pStyle w:val="TableText"/>
              <w:numPr>
                <w:ilvl w:val="0"/>
                <w:numId w:val="1"/>
              </w:numPr>
              <w:rPr>
                <w:rFonts w:ascii="Calibri" w:hAnsi="Calibri"/>
                <w:sz w:val="24"/>
                <w:szCs w:val="24"/>
              </w:rPr>
            </w:pPr>
          </w:p>
        </w:tc>
        <w:tc>
          <w:tcPr>
            <w:tcW w:w="9583" w:type="dxa"/>
          </w:tcPr>
          <w:p w14:paraId="4371A55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FCDF192" w14:textId="77777777" w:rsidTr="003243B5">
        <w:tc>
          <w:tcPr>
            <w:tcW w:w="993" w:type="dxa"/>
          </w:tcPr>
          <w:p w14:paraId="34D7BA1F" w14:textId="77777777" w:rsidR="002F3ADA" w:rsidRPr="00DD62CA" w:rsidRDefault="002F3ADA">
            <w:pPr>
              <w:pStyle w:val="TableText"/>
              <w:numPr>
                <w:ilvl w:val="0"/>
                <w:numId w:val="1"/>
              </w:numPr>
              <w:rPr>
                <w:rFonts w:ascii="Calibri" w:hAnsi="Calibri"/>
                <w:sz w:val="24"/>
                <w:szCs w:val="24"/>
              </w:rPr>
            </w:pPr>
          </w:p>
        </w:tc>
        <w:tc>
          <w:tcPr>
            <w:tcW w:w="9583" w:type="dxa"/>
          </w:tcPr>
          <w:p w14:paraId="530C094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95EFAAD" w14:textId="77777777" w:rsidTr="003243B5">
        <w:tc>
          <w:tcPr>
            <w:tcW w:w="993" w:type="dxa"/>
          </w:tcPr>
          <w:p w14:paraId="6AB927A8"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C334C05" w14:textId="77777777" w:rsidR="00091BF1" w:rsidRDefault="00091BF1" w:rsidP="00091BF1">
            <w:pPr>
              <w:pStyle w:val="TableText"/>
              <w:jc w:val="center"/>
              <w:rPr>
                <w:rFonts w:ascii="Calibri" w:hAnsi="Calibri"/>
                <w:sz w:val="24"/>
                <w:szCs w:val="24"/>
              </w:rPr>
            </w:pPr>
          </w:p>
          <w:p w14:paraId="36F83C8D" w14:textId="77777777" w:rsidR="00091BF1" w:rsidRDefault="00091BF1" w:rsidP="00091BF1">
            <w:pPr>
              <w:pStyle w:val="TableText"/>
              <w:jc w:val="center"/>
              <w:rPr>
                <w:rFonts w:ascii="Calibri" w:hAnsi="Calibri"/>
                <w:sz w:val="24"/>
                <w:szCs w:val="24"/>
              </w:rPr>
            </w:pPr>
          </w:p>
          <w:p w14:paraId="6C37B3CE"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FF9C3B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BD65A9D" w14:textId="77777777" w:rsidR="00091BF1" w:rsidRPr="0090365E" w:rsidRDefault="00091BF1">
            <w:pPr>
              <w:pStyle w:val="TableText"/>
              <w:rPr>
                <w:rFonts w:ascii="Calibri" w:hAnsi="Calibri" w:cs="Calibri"/>
                <w:sz w:val="24"/>
                <w:szCs w:val="24"/>
              </w:rPr>
            </w:pPr>
            <w:r w:rsidRPr="000E1090">
              <w:rPr>
                <w:rFonts w:ascii="Calibri" w:hAnsi="Calibri"/>
                <w:sz w:val="24"/>
                <w:szCs w:val="24"/>
              </w:rPr>
              <w:t>This Decision Notice should be read in conjunction with the officer’s report which is available to view on the website.</w:t>
            </w:r>
          </w:p>
        </w:tc>
      </w:tr>
      <w:tr w:rsidR="00B91966" w:rsidRPr="00DD62CA" w14:paraId="311E687C" w14:textId="77777777" w:rsidTr="003243B5">
        <w:tc>
          <w:tcPr>
            <w:tcW w:w="993" w:type="dxa"/>
          </w:tcPr>
          <w:p w14:paraId="1BC376D2" w14:textId="38ECEA46" w:rsidR="00B91966" w:rsidRPr="00DD62CA" w:rsidRDefault="00B91966" w:rsidP="00091BF1">
            <w:pPr>
              <w:pStyle w:val="TableText"/>
              <w:jc w:val="center"/>
              <w:rPr>
                <w:rFonts w:ascii="Calibri" w:hAnsi="Calibri"/>
                <w:sz w:val="24"/>
                <w:szCs w:val="24"/>
              </w:rPr>
            </w:pPr>
          </w:p>
        </w:tc>
        <w:tc>
          <w:tcPr>
            <w:tcW w:w="9583" w:type="dxa"/>
          </w:tcPr>
          <w:p w14:paraId="34B22411" w14:textId="32963242" w:rsidR="00B91966" w:rsidRPr="00DD62CA" w:rsidRDefault="00B91966">
            <w:pPr>
              <w:pStyle w:val="TableText"/>
              <w:rPr>
                <w:rFonts w:ascii="Calibri" w:hAnsi="Calibri"/>
                <w:sz w:val="24"/>
                <w:szCs w:val="24"/>
              </w:rPr>
            </w:pPr>
          </w:p>
        </w:tc>
      </w:tr>
    </w:tbl>
    <w:p w14:paraId="769B1B6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BB31C7D" w14:textId="77777777" w:rsidTr="002C337D">
        <w:trPr>
          <w:cantSplit/>
        </w:trPr>
        <w:tc>
          <w:tcPr>
            <w:tcW w:w="10403" w:type="dxa"/>
          </w:tcPr>
          <w:p w14:paraId="3776839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8A36E4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0CB8B7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158DEB2" w14:textId="77777777" w:rsidR="0081123F" w:rsidRDefault="0081123F" w:rsidP="0081123F">
      <w:pPr>
        <w:pStyle w:val="TableText"/>
      </w:pPr>
    </w:p>
    <w:p w14:paraId="59643318" w14:textId="77777777" w:rsidR="00310FDD" w:rsidRDefault="00310FDD" w:rsidP="00310FDD">
      <w:pPr>
        <w:pStyle w:val="TableText"/>
        <w:rPr>
          <w:rFonts w:ascii="Calibri" w:hAnsi="Calibri" w:cs="Calibri"/>
        </w:rPr>
      </w:pPr>
    </w:p>
    <w:p w14:paraId="74091727" w14:textId="77777777" w:rsidR="006F03C4" w:rsidRDefault="006F03C4" w:rsidP="00310FDD">
      <w:pPr>
        <w:pStyle w:val="TableText"/>
        <w:rPr>
          <w:rFonts w:ascii="Calibri" w:hAnsi="Calibri" w:cs="Calibri"/>
          <w:b/>
        </w:rPr>
      </w:pPr>
    </w:p>
    <w:p w14:paraId="1BCA218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475740A" w14:textId="77777777" w:rsidR="00310FDD" w:rsidRPr="00310FDD" w:rsidRDefault="00310FDD" w:rsidP="00310FDD">
      <w:pPr>
        <w:pStyle w:val="TableText"/>
        <w:rPr>
          <w:rFonts w:ascii="Calibri" w:hAnsi="Calibri" w:cs="Calibri"/>
        </w:rPr>
      </w:pPr>
    </w:p>
    <w:p w14:paraId="18F1735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1E34E18" w14:textId="77777777" w:rsidR="00811162" w:rsidRDefault="00811162" w:rsidP="00811162">
      <w:pPr>
        <w:rPr>
          <w:rFonts w:ascii="Calibri" w:hAnsi="Calibri" w:cs="Calibri"/>
          <w:b/>
          <w:bCs/>
          <w:szCs w:val="22"/>
        </w:rPr>
      </w:pPr>
    </w:p>
    <w:p w14:paraId="08378EA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667EB9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BC5F1A9"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3D4CDF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5ED5F9B" w14:textId="77777777" w:rsidR="00811162" w:rsidRDefault="00811162" w:rsidP="00811162">
      <w:pPr>
        <w:rPr>
          <w:rFonts w:ascii="Calibri" w:hAnsi="Calibri" w:cs="Calibri"/>
          <w:szCs w:val="22"/>
        </w:rPr>
      </w:pPr>
    </w:p>
    <w:p w14:paraId="6E799AF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3AF7E1" w14:textId="77777777" w:rsidR="00811162" w:rsidRDefault="00811162" w:rsidP="00811162">
      <w:pPr>
        <w:rPr>
          <w:rFonts w:ascii="Calibri" w:hAnsi="Calibri" w:cs="Calibri"/>
          <w:szCs w:val="22"/>
        </w:rPr>
      </w:pPr>
    </w:p>
    <w:p w14:paraId="5344603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12BB98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57A506F" w14:textId="77777777" w:rsidR="00310FDD" w:rsidRPr="00310FDD" w:rsidRDefault="00310FDD" w:rsidP="00310FDD">
      <w:pPr>
        <w:pStyle w:val="TableText"/>
        <w:rPr>
          <w:rFonts w:ascii="Calibri" w:hAnsi="Calibri" w:cs="Calibri"/>
        </w:rPr>
      </w:pPr>
    </w:p>
    <w:p w14:paraId="406C6F9E" w14:textId="77777777" w:rsidR="00310FDD" w:rsidRPr="00310FDD" w:rsidRDefault="00310FDD" w:rsidP="00310FDD">
      <w:pPr>
        <w:pStyle w:val="TableText"/>
        <w:rPr>
          <w:rFonts w:ascii="Calibri" w:hAnsi="Calibri" w:cs="Calibri"/>
        </w:rPr>
      </w:pPr>
    </w:p>
    <w:p w14:paraId="1B02D5B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427C3" w14:textId="77777777" w:rsidR="000E1090" w:rsidRDefault="000E1090">
      <w:r>
        <w:separator/>
      </w:r>
    </w:p>
  </w:endnote>
  <w:endnote w:type="continuationSeparator" w:id="0">
    <w:p w14:paraId="312945B2" w14:textId="77777777" w:rsidR="000E1090" w:rsidRDefault="000E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E87A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C68BA" w14:textId="77777777" w:rsidR="000E1090" w:rsidRDefault="000E1090">
      <w:r>
        <w:separator/>
      </w:r>
    </w:p>
  </w:footnote>
  <w:footnote w:type="continuationSeparator" w:id="0">
    <w:p w14:paraId="3931EB47" w14:textId="77777777" w:rsidR="000E1090" w:rsidRDefault="000E1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619F" w14:textId="77777777" w:rsidR="002F3ADA" w:rsidRPr="0089171B" w:rsidRDefault="002F3ADA">
    <w:pPr>
      <w:rPr>
        <w:rFonts w:ascii="Calibri" w:hAnsi="Calibri" w:cs="Calibri"/>
      </w:rPr>
    </w:pPr>
    <w:r w:rsidRPr="0089171B">
      <w:rPr>
        <w:rFonts w:ascii="Calibri" w:hAnsi="Calibri" w:cs="Calibri"/>
      </w:rPr>
      <w:t>RIBBLE VALLEY BOROUGH COUNCIL</w:t>
    </w:r>
  </w:p>
  <w:p w14:paraId="1DF8C55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BB847E4" w14:textId="77777777" w:rsidR="002F3ADA" w:rsidRPr="0089171B" w:rsidRDefault="002F3ADA">
    <w:pPr>
      <w:pStyle w:val="addresses"/>
      <w:rPr>
        <w:rFonts w:ascii="Calibri" w:hAnsi="Calibri" w:cs="Calibri"/>
      </w:rPr>
    </w:pPr>
  </w:p>
  <w:p w14:paraId="17AADE22" w14:textId="0F8432E3" w:rsidR="002F3ADA" w:rsidRPr="0089171B" w:rsidRDefault="002F3ADA">
    <w:pPr>
      <w:rPr>
        <w:rFonts w:ascii="Calibri" w:hAnsi="Calibri" w:cs="Calibri"/>
        <w:b/>
        <w:bCs/>
      </w:rPr>
    </w:pPr>
    <w:r w:rsidRPr="0089171B">
      <w:rPr>
        <w:rFonts w:ascii="Calibri" w:hAnsi="Calibri" w:cs="Calibri"/>
        <w:b/>
        <w:bCs/>
      </w:rPr>
      <w:t xml:space="preserve">APPLICATION NO.  </w:t>
    </w:r>
    <w:r w:rsidR="000E1090">
      <w:rPr>
        <w:rFonts w:ascii="Calibri" w:hAnsi="Calibri" w:cs="Calibri"/>
        <w:b/>
        <w:bCs/>
      </w:rPr>
      <w:t>3/2024/0245</w:t>
    </w:r>
    <w:r w:rsidRPr="0089171B">
      <w:rPr>
        <w:rFonts w:ascii="Calibri" w:hAnsi="Calibri" w:cs="Calibri"/>
        <w:b/>
        <w:bCs/>
      </w:rPr>
      <w:t xml:space="preserve">                                DECISION DATE: </w:t>
    </w:r>
    <w:r w:rsidR="00690161">
      <w:rPr>
        <w:rFonts w:ascii="Calibri" w:hAnsi="Calibri" w:cs="Calibri"/>
        <w:b/>
        <w:bCs/>
      </w:rPr>
      <w:t xml:space="preserve"> </w:t>
    </w:r>
    <w:r w:rsidR="000E1090">
      <w:rPr>
        <w:rFonts w:ascii="Calibri" w:hAnsi="Calibri" w:cs="Calibri"/>
        <w:b/>
        <w:bCs/>
      </w:rPr>
      <w:t>0</w:t>
    </w:r>
    <w:r w:rsidR="00156107">
      <w:rPr>
        <w:rFonts w:ascii="Calibri" w:hAnsi="Calibri" w:cs="Calibri"/>
        <w:b/>
        <w:bCs/>
      </w:rPr>
      <w:t>7</w:t>
    </w:r>
    <w:r w:rsidR="000E1090">
      <w:rPr>
        <w:rFonts w:ascii="Calibri" w:hAnsi="Calibri" w:cs="Calibri"/>
        <w:b/>
        <w:bCs/>
      </w:rPr>
      <w:t xml:space="preserve"> June 2024</w:t>
    </w:r>
  </w:p>
  <w:p w14:paraId="11186BD6" w14:textId="77777777" w:rsidR="002F3ADA" w:rsidRDefault="002F3ADA">
    <w:pPr>
      <w:pBdr>
        <w:bottom w:val="single" w:sz="4" w:space="1" w:color="auto"/>
      </w:pBdr>
    </w:pPr>
  </w:p>
  <w:p w14:paraId="70EDAE0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3916398">
    <w:abstractNumId w:val="3"/>
  </w:num>
  <w:num w:numId="2" w16cid:durableId="1411539273">
    <w:abstractNumId w:val="2"/>
  </w:num>
  <w:num w:numId="3" w16cid:durableId="2085836537">
    <w:abstractNumId w:val="0"/>
  </w:num>
  <w:num w:numId="4" w16cid:durableId="1440831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90"/>
    <w:rsid w:val="00067956"/>
    <w:rsid w:val="00091BF1"/>
    <w:rsid w:val="0009605D"/>
    <w:rsid w:val="000A2F81"/>
    <w:rsid w:val="000E1090"/>
    <w:rsid w:val="00111C12"/>
    <w:rsid w:val="00156107"/>
    <w:rsid w:val="001602C7"/>
    <w:rsid w:val="001613C3"/>
    <w:rsid w:val="00172E52"/>
    <w:rsid w:val="0026438E"/>
    <w:rsid w:val="002860D9"/>
    <w:rsid w:val="002C337D"/>
    <w:rsid w:val="002D5D44"/>
    <w:rsid w:val="002F3ADA"/>
    <w:rsid w:val="00310FDD"/>
    <w:rsid w:val="003243B5"/>
    <w:rsid w:val="00335DB8"/>
    <w:rsid w:val="00353EFF"/>
    <w:rsid w:val="003A5E2F"/>
    <w:rsid w:val="00441F1F"/>
    <w:rsid w:val="00443FA4"/>
    <w:rsid w:val="00466193"/>
    <w:rsid w:val="004B764D"/>
    <w:rsid w:val="00521961"/>
    <w:rsid w:val="005F0993"/>
    <w:rsid w:val="00684513"/>
    <w:rsid w:val="00690161"/>
    <w:rsid w:val="006F03C4"/>
    <w:rsid w:val="0070149C"/>
    <w:rsid w:val="00774090"/>
    <w:rsid w:val="00794204"/>
    <w:rsid w:val="007A7F66"/>
    <w:rsid w:val="007C72B5"/>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014FE"/>
    <w:rsid w:val="00B27048"/>
    <w:rsid w:val="00B54B2E"/>
    <w:rsid w:val="00B6420A"/>
    <w:rsid w:val="00B739B9"/>
    <w:rsid w:val="00B91966"/>
    <w:rsid w:val="00BA6E84"/>
    <w:rsid w:val="00BE454C"/>
    <w:rsid w:val="00C00AD7"/>
    <w:rsid w:val="00C33734"/>
    <w:rsid w:val="00D156D9"/>
    <w:rsid w:val="00D320A7"/>
    <w:rsid w:val="00DD62CA"/>
    <w:rsid w:val="00E01248"/>
    <w:rsid w:val="00E716AD"/>
    <w:rsid w:val="00E83FE1"/>
    <w:rsid w:val="00EE2FDA"/>
    <w:rsid w:val="00EE7270"/>
    <w:rsid w:val="00F00971"/>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B3783"/>
  <w15:chartTrackingRefBased/>
  <w15:docId w15:val="{74AF1936-3535-4895-AB3C-8FE6CD2F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533935">
      <w:bodyDiv w:val="1"/>
      <w:marLeft w:val="0"/>
      <w:marRight w:val="0"/>
      <w:marTop w:val="0"/>
      <w:marBottom w:val="0"/>
      <w:divBdr>
        <w:top w:val="none" w:sz="0" w:space="0" w:color="auto"/>
        <w:left w:val="none" w:sz="0" w:space="0" w:color="auto"/>
        <w:bottom w:val="none" w:sz="0" w:space="0" w:color="auto"/>
        <w:right w:val="none" w:sz="0" w:space="0" w:color="auto"/>
      </w:divBdr>
    </w:div>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7</Pages>
  <Words>2689</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17251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2024-06-07T14:41:00Z</cp:lastPrinted>
  <dcterms:created xsi:type="dcterms:W3CDTF">2024-06-07T14:43:00Z</dcterms:created>
  <dcterms:modified xsi:type="dcterms:W3CDTF">2024-06-07T14:43:00Z</dcterms:modified>
</cp:coreProperties>
</file>