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6"/>
        <w:gridCol w:w="179"/>
        <w:gridCol w:w="1030"/>
        <w:gridCol w:w="139"/>
        <w:gridCol w:w="36"/>
        <w:gridCol w:w="658"/>
        <w:gridCol w:w="194"/>
        <w:gridCol w:w="474"/>
        <w:gridCol w:w="696"/>
        <w:gridCol w:w="696"/>
        <w:gridCol w:w="602"/>
        <w:gridCol w:w="907"/>
        <w:gridCol w:w="559"/>
        <w:gridCol w:w="972"/>
        <w:gridCol w:w="1007"/>
        <w:gridCol w:w="973"/>
      </w:tblGrid>
      <w:tr w:rsidR="004A5EA9" w:rsidRPr="00D2449B" w14:paraId="230E00AF" w14:textId="77777777" w:rsidTr="00945458">
        <w:trPr>
          <w:jc w:val="center"/>
        </w:trPr>
        <w:tc>
          <w:tcPr>
            <w:tcW w:w="9903"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945458">
        <w:trPr>
          <w:jc w:val="center"/>
        </w:trPr>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013817C3" w:rsidR="00837F4F" w:rsidRPr="00D2449B" w:rsidRDefault="00945458" w:rsidP="00D2449B">
            <w:pPr>
              <w:jc w:val="center"/>
              <w:rPr>
                <w:rFonts w:ascii="Calibri" w:hAnsi="Calibri"/>
                <w:b/>
                <w:szCs w:val="22"/>
              </w:rPr>
            </w:pPr>
            <w:r>
              <w:rPr>
                <w:rFonts w:ascii="Calibri" w:hAnsi="Calibri"/>
                <w:b/>
                <w:szCs w:val="22"/>
              </w:rPr>
              <w:t>EP</w:t>
            </w:r>
          </w:p>
        </w:tc>
        <w:tc>
          <w:tcPr>
            <w:tcW w:w="11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502210C5" w:rsidR="00837F4F" w:rsidRPr="00D2449B" w:rsidRDefault="00945458" w:rsidP="00D2449B">
            <w:pPr>
              <w:jc w:val="center"/>
              <w:rPr>
                <w:rFonts w:ascii="Calibri" w:hAnsi="Calibri"/>
                <w:b/>
                <w:szCs w:val="22"/>
              </w:rPr>
            </w:pPr>
            <w:r>
              <w:rPr>
                <w:rFonts w:ascii="Calibri" w:hAnsi="Calibri"/>
                <w:b/>
                <w:szCs w:val="22"/>
              </w:rPr>
              <w:t>14/06/2024</w:t>
            </w:r>
          </w:p>
        </w:tc>
        <w:tc>
          <w:tcPr>
            <w:tcW w:w="149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77777777" w:rsidR="00837F4F" w:rsidRPr="00D2449B" w:rsidRDefault="00837F4F" w:rsidP="00D2449B">
            <w:pPr>
              <w:jc w:val="center"/>
              <w:rPr>
                <w:rFonts w:ascii="Calibri" w:hAnsi="Calibri"/>
                <w:b/>
                <w:szCs w:val="22"/>
              </w:rPr>
            </w:pP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2D646469" w:rsidR="00837F4F" w:rsidRPr="00D2449B" w:rsidRDefault="00837F4F" w:rsidP="00D2449B">
            <w:pPr>
              <w:jc w:val="center"/>
              <w:rPr>
                <w:rFonts w:ascii="Calibri" w:hAnsi="Calibri"/>
                <w:b/>
                <w:szCs w:val="22"/>
              </w:rPr>
            </w:pPr>
          </w:p>
        </w:tc>
      </w:tr>
      <w:tr w:rsidR="004A5EA9" w:rsidRPr="00D2449B" w14:paraId="2094A164" w14:textId="77777777" w:rsidTr="00945458">
        <w:trPr>
          <w:jc w:val="center"/>
        </w:trPr>
        <w:tc>
          <w:tcPr>
            <w:tcW w:w="9903"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945458">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998"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19C8D211" w:rsidR="004A5EA9" w:rsidRPr="00250879" w:rsidRDefault="004A5EA9" w:rsidP="008542DE">
            <w:pPr>
              <w:rPr>
                <w:rFonts w:ascii="Calibri" w:hAnsi="Calibri"/>
                <w:color w:val="548DD4" w:themeColor="text2" w:themeTint="99"/>
                <w:szCs w:val="22"/>
              </w:rPr>
            </w:pPr>
            <w:r w:rsidRPr="002C6277">
              <w:rPr>
                <w:rFonts w:ascii="Calibri" w:hAnsi="Calibri"/>
                <w:szCs w:val="22"/>
              </w:rPr>
              <w:t>20</w:t>
            </w:r>
            <w:r w:rsidR="00FD75B8">
              <w:rPr>
                <w:rFonts w:ascii="Calibri" w:hAnsi="Calibri"/>
                <w:szCs w:val="22"/>
              </w:rPr>
              <w:t>24</w:t>
            </w:r>
            <w:r w:rsidR="00C0704D">
              <w:rPr>
                <w:rFonts w:ascii="Calibri" w:hAnsi="Calibri"/>
                <w:szCs w:val="22"/>
              </w:rPr>
              <w:t>/</w:t>
            </w:r>
            <w:r w:rsidR="00FD75B8">
              <w:rPr>
                <w:rFonts w:ascii="Calibri" w:hAnsi="Calibri"/>
                <w:szCs w:val="22"/>
              </w:rPr>
              <w:t>0284</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945458">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66F4102B" w:rsidR="00824DB6" w:rsidRPr="00C0704D" w:rsidRDefault="00F916B2" w:rsidP="002C6277">
            <w:pPr>
              <w:rPr>
                <w:rFonts w:ascii="Calibri" w:hAnsi="Calibri"/>
                <w:szCs w:val="22"/>
              </w:rPr>
            </w:pPr>
            <w:r>
              <w:rPr>
                <w:rFonts w:ascii="Calibri" w:hAnsi="Calibri"/>
                <w:szCs w:val="22"/>
              </w:rPr>
              <w:t>14/06/2024</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39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150ACB1B" w:rsidR="00824DB6" w:rsidRPr="00C0704D" w:rsidRDefault="00324BA0" w:rsidP="002C6277">
            <w:pPr>
              <w:rPr>
                <w:rFonts w:ascii="Calibri" w:hAnsi="Calibri"/>
                <w:szCs w:val="22"/>
              </w:rPr>
            </w:pPr>
            <w:r>
              <w:rPr>
                <w:rFonts w:ascii="Calibri" w:hAnsi="Calibri"/>
                <w:szCs w:val="22"/>
              </w:rPr>
              <w:t>17/05/2024</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945458">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998"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05C5239A" w:rsidR="004A5EA9" w:rsidRPr="00250879" w:rsidRDefault="00324BA0" w:rsidP="00811771">
            <w:pPr>
              <w:rPr>
                <w:rFonts w:ascii="Calibri" w:hAnsi="Calibri"/>
                <w:color w:val="548DD4" w:themeColor="text2" w:themeTint="99"/>
                <w:szCs w:val="22"/>
              </w:rPr>
            </w:pPr>
            <w:r>
              <w:rPr>
                <w:rFonts w:ascii="Calibri" w:hAnsi="Calibri"/>
                <w:color w:val="548DD4" w:themeColor="text2" w:themeTint="99"/>
                <w:szCs w:val="22"/>
              </w:rPr>
              <w:t>EP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945458">
        <w:trPr>
          <w:jc w:val="center"/>
        </w:trPr>
        <w:tc>
          <w:tcPr>
            <w:tcW w:w="6233"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2BBF07A" w:rsidR="004A5EA9" w:rsidRPr="00D2449B" w:rsidRDefault="009F4443" w:rsidP="002A01CF">
            <w:pPr>
              <w:jc w:val="center"/>
              <w:rPr>
                <w:rFonts w:ascii="Calibri" w:hAnsi="Calibri"/>
                <w:b/>
                <w:szCs w:val="22"/>
              </w:rPr>
            </w:pPr>
            <w:r>
              <w:rPr>
                <w:rFonts w:ascii="Calibri" w:hAnsi="Calibri"/>
                <w:b/>
                <w:szCs w:val="22"/>
              </w:rPr>
              <w:t>REFUSAL</w:t>
            </w:r>
          </w:p>
        </w:tc>
      </w:tr>
      <w:tr w:rsidR="004A5EA9" w:rsidRPr="00D2449B" w14:paraId="7813B96A" w14:textId="77777777" w:rsidTr="00945458">
        <w:trPr>
          <w:trHeight w:hRule="exact" w:val="170"/>
          <w:jc w:val="center"/>
        </w:trPr>
        <w:tc>
          <w:tcPr>
            <w:tcW w:w="9903"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945458">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29EF8D69" w:rsidR="004A5EA9" w:rsidRPr="002C6277" w:rsidRDefault="00324BA0">
            <w:pPr>
              <w:rPr>
                <w:rFonts w:ascii="Calibri" w:hAnsi="Calibri"/>
                <w:szCs w:val="22"/>
              </w:rPr>
            </w:pPr>
            <w:r>
              <w:rPr>
                <w:rFonts w:ascii="Calibri" w:hAnsi="Calibri"/>
                <w:szCs w:val="22"/>
              </w:rPr>
              <w:t xml:space="preserve">Proposed demolition of storage building and replacement with a detached three-car garage with workshop and store including solar panels on south roof slope. </w:t>
            </w:r>
          </w:p>
        </w:tc>
      </w:tr>
      <w:tr w:rsidR="002A01CF" w:rsidRPr="00D2449B" w14:paraId="52988241" w14:textId="77777777" w:rsidTr="00945458">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7DF2B347" w:rsidR="002A01CF" w:rsidRPr="002C6277" w:rsidRDefault="00324BA0" w:rsidP="00A42E82">
            <w:pPr>
              <w:rPr>
                <w:rFonts w:ascii="Calibri" w:hAnsi="Calibri"/>
                <w:szCs w:val="22"/>
              </w:rPr>
            </w:pPr>
            <w:r>
              <w:rPr>
                <w:rFonts w:ascii="Calibri" w:hAnsi="Calibri"/>
                <w:szCs w:val="22"/>
              </w:rPr>
              <w:t xml:space="preserve">Lower Monubent Farm Cottage, Hellifield Road Bolton by Bowland BB7 4LY. </w:t>
            </w:r>
          </w:p>
        </w:tc>
      </w:tr>
      <w:tr w:rsidR="00A95D89" w:rsidRPr="00D2449B" w14:paraId="3FB99B2E" w14:textId="77777777" w:rsidTr="00945458">
        <w:trPr>
          <w:trHeight w:hRule="exact" w:val="170"/>
          <w:jc w:val="center"/>
        </w:trPr>
        <w:tc>
          <w:tcPr>
            <w:tcW w:w="9903"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945458">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945458">
        <w:trPr>
          <w:jc w:val="center"/>
        </w:trPr>
        <w:tc>
          <w:tcPr>
            <w:tcW w:w="9903"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01DC7CC7" w:rsidR="002A01CF" w:rsidRPr="00F916B2" w:rsidRDefault="00F916B2">
            <w:pPr>
              <w:rPr>
                <w:rFonts w:ascii="Calibri" w:hAnsi="Calibri"/>
                <w:bCs/>
                <w:szCs w:val="22"/>
              </w:rPr>
            </w:pPr>
            <w:r w:rsidRPr="00F916B2">
              <w:rPr>
                <w:rFonts w:ascii="Calibri" w:hAnsi="Calibri"/>
                <w:bCs/>
                <w:szCs w:val="22"/>
              </w:rPr>
              <w:t xml:space="preserve">No comments received. </w:t>
            </w:r>
          </w:p>
        </w:tc>
      </w:tr>
      <w:tr w:rsidR="00C618DB" w:rsidRPr="00D2449B" w14:paraId="639E958B" w14:textId="77777777" w:rsidTr="00945458">
        <w:trPr>
          <w:trHeight w:hRule="exact" w:val="170"/>
          <w:jc w:val="center"/>
        </w:trPr>
        <w:tc>
          <w:tcPr>
            <w:tcW w:w="9903"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945458">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945458">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6B2D174A" w:rsidR="002A01CF" w:rsidRPr="00D2449B" w:rsidRDefault="00324BA0">
            <w:pPr>
              <w:rPr>
                <w:rFonts w:ascii="Calibri" w:hAnsi="Calibri"/>
                <w:b/>
                <w:szCs w:val="22"/>
              </w:rPr>
            </w:pPr>
            <w:r>
              <w:rPr>
                <w:rFonts w:ascii="Calibri" w:hAnsi="Calibri"/>
                <w:b/>
                <w:szCs w:val="22"/>
              </w:rPr>
              <w:t xml:space="preserve">No objection. </w:t>
            </w:r>
          </w:p>
        </w:tc>
      </w:tr>
      <w:tr w:rsidR="00C0704D" w:rsidRPr="00D2449B" w14:paraId="62663AAF" w14:textId="77777777" w:rsidTr="00945458">
        <w:trPr>
          <w:jc w:val="center"/>
        </w:trPr>
        <w:tc>
          <w:tcPr>
            <w:tcW w:w="9903"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945458">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945458">
        <w:trPr>
          <w:jc w:val="center"/>
        </w:trPr>
        <w:tc>
          <w:tcPr>
            <w:tcW w:w="9903"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470E2A91" w:rsidR="00C0704D" w:rsidRPr="00C0704D" w:rsidRDefault="00F916B2" w:rsidP="00692B60">
            <w:pPr>
              <w:rPr>
                <w:rFonts w:ascii="Calibri" w:hAnsi="Calibri"/>
                <w:szCs w:val="22"/>
              </w:rPr>
            </w:pPr>
            <w:r>
              <w:rPr>
                <w:rFonts w:ascii="Calibri" w:hAnsi="Calibri"/>
                <w:szCs w:val="22"/>
              </w:rPr>
              <w:t xml:space="preserve">No comments received. </w:t>
            </w:r>
          </w:p>
        </w:tc>
      </w:tr>
      <w:tr w:rsidR="00C0704D" w:rsidRPr="00D2449B" w14:paraId="1CDFA4C3" w14:textId="77777777" w:rsidTr="00945458">
        <w:trPr>
          <w:trHeight w:hRule="exact" w:val="170"/>
          <w:jc w:val="center"/>
        </w:trPr>
        <w:tc>
          <w:tcPr>
            <w:tcW w:w="9903"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945458">
        <w:trPr>
          <w:jc w:val="center"/>
        </w:trPr>
        <w:tc>
          <w:tcPr>
            <w:tcW w:w="9903"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945458">
        <w:trPr>
          <w:jc w:val="center"/>
        </w:trPr>
        <w:tc>
          <w:tcPr>
            <w:tcW w:w="9903"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3489057E" w14:textId="77777777" w:rsidR="00992C6F" w:rsidRPr="00C618DB" w:rsidRDefault="00992C6F" w:rsidP="00992C6F">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07A48EB7" w14:textId="77777777" w:rsidR="00992C6F" w:rsidRDefault="00992C6F" w:rsidP="00992C6F">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5BAD7215" w14:textId="77777777" w:rsidR="00992C6F" w:rsidRDefault="00992C6F" w:rsidP="00992C6F">
            <w:pPr>
              <w:pStyle w:val="PLANNING"/>
              <w:rPr>
                <w:rFonts w:ascii="Calibri" w:hAnsi="Calibri"/>
                <w:szCs w:val="22"/>
              </w:rPr>
            </w:pPr>
            <w:r>
              <w:rPr>
                <w:rFonts w:ascii="Calibri" w:hAnsi="Calibri"/>
                <w:szCs w:val="22"/>
              </w:rPr>
              <w:t>Key Statement EN2:</w:t>
            </w:r>
            <w:r>
              <w:rPr>
                <w:rFonts w:ascii="Calibri" w:hAnsi="Calibri"/>
                <w:szCs w:val="22"/>
              </w:rPr>
              <w:tab/>
              <w:t>Landscape</w:t>
            </w:r>
          </w:p>
          <w:p w14:paraId="79FB0018" w14:textId="77777777" w:rsidR="00992C6F" w:rsidRPr="00C618DB" w:rsidRDefault="00992C6F" w:rsidP="00992C6F">
            <w:pPr>
              <w:pStyle w:val="PLANNING"/>
              <w:rPr>
                <w:rFonts w:ascii="Calibri" w:hAnsi="Calibri"/>
                <w:szCs w:val="22"/>
              </w:rPr>
            </w:pPr>
          </w:p>
          <w:p w14:paraId="2D3F7EEC" w14:textId="77777777" w:rsidR="00992C6F" w:rsidRPr="00C618DB" w:rsidRDefault="00992C6F" w:rsidP="00992C6F">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77F4F447" w14:textId="77777777" w:rsidR="00992C6F" w:rsidRPr="00C618DB" w:rsidRDefault="00992C6F" w:rsidP="00992C6F">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5F48EE11" w14:textId="77777777" w:rsidR="00992C6F" w:rsidRDefault="00992C6F" w:rsidP="00992C6F">
            <w:pPr>
              <w:pStyle w:val="PLANNING"/>
              <w:rPr>
                <w:rFonts w:ascii="Calibri" w:hAnsi="Calibri"/>
                <w:szCs w:val="22"/>
              </w:rPr>
            </w:pPr>
            <w:r w:rsidRPr="00C618DB">
              <w:rPr>
                <w:rFonts w:ascii="Calibri" w:hAnsi="Calibri"/>
                <w:szCs w:val="22"/>
              </w:rPr>
              <w:t>Policy DME2</w:t>
            </w:r>
            <w:r>
              <w:rPr>
                <w:rFonts w:ascii="Calibri" w:hAnsi="Calibri"/>
                <w:szCs w:val="22"/>
              </w:rPr>
              <w:t>:</w:t>
            </w:r>
            <w:r>
              <w:rPr>
                <w:rFonts w:ascii="Calibri" w:hAnsi="Calibri"/>
                <w:szCs w:val="22"/>
              </w:rPr>
              <w:tab/>
            </w:r>
            <w:r w:rsidRPr="00C618DB">
              <w:rPr>
                <w:rFonts w:ascii="Calibri" w:hAnsi="Calibri"/>
                <w:szCs w:val="22"/>
              </w:rPr>
              <w:t>Landscape &amp; Townscape Protection</w:t>
            </w:r>
          </w:p>
          <w:p w14:paraId="3F4BCF08" w14:textId="77777777" w:rsidR="00992C6F" w:rsidRDefault="00992C6F" w:rsidP="00992C6F">
            <w:pPr>
              <w:pStyle w:val="PLANNING"/>
              <w:rPr>
                <w:rFonts w:ascii="Calibri" w:hAnsi="Calibri"/>
                <w:szCs w:val="22"/>
              </w:rPr>
            </w:pPr>
            <w:r w:rsidRPr="00C618DB">
              <w:rPr>
                <w:rFonts w:ascii="Calibri" w:hAnsi="Calibri"/>
                <w:szCs w:val="22"/>
              </w:rPr>
              <w:t>Policy DM</w:t>
            </w:r>
            <w:r>
              <w:rPr>
                <w:rFonts w:ascii="Calibri" w:hAnsi="Calibri"/>
                <w:szCs w:val="22"/>
              </w:rPr>
              <w:t>H5:</w:t>
            </w:r>
            <w:r>
              <w:rPr>
                <w:rFonts w:ascii="Calibri" w:hAnsi="Calibri"/>
                <w:szCs w:val="22"/>
              </w:rPr>
              <w:tab/>
              <w:t>Residential and Curtilage Extensions</w:t>
            </w:r>
          </w:p>
          <w:p w14:paraId="1E4E1135" w14:textId="77777777" w:rsidR="00992C6F" w:rsidRPr="00C618DB" w:rsidRDefault="00992C6F" w:rsidP="00992C6F">
            <w:pPr>
              <w:pStyle w:val="PLANNING"/>
              <w:rPr>
                <w:rFonts w:ascii="Calibri" w:hAnsi="Calibri"/>
                <w:szCs w:val="22"/>
              </w:rPr>
            </w:pPr>
          </w:p>
          <w:p w14:paraId="0A0D49EF" w14:textId="77777777" w:rsidR="00992C6F" w:rsidRDefault="00992C6F" w:rsidP="00992C6F">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945458">
        <w:trPr>
          <w:jc w:val="center"/>
        </w:trPr>
        <w:tc>
          <w:tcPr>
            <w:tcW w:w="9903"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0E12E4A3" w14:textId="57F4E784" w:rsidR="0046548C" w:rsidRPr="004A1FFA" w:rsidRDefault="004A1FFA" w:rsidP="00C0704D">
            <w:pPr>
              <w:pStyle w:val="PLANNING"/>
              <w:rPr>
                <w:rFonts w:asciiTheme="minorHAnsi" w:hAnsiTheme="minorHAnsi" w:cstheme="minorHAnsi"/>
                <w:b/>
                <w:bCs/>
                <w:szCs w:val="22"/>
              </w:rPr>
            </w:pPr>
            <w:r w:rsidRPr="004A1FFA">
              <w:rPr>
                <w:rFonts w:asciiTheme="minorHAnsi" w:hAnsiTheme="minorHAnsi" w:cstheme="minorHAnsi"/>
                <w:b/>
                <w:bCs/>
                <w:szCs w:val="22"/>
              </w:rPr>
              <w:t xml:space="preserve">2009/0826: </w:t>
            </w:r>
            <w:r w:rsidRPr="004A1FFA">
              <w:rPr>
                <w:rFonts w:asciiTheme="minorHAnsi" w:hAnsiTheme="minorHAnsi" w:cstheme="minorHAnsi"/>
                <w:szCs w:val="22"/>
                <w:shd w:val="clear" w:color="auto" w:fill="FFFFFF"/>
              </w:rPr>
              <w:t>The enlargement and conversion of a barn adjoining the dwelling to provide extended living accommodation.</w:t>
            </w:r>
            <w:r>
              <w:rPr>
                <w:rFonts w:asciiTheme="minorHAnsi" w:hAnsiTheme="minorHAnsi" w:cstheme="minorHAnsi"/>
                <w:szCs w:val="22"/>
                <w:shd w:val="clear" w:color="auto" w:fill="FFFFFF"/>
              </w:rPr>
              <w:t xml:space="preserve"> (approved with conditions).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945458">
        <w:trPr>
          <w:trHeight w:hRule="exact" w:val="170"/>
          <w:jc w:val="center"/>
        </w:trPr>
        <w:tc>
          <w:tcPr>
            <w:tcW w:w="9903"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945458">
        <w:trPr>
          <w:jc w:val="center"/>
        </w:trPr>
        <w:tc>
          <w:tcPr>
            <w:tcW w:w="9903"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945458">
        <w:trPr>
          <w:jc w:val="center"/>
        </w:trPr>
        <w:tc>
          <w:tcPr>
            <w:tcW w:w="9903"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1D1A54E6" w14:textId="1C201140" w:rsidR="00C0704D" w:rsidRDefault="00FD75B8" w:rsidP="00B93EB5">
            <w:pPr>
              <w:pStyle w:val="Header"/>
              <w:tabs>
                <w:tab w:val="clear" w:pos="4153"/>
                <w:tab w:val="clear" w:pos="8306"/>
              </w:tabs>
              <w:contextualSpacing/>
              <w:jc w:val="both"/>
              <w:rPr>
                <w:rFonts w:ascii="Calibri" w:hAnsi="Calibri"/>
                <w:bCs/>
                <w:szCs w:val="22"/>
              </w:rPr>
            </w:pPr>
            <w:r>
              <w:rPr>
                <w:rFonts w:ascii="Calibri" w:hAnsi="Calibri"/>
                <w:bCs/>
                <w:szCs w:val="22"/>
              </w:rPr>
              <w:lastRenderedPageBreak/>
              <w:t>The application relates to a detached stone buil</w:t>
            </w:r>
            <w:r w:rsidR="00572AC8">
              <w:rPr>
                <w:rFonts w:ascii="Calibri" w:hAnsi="Calibri"/>
                <w:bCs/>
                <w:szCs w:val="22"/>
              </w:rPr>
              <w:t>t</w:t>
            </w:r>
            <w:r>
              <w:rPr>
                <w:rFonts w:ascii="Calibri" w:hAnsi="Calibri"/>
                <w:bCs/>
                <w:szCs w:val="22"/>
              </w:rPr>
              <w:t xml:space="preserve"> dwelling accessed via Helifield Road in Bolton by Bowland. The property is situated at the end of a private access track, where there are a small number of similar dwellings. The application site falls within the designated National Landscape (formerly the AONB). </w:t>
            </w:r>
          </w:p>
          <w:p w14:paraId="62370E9F" w14:textId="4199AE6F" w:rsidR="00FD75B8" w:rsidRPr="006C2BFA" w:rsidRDefault="00FD75B8"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945458">
        <w:trPr>
          <w:jc w:val="center"/>
        </w:trPr>
        <w:tc>
          <w:tcPr>
            <w:tcW w:w="9903"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1C1677A7" w14:textId="33E09642" w:rsidR="00C0704D" w:rsidRDefault="00324BA0" w:rsidP="002F2580">
            <w:pPr>
              <w:rPr>
                <w:rFonts w:ascii="Calibri" w:hAnsi="Calibri"/>
                <w:szCs w:val="22"/>
              </w:rPr>
            </w:pPr>
            <w:r>
              <w:rPr>
                <w:rFonts w:ascii="Calibri" w:hAnsi="Calibri"/>
                <w:szCs w:val="22"/>
              </w:rPr>
              <w:t>Consent is sought for the construction of a stone built triple garage located to the South of the application dwelling. The garage structure will also accommodate a workshop and garden/agricultural store. To allow for the construction of the garage the existing timber buil</w:t>
            </w:r>
            <w:r w:rsidR="00572AC8">
              <w:rPr>
                <w:rFonts w:ascii="Calibri" w:hAnsi="Calibri"/>
                <w:szCs w:val="22"/>
              </w:rPr>
              <w:t>t</w:t>
            </w:r>
            <w:r>
              <w:rPr>
                <w:rFonts w:ascii="Calibri" w:hAnsi="Calibri"/>
                <w:szCs w:val="22"/>
              </w:rPr>
              <w:t xml:space="preserve"> storage building will need to be demolished. </w:t>
            </w:r>
          </w:p>
          <w:p w14:paraId="1B20488F" w14:textId="556AE2A3" w:rsidR="00324BA0" w:rsidRPr="00D54E67" w:rsidRDefault="00324BA0" w:rsidP="002F2580">
            <w:pPr>
              <w:rPr>
                <w:rFonts w:ascii="Calibri" w:hAnsi="Calibri"/>
                <w:szCs w:val="22"/>
              </w:rPr>
            </w:pPr>
          </w:p>
        </w:tc>
      </w:tr>
      <w:tr w:rsidR="0046548C" w:rsidRPr="00D2449B" w14:paraId="06BBE02F" w14:textId="77777777" w:rsidTr="00945458">
        <w:trPr>
          <w:jc w:val="center"/>
        </w:trPr>
        <w:tc>
          <w:tcPr>
            <w:tcW w:w="9903"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04DEADE5" w14:textId="79923DE9" w:rsidR="0046548C" w:rsidRPr="001E667B" w:rsidRDefault="001E667B" w:rsidP="008542DE">
            <w:pPr>
              <w:pStyle w:val="Header"/>
              <w:tabs>
                <w:tab w:val="clear" w:pos="4153"/>
                <w:tab w:val="clear" w:pos="8306"/>
              </w:tabs>
              <w:contextualSpacing/>
              <w:jc w:val="both"/>
              <w:rPr>
                <w:rFonts w:ascii="Calibri" w:hAnsi="Calibri"/>
                <w:bCs/>
                <w:szCs w:val="22"/>
              </w:rPr>
            </w:pPr>
            <w:r w:rsidRPr="001E667B">
              <w:rPr>
                <w:rFonts w:ascii="Calibri" w:hAnsi="Calibri"/>
                <w:bCs/>
                <w:szCs w:val="22"/>
              </w:rPr>
              <w:t>The proposed develop</w:t>
            </w:r>
            <w:r>
              <w:rPr>
                <w:rFonts w:ascii="Calibri" w:hAnsi="Calibri"/>
                <w:bCs/>
                <w:szCs w:val="22"/>
              </w:rPr>
              <w:t>me</w:t>
            </w:r>
            <w:r w:rsidRPr="001E667B">
              <w:rPr>
                <w:rFonts w:ascii="Calibri" w:hAnsi="Calibri"/>
                <w:bCs/>
                <w:szCs w:val="22"/>
              </w:rPr>
              <w:t>nt is for a domestic garage and associated workshop/store. However, historic planning records show that the proposed develop</w:t>
            </w:r>
            <w:r w:rsidR="00B75900">
              <w:rPr>
                <w:rFonts w:ascii="Calibri" w:hAnsi="Calibri"/>
                <w:bCs/>
                <w:szCs w:val="22"/>
              </w:rPr>
              <w:t>me</w:t>
            </w:r>
            <w:r w:rsidRPr="001E667B">
              <w:rPr>
                <w:rFonts w:ascii="Calibri" w:hAnsi="Calibri"/>
                <w:bCs/>
                <w:szCs w:val="22"/>
              </w:rPr>
              <w:t xml:space="preserve">nt is outside of the approved </w:t>
            </w:r>
            <w:r>
              <w:rPr>
                <w:rFonts w:ascii="Calibri" w:hAnsi="Calibri"/>
                <w:bCs/>
                <w:szCs w:val="22"/>
              </w:rPr>
              <w:t>domestic</w:t>
            </w:r>
            <w:r w:rsidRPr="001E667B">
              <w:rPr>
                <w:rFonts w:ascii="Calibri" w:hAnsi="Calibri"/>
                <w:bCs/>
                <w:szCs w:val="22"/>
              </w:rPr>
              <w:t xml:space="preserve"> curtilage. Both application</w:t>
            </w:r>
            <w:r>
              <w:rPr>
                <w:rFonts w:ascii="Calibri" w:hAnsi="Calibri"/>
                <w:bCs/>
                <w:szCs w:val="22"/>
              </w:rPr>
              <w:t>s</w:t>
            </w:r>
            <w:r w:rsidRPr="001E667B">
              <w:rPr>
                <w:rFonts w:ascii="Calibri" w:hAnsi="Calibri"/>
                <w:bCs/>
                <w:szCs w:val="22"/>
              </w:rPr>
              <w:t xml:space="preserve"> number</w:t>
            </w:r>
            <w:r>
              <w:rPr>
                <w:rFonts w:ascii="Calibri" w:hAnsi="Calibri"/>
                <w:bCs/>
                <w:szCs w:val="22"/>
              </w:rPr>
              <w:t xml:space="preserve">ed </w:t>
            </w:r>
            <w:r w:rsidRPr="001E667B">
              <w:rPr>
                <w:rFonts w:ascii="Calibri" w:hAnsi="Calibri"/>
                <w:bCs/>
                <w:szCs w:val="22"/>
              </w:rPr>
              <w:t>3/2008/0540 and 3/2009/0826 show th</w:t>
            </w:r>
            <w:r>
              <w:rPr>
                <w:rFonts w:ascii="Calibri" w:hAnsi="Calibri"/>
                <w:bCs/>
                <w:szCs w:val="22"/>
              </w:rPr>
              <w:t>e</w:t>
            </w:r>
            <w:r w:rsidRPr="001E667B">
              <w:rPr>
                <w:rFonts w:ascii="Calibri" w:hAnsi="Calibri"/>
                <w:bCs/>
                <w:szCs w:val="22"/>
              </w:rPr>
              <w:t xml:space="preserve"> residential curtilage to consist</w:t>
            </w:r>
            <w:r w:rsidR="00B75900">
              <w:rPr>
                <w:rFonts w:ascii="Calibri" w:hAnsi="Calibri"/>
                <w:bCs/>
                <w:szCs w:val="22"/>
              </w:rPr>
              <w:t xml:space="preserve"> solely</w:t>
            </w:r>
            <w:r w:rsidRPr="001E667B">
              <w:rPr>
                <w:rFonts w:ascii="Calibri" w:hAnsi="Calibri"/>
                <w:bCs/>
                <w:szCs w:val="22"/>
              </w:rPr>
              <w:t xml:space="preserve"> of the house</w:t>
            </w:r>
            <w:r w:rsidR="00B75900">
              <w:rPr>
                <w:rFonts w:ascii="Calibri" w:hAnsi="Calibri"/>
                <w:bCs/>
                <w:szCs w:val="22"/>
              </w:rPr>
              <w:t xml:space="preserve"> itself</w:t>
            </w:r>
            <w:r w:rsidRPr="001E667B">
              <w:rPr>
                <w:rFonts w:ascii="Calibri" w:hAnsi="Calibri"/>
                <w:bCs/>
                <w:szCs w:val="22"/>
              </w:rPr>
              <w:t xml:space="preserve"> and very little to no surrounding garden</w:t>
            </w:r>
            <w:r>
              <w:rPr>
                <w:rFonts w:ascii="Calibri" w:hAnsi="Calibri"/>
                <w:bCs/>
                <w:szCs w:val="22"/>
              </w:rPr>
              <w:t xml:space="preserve"> or parking areas</w:t>
            </w:r>
            <w:r w:rsidRPr="001E667B">
              <w:rPr>
                <w:rFonts w:ascii="Calibri" w:hAnsi="Calibri"/>
                <w:bCs/>
                <w:szCs w:val="22"/>
              </w:rPr>
              <w:t>. As per the submitted plans, the residential curtilage is shown to be substantially larger than that approved</w:t>
            </w:r>
            <w:r>
              <w:rPr>
                <w:rFonts w:ascii="Calibri" w:hAnsi="Calibri"/>
                <w:bCs/>
                <w:szCs w:val="22"/>
              </w:rPr>
              <w:t xml:space="preserve"> under the aforementioned applications</w:t>
            </w:r>
            <w:r w:rsidRPr="001E667B">
              <w:rPr>
                <w:rFonts w:ascii="Calibri" w:hAnsi="Calibri"/>
                <w:bCs/>
                <w:szCs w:val="22"/>
              </w:rPr>
              <w:t>. The proposed garage is</w:t>
            </w:r>
            <w:r>
              <w:rPr>
                <w:rFonts w:ascii="Calibri" w:hAnsi="Calibri"/>
                <w:bCs/>
                <w:szCs w:val="22"/>
              </w:rPr>
              <w:t xml:space="preserve"> therefore</w:t>
            </w:r>
            <w:r w:rsidRPr="001E667B">
              <w:rPr>
                <w:rFonts w:ascii="Calibri" w:hAnsi="Calibri"/>
                <w:bCs/>
                <w:szCs w:val="22"/>
              </w:rPr>
              <w:t xml:space="preserve"> outside of the approved domestic curtilage in land that, whilst </w:t>
            </w:r>
            <w:r w:rsidR="00B75900">
              <w:rPr>
                <w:rFonts w:ascii="Calibri" w:hAnsi="Calibri"/>
                <w:bCs/>
                <w:szCs w:val="22"/>
              </w:rPr>
              <w:t xml:space="preserve">seemingly </w:t>
            </w:r>
            <w:r w:rsidRPr="001E667B">
              <w:rPr>
                <w:rFonts w:ascii="Calibri" w:hAnsi="Calibri"/>
                <w:bCs/>
                <w:szCs w:val="22"/>
              </w:rPr>
              <w:t>under the ownership of the applica</w:t>
            </w:r>
            <w:r w:rsidR="00B75900">
              <w:rPr>
                <w:rFonts w:ascii="Calibri" w:hAnsi="Calibri"/>
                <w:bCs/>
                <w:szCs w:val="22"/>
              </w:rPr>
              <w:t>nt</w:t>
            </w:r>
            <w:r w:rsidRPr="001E667B">
              <w:rPr>
                <w:rFonts w:ascii="Calibri" w:hAnsi="Calibri"/>
                <w:bCs/>
                <w:szCs w:val="22"/>
              </w:rPr>
              <w:t xml:space="preserve">, is not </w:t>
            </w:r>
            <w:r w:rsidR="00B75900">
              <w:rPr>
                <w:rFonts w:ascii="Calibri" w:hAnsi="Calibri"/>
                <w:bCs/>
                <w:szCs w:val="22"/>
              </w:rPr>
              <w:t xml:space="preserve">lawfully </w:t>
            </w:r>
            <w:r w:rsidRPr="001E667B">
              <w:rPr>
                <w:rFonts w:ascii="Calibri" w:hAnsi="Calibri"/>
                <w:bCs/>
                <w:szCs w:val="22"/>
              </w:rPr>
              <w:t xml:space="preserve">residential in nature. Consequently, the application cannot be dealt with under a Householder Planning Application. </w:t>
            </w:r>
          </w:p>
          <w:p w14:paraId="4386C218" w14:textId="77777777" w:rsidR="001E667B" w:rsidRPr="001E667B" w:rsidRDefault="001E667B" w:rsidP="008542DE">
            <w:pPr>
              <w:pStyle w:val="Header"/>
              <w:tabs>
                <w:tab w:val="clear" w:pos="4153"/>
                <w:tab w:val="clear" w:pos="8306"/>
              </w:tabs>
              <w:contextualSpacing/>
              <w:jc w:val="both"/>
              <w:rPr>
                <w:rFonts w:ascii="Calibri" w:hAnsi="Calibri"/>
                <w:bCs/>
                <w:szCs w:val="22"/>
              </w:rPr>
            </w:pPr>
          </w:p>
          <w:p w14:paraId="515801CD" w14:textId="2B36B359" w:rsidR="001E667B" w:rsidRPr="001E667B" w:rsidRDefault="001E667B" w:rsidP="008542DE">
            <w:pPr>
              <w:pStyle w:val="Header"/>
              <w:tabs>
                <w:tab w:val="clear" w:pos="4153"/>
                <w:tab w:val="clear" w:pos="8306"/>
              </w:tabs>
              <w:contextualSpacing/>
              <w:jc w:val="both"/>
              <w:rPr>
                <w:rFonts w:ascii="Calibri" w:hAnsi="Calibri"/>
                <w:bCs/>
                <w:szCs w:val="22"/>
              </w:rPr>
            </w:pPr>
            <w:r w:rsidRPr="001E667B">
              <w:rPr>
                <w:rFonts w:ascii="Calibri" w:hAnsi="Calibri"/>
                <w:bCs/>
                <w:szCs w:val="22"/>
              </w:rPr>
              <w:t xml:space="preserve">For clarity, the </w:t>
            </w:r>
            <w:r w:rsidR="00572AC8" w:rsidRPr="001E667B">
              <w:rPr>
                <w:rFonts w:ascii="Calibri" w:hAnsi="Calibri"/>
                <w:bCs/>
                <w:szCs w:val="22"/>
              </w:rPr>
              <w:t>applicant</w:t>
            </w:r>
            <w:r w:rsidR="00572AC8">
              <w:rPr>
                <w:rFonts w:ascii="Calibri" w:hAnsi="Calibri"/>
                <w:bCs/>
                <w:szCs w:val="22"/>
              </w:rPr>
              <w:t>’s planning agent</w:t>
            </w:r>
            <w:r w:rsidRPr="001E667B">
              <w:rPr>
                <w:rFonts w:ascii="Calibri" w:hAnsi="Calibri"/>
                <w:bCs/>
                <w:szCs w:val="22"/>
              </w:rPr>
              <w:t xml:space="preserve"> was given the option of submitting a certificate of lawfulness application to run alongside this householder application, to establish a lawful residential curtilage</w:t>
            </w:r>
            <w:r w:rsidR="00F10AFC">
              <w:rPr>
                <w:rFonts w:ascii="Calibri" w:hAnsi="Calibri"/>
                <w:bCs/>
                <w:szCs w:val="22"/>
              </w:rPr>
              <w:t xml:space="preserve"> by evidencing that the domestic curtilage as shown has been in continuous use for 10 years or more</w:t>
            </w:r>
            <w:r w:rsidRPr="001E667B">
              <w:rPr>
                <w:rFonts w:ascii="Calibri" w:hAnsi="Calibri"/>
                <w:bCs/>
                <w:szCs w:val="22"/>
              </w:rPr>
              <w:t>. However, this was not completed and subsequently consent cannot be given for the develop</w:t>
            </w:r>
            <w:r>
              <w:rPr>
                <w:rFonts w:ascii="Calibri" w:hAnsi="Calibri"/>
                <w:bCs/>
                <w:szCs w:val="22"/>
              </w:rPr>
              <w:t>me</w:t>
            </w:r>
            <w:r w:rsidRPr="001E667B">
              <w:rPr>
                <w:rFonts w:ascii="Calibri" w:hAnsi="Calibri"/>
                <w:bCs/>
                <w:szCs w:val="22"/>
              </w:rPr>
              <w:t xml:space="preserve">nt proposed under a householder planning application. </w:t>
            </w:r>
            <w:r w:rsidR="00F10AFC">
              <w:rPr>
                <w:rFonts w:ascii="Calibri" w:hAnsi="Calibri"/>
                <w:bCs/>
                <w:szCs w:val="22"/>
              </w:rPr>
              <w:t xml:space="preserve">At the time of this decision there is no evidence to suggest that the residential curtilage has been in use long enough to have gained consent via the passage of time. </w:t>
            </w:r>
          </w:p>
          <w:p w14:paraId="06DC0855" w14:textId="77777777" w:rsidR="001E667B" w:rsidRPr="001E667B" w:rsidRDefault="001E667B" w:rsidP="008542DE">
            <w:pPr>
              <w:pStyle w:val="Header"/>
              <w:tabs>
                <w:tab w:val="clear" w:pos="4153"/>
                <w:tab w:val="clear" w:pos="8306"/>
              </w:tabs>
              <w:contextualSpacing/>
              <w:jc w:val="both"/>
              <w:rPr>
                <w:rFonts w:ascii="Calibri" w:hAnsi="Calibri"/>
                <w:bCs/>
                <w:szCs w:val="22"/>
              </w:rPr>
            </w:pPr>
          </w:p>
          <w:p w14:paraId="6DE66E99" w14:textId="11E66D7B" w:rsidR="001E667B" w:rsidRPr="001E667B" w:rsidRDefault="001E667B" w:rsidP="008542DE">
            <w:pPr>
              <w:pStyle w:val="Header"/>
              <w:tabs>
                <w:tab w:val="clear" w:pos="4153"/>
                <w:tab w:val="clear" w:pos="8306"/>
              </w:tabs>
              <w:contextualSpacing/>
              <w:jc w:val="both"/>
              <w:rPr>
                <w:rFonts w:ascii="Calibri" w:hAnsi="Calibri"/>
                <w:bCs/>
                <w:szCs w:val="22"/>
              </w:rPr>
            </w:pPr>
            <w:r w:rsidRPr="001E667B">
              <w:rPr>
                <w:rFonts w:ascii="Calibri" w:hAnsi="Calibri"/>
                <w:bCs/>
                <w:szCs w:val="22"/>
              </w:rPr>
              <w:t>Despite the above, an assessment of the acceptability of the develop</w:t>
            </w:r>
            <w:r>
              <w:rPr>
                <w:rFonts w:ascii="Calibri" w:hAnsi="Calibri"/>
                <w:bCs/>
                <w:szCs w:val="22"/>
              </w:rPr>
              <w:t>me</w:t>
            </w:r>
            <w:r w:rsidRPr="001E667B">
              <w:rPr>
                <w:rFonts w:ascii="Calibri" w:hAnsi="Calibri"/>
                <w:bCs/>
                <w:szCs w:val="22"/>
              </w:rPr>
              <w:t xml:space="preserve">nt in respect of other material planning considerations has been made below. </w:t>
            </w:r>
          </w:p>
          <w:p w14:paraId="07A958AF" w14:textId="3A6F51F9" w:rsidR="001E667B" w:rsidRDefault="001E667B" w:rsidP="008542DE">
            <w:pPr>
              <w:pStyle w:val="Header"/>
              <w:tabs>
                <w:tab w:val="clear" w:pos="4153"/>
                <w:tab w:val="clear" w:pos="8306"/>
              </w:tabs>
              <w:contextualSpacing/>
              <w:jc w:val="both"/>
              <w:rPr>
                <w:rFonts w:ascii="Calibri" w:hAnsi="Calibri"/>
                <w:b/>
                <w:szCs w:val="22"/>
              </w:rPr>
            </w:pPr>
          </w:p>
        </w:tc>
      </w:tr>
      <w:tr w:rsidR="00C0704D" w:rsidRPr="00D2449B" w14:paraId="617768FF" w14:textId="77777777" w:rsidTr="00945458">
        <w:trPr>
          <w:jc w:val="center"/>
        </w:trPr>
        <w:tc>
          <w:tcPr>
            <w:tcW w:w="9903"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6282FE2B" w14:textId="26024C2B" w:rsidR="00ED00B7" w:rsidRDefault="004A1FFA" w:rsidP="00C0704D">
            <w:pPr>
              <w:contextualSpacing/>
              <w:rPr>
                <w:rFonts w:ascii="Calibri" w:hAnsi="Calibri"/>
                <w:szCs w:val="22"/>
              </w:rPr>
            </w:pPr>
            <w:r>
              <w:rPr>
                <w:rFonts w:ascii="Calibri" w:hAnsi="Calibri"/>
                <w:szCs w:val="22"/>
              </w:rPr>
              <w:t xml:space="preserve">The proposed developemnt is sited in excess of 50 metres from the nearest neighbouring receptor. As such, no adverse impact in respect of residential amenity is expected resultant. </w:t>
            </w:r>
          </w:p>
          <w:p w14:paraId="0DB485A3" w14:textId="493B2EE0" w:rsidR="004A1FFA" w:rsidRPr="00C0704D" w:rsidRDefault="004A1FFA" w:rsidP="00C0704D">
            <w:pPr>
              <w:contextualSpacing/>
              <w:rPr>
                <w:rFonts w:ascii="Calibri" w:hAnsi="Calibri"/>
                <w:szCs w:val="22"/>
              </w:rPr>
            </w:pPr>
          </w:p>
        </w:tc>
      </w:tr>
      <w:tr w:rsidR="00C0704D" w:rsidRPr="00D2449B" w14:paraId="6754C065" w14:textId="77777777" w:rsidTr="00945458">
        <w:trPr>
          <w:jc w:val="center"/>
        </w:trPr>
        <w:tc>
          <w:tcPr>
            <w:tcW w:w="9903"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E5664A2" w14:textId="77777777" w:rsidR="00945458" w:rsidRDefault="00945458" w:rsidP="00EA09F9">
            <w:pPr>
              <w:pStyle w:val="Header"/>
              <w:tabs>
                <w:tab w:val="clear" w:pos="4153"/>
                <w:tab w:val="clear" w:pos="8306"/>
              </w:tabs>
              <w:contextualSpacing/>
              <w:jc w:val="both"/>
              <w:rPr>
                <w:rFonts w:ascii="Calibri" w:hAnsi="Calibri"/>
                <w:b/>
                <w:szCs w:val="22"/>
              </w:rPr>
            </w:pPr>
          </w:p>
          <w:p w14:paraId="70D5B2EB" w14:textId="10829869" w:rsidR="00945458" w:rsidRPr="00945458" w:rsidRDefault="00945458" w:rsidP="00EA09F9">
            <w:pPr>
              <w:pStyle w:val="Header"/>
              <w:tabs>
                <w:tab w:val="clear" w:pos="4153"/>
                <w:tab w:val="clear" w:pos="8306"/>
              </w:tabs>
              <w:contextualSpacing/>
              <w:jc w:val="both"/>
              <w:rPr>
                <w:rFonts w:ascii="Calibri" w:hAnsi="Calibri"/>
                <w:bCs/>
                <w:szCs w:val="22"/>
              </w:rPr>
            </w:pPr>
            <w:r w:rsidRPr="00945458">
              <w:rPr>
                <w:rFonts w:ascii="Calibri" w:hAnsi="Calibri"/>
                <w:bCs/>
                <w:szCs w:val="22"/>
              </w:rPr>
              <w:t>Policy DMG1 od the Ribble Valley Core Strategy steats that developemnt must</w:t>
            </w:r>
          </w:p>
          <w:p w14:paraId="79158981" w14:textId="77777777" w:rsidR="00945458" w:rsidRPr="00945458" w:rsidRDefault="00945458" w:rsidP="00EA09F9">
            <w:pPr>
              <w:pStyle w:val="Header"/>
              <w:tabs>
                <w:tab w:val="clear" w:pos="4153"/>
                <w:tab w:val="clear" w:pos="8306"/>
              </w:tabs>
              <w:contextualSpacing/>
              <w:jc w:val="both"/>
              <w:rPr>
                <w:rFonts w:ascii="Calibri" w:hAnsi="Calibri"/>
                <w:bCs/>
                <w:szCs w:val="22"/>
              </w:rPr>
            </w:pPr>
          </w:p>
          <w:p w14:paraId="18C1A457" w14:textId="68A3C0CA" w:rsidR="00945458" w:rsidRPr="00945458" w:rsidRDefault="00945458" w:rsidP="00945458">
            <w:pPr>
              <w:jc w:val="both"/>
              <w:rPr>
                <w:rFonts w:asciiTheme="minorHAnsi" w:hAnsiTheme="minorHAnsi" w:cstheme="minorHAnsi"/>
                <w:bCs/>
                <w:i/>
                <w:iCs/>
              </w:rPr>
            </w:pPr>
            <w:r w:rsidRPr="00945458">
              <w:rPr>
                <w:rFonts w:asciiTheme="minorHAnsi" w:hAnsiTheme="minorHAnsi" w:cstheme="minorHAnsi"/>
                <w:bCs/>
                <w:i/>
                <w:iCs/>
              </w:rPr>
              <w:t xml:space="preserve">1. Be of a high standard of building design which considers the 8 building in context principles (from the cabe/English heritage building on context toolkit. </w:t>
            </w:r>
          </w:p>
          <w:p w14:paraId="57CA4C49" w14:textId="6208A3C3" w:rsidR="00945458" w:rsidRPr="00945458" w:rsidRDefault="00945458" w:rsidP="00945458">
            <w:pPr>
              <w:jc w:val="both"/>
              <w:rPr>
                <w:rFonts w:asciiTheme="minorHAnsi" w:hAnsiTheme="minorHAnsi" w:cstheme="minorHAnsi"/>
                <w:bCs/>
                <w:i/>
                <w:iCs/>
              </w:rPr>
            </w:pPr>
            <w:r w:rsidRPr="00945458">
              <w:rPr>
                <w:rFonts w:asciiTheme="minorHAnsi" w:hAnsiTheme="minorHAnsi" w:cstheme="minorHAnsi"/>
                <w:bCs/>
                <w:i/>
                <w:iCs/>
              </w:rPr>
              <w:t xml:space="preserve">2. Be sympathetic to existing and proposed land uses in terms of its size, intensity and nature as well as scale, massing, style, features and building materials. </w:t>
            </w:r>
          </w:p>
          <w:p w14:paraId="6F7FE6AE" w14:textId="68A1830E" w:rsidR="00945458" w:rsidRPr="00945458" w:rsidRDefault="00945458" w:rsidP="00945458">
            <w:pPr>
              <w:jc w:val="both"/>
              <w:rPr>
                <w:rFonts w:asciiTheme="minorHAnsi" w:hAnsiTheme="minorHAnsi" w:cstheme="minorHAnsi"/>
                <w:bCs/>
                <w:i/>
                <w:iCs/>
              </w:rPr>
            </w:pPr>
            <w:r w:rsidRPr="00945458">
              <w:rPr>
                <w:rFonts w:asciiTheme="minorHAnsi" w:hAnsiTheme="minorHAnsi" w:cstheme="minorHAnsi"/>
                <w:bCs/>
                <w:i/>
                <w:iCs/>
              </w:rPr>
              <w:t>3. Consider the density, layout and relationship between buildings, which is of major importance. Particular emphasis will be placed on visual appearance and the relationship to surroundings, including impact on landscape character, as well as the effects of development on existing amenities.</w:t>
            </w:r>
          </w:p>
          <w:p w14:paraId="7B6710BE" w14:textId="77777777" w:rsidR="00945458" w:rsidRDefault="00945458" w:rsidP="00EA09F9">
            <w:pPr>
              <w:pStyle w:val="Header"/>
              <w:tabs>
                <w:tab w:val="clear" w:pos="4153"/>
                <w:tab w:val="clear" w:pos="8306"/>
              </w:tabs>
              <w:contextualSpacing/>
              <w:jc w:val="both"/>
              <w:rPr>
                <w:rFonts w:ascii="Calibri" w:hAnsi="Calibri"/>
                <w:b/>
                <w:szCs w:val="22"/>
              </w:rPr>
            </w:pPr>
          </w:p>
          <w:p w14:paraId="0D9593DA" w14:textId="3786DEFA" w:rsidR="00945458" w:rsidRPr="00945458" w:rsidRDefault="00945458" w:rsidP="00945458">
            <w:pPr>
              <w:jc w:val="both"/>
              <w:rPr>
                <w:rFonts w:asciiTheme="minorHAnsi" w:hAnsiTheme="minorHAnsi" w:cstheme="minorHAnsi"/>
              </w:rPr>
            </w:pPr>
            <w:r w:rsidRPr="00945458">
              <w:rPr>
                <w:rFonts w:asciiTheme="minorHAnsi" w:hAnsiTheme="minorHAnsi" w:cstheme="minorHAnsi"/>
              </w:rPr>
              <w:t>Furthermore, key statem</w:t>
            </w:r>
            <w:r>
              <w:rPr>
                <w:rFonts w:asciiTheme="minorHAnsi" w:hAnsiTheme="minorHAnsi" w:cstheme="minorHAnsi"/>
              </w:rPr>
              <w:t>ent</w:t>
            </w:r>
            <w:r w:rsidRPr="00945458">
              <w:rPr>
                <w:rFonts w:asciiTheme="minorHAnsi" w:hAnsiTheme="minorHAnsi" w:cstheme="minorHAnsi"/>
              </w:rPr>
              <w:t xml:space="preserve"> EN2 states that </w:t>
            </w:r>
            <w:r w:rsidRPr="00945458">
              <w:rPr>
                <w:rFonts w:asciiTheme="minorHAnsi" w:hAnsiTheme="minorHAnsi" w:cstheme="minorHAnsi"/>
                <w:i/>
                <w:iCs/>
              </w:rPr>
              <w:t>the landscape and character of the Forest of Bowland Area of Outstanding Natural Beauty will be protected, conserved and enhanced. Any development will need to contribute to the conservation of the natural beauty of the area.</w:t>
            </w:r>
          </w:p>
          <w:p w14:paraId="0260A94C" w14:textId="77777777" w:rsidR="00B75900" w:rsidRDefault="00B75900" w:rsidP="00EA09F9">
            <w:pPr>
              <w:pStyle w:val="Header"/>
              <w:tabs>
                <w:tab w:val="clear" w:pos="4153"/>
                <w:tab w:val="clear" w:pos="8306"/>
              </w:tabs>
              <w:contextualSpacing/>
              <w:jc w:val="both"/>
              <w:rPr>
                <w:rFonts w:ascii="Calibri" w:hAnsi="Calibri"/>
                <w:b/>
                <w:szCs w:val="22"/>
              </w:rPr>
            </w:pPr>
          </w:p>
          <w:p w14:paraId="54E78C11" w14:textId="27EC5A61" w:rsidR="00B75900" w:rsidRPr="00B75900" w:rsidRDefault="00B75900" w:rsidP="00EA09F9">
            <w:pPr>
              <w:pStyle w:val="Header"/>
              <w:tabs>
                <w:tab w:val="clear" w:pos="4153"/>
                <w:tab w:val="clear" w:pos="8306"/>
              </w:tabs>
              <w:contextualSpacing/>
              <w:jc w:val="both"/>
              <w:rPr>
                <w:rFonts w:ascii="Calibri" w:hAnsi="Calibri"/>
                <w:bCs/>
                <w:szCs w:val="22"/>
              </w:rPr>
            </w:pPr>
            <w:r w:rsidRPr="00B75900">
              <w:rPr>
                <w:rFonts w:ascii="Calibri" w:hAnsi="Calibri"/>
                <w:bCs/>
                <w:szCs w:val="22"/>
              </w:rPr>
              <w:lastRenderedPageBreak/>
              <w:t>The proposed garage structure is to be sited approximately 30 metres to the South of the application dwelling. The garage will host a substantial footprint, measuring 9m b</w:t>
            </w:r>
            <w:r>
              <w:rPr>
                <w:rFonts w:ascii="Calibri" w:hAnsi="Calibri"/>
                <w:bCs/>
                <w:szCs w:val="22"/>
              </w:rPr>
              <w:t>y</w:t>
            </w:r>
            <w:r w:rsidRPr="00B75900">
              <w:rPr>
                <w:rFonts w:ascii="Calibri" w:hAnsi="Calibri"/>
                <w:bCs/>
                <w:szCs w:val="22"/>
              </w:rPr>
              <w:t xml:space="preserve"> 9.5m with a ridge height of approximately 5.4m</w:t>
            </w:r>
            <w:r w:rsidR="00945458">
              <w:rPr>
                <w:rFonts w:ascii="Calibri" w:hAnsi="Calibri"/>
                <w:bCs/>
                <w:szCs w:val="22"/>
              </w:rPr>
              <w:t xml:space="preserve"> and </w:t>
            </w:r>
            <w:r>
              <w:rPr>
                <w:rFonts w:ascii="Calibri" w:hAnsi="Calibri"/>
                <w:bCs/>
                <w:szCs w:val="22"/>
              </w:rPr>
              <w:t xml:space="preserve">will feature 4 large timbers doors and 3 traditional window openings. By virtue of the scale, domestic design and </w:t>
            </w:r>
            <w:r w:rsidR="00F9565A">
              <w:rPr>
                <w:rFonts w:ascii="Calibri" w:hAnsi="Calibri"/>
                <w:bCs/>
                <w:szCs w:val="22"/>
              </w:rPr>
              <w:t>degree of visual separation between</w:t>
            </w:r>
            <w:r>
              <w:rPr>
                <w:rFonts w:ascii="Calibri" w:hAnsi="Calibri"/>
                <w:bCs/>
                <w:szCs w:val="22"/>
              </w:rPr>
              <w:t xml:space="preserve"> </w:t>
            </w:r>
            <w:r w:rsidR="00F9565A">
              <w:rPr>
                <w:rFonts w:ascii="Calibri" w:hAnsi="Calibri"/>
                <w:bCs/>
                <w:szCs w:val="22"/>
              </w:rPr>
              <w:t xml:space="preserve">the proposed </w:t>
            </w:r>
            <w:r>
              <w:rPr>
                <w:rFonts w:ascii="Calibri" w:hAnsi="Calibri"/>
                <w:bCs/>
                <w:szCs w:val="22"/>
              </w:rPr>
              <w:t xml:space="preserve">structure </w:t>
            </w:r>
            <w:r w:rsidR="00F9565A">
              <w:rPr>
                <w:rFonts w:ascii="Calibri" w:hAnsi="Calibri"/>
                <w:bCs/>
                <w:szCs w:val="22"/>
              </w:rPr>
              <w:t>and</w:t>
            </w:r>
            <w:r>
              <w:rPr>
                <w:rFonts w:ascii="Calibri" w:hAnsi="Calibri"/>
                <w:bCs/>
                <w:szCs w:val="22"/>
              </w:rPr>
              <w:t xml:space="preserve"> the application dwelling, the develop</w:t>
            </w:r>
            <w:r w:rsidR="00F9565A">
              <w:rPr>
                <w:rFonts w:ascii="Calibri" w:hAnsi="Calibri"/>
                <w:bCs/>
                <w:szCs w:val="22"/>
              </w:rPr>
              <w:t>me</w:t>
            </w:r>
            <w:r>
              <w:rPr>
                <w:rFonts w:ascii="Calibri" w:hAnsi="Calibri"/>
                <w:bCs/>
                <w:szCs w:val="22"/>
              </w:rPr>
              <w:t xml:space="preserve">nt would </w:t>
            </w:r>
            <w:r w:rsidR="00F9565A">
              <w:rPr>
                <w:rFonts w:ascii="Calibri" w:hAnsi="Calibri"/>
                <w:bCs/>
                <w:szCs w:val="22"/>
              </w:rPr>
              <w:t>result in the visual suburbanisation of the area of detriment to the openness</w:t>
            </w:r>
            <w:r w:rsidR="00945458">
              <w:rPr>
                <w:rFonts w:ascii="Calibri" w:hAnsi="Calibri"/>
                <w:bCs/>
                <w:szCs w:val="22"/>
              </w:rPr>
              <w:t xml:space="preserve"> of the</w:t>
            </w:r>
            <w:r w:rsidR="00F9565A">
              <w:rPr>
                <w:rFonts w:ascii="Calibri" w:hAnsi="Calibri"/>
                <w:bCs/>
                <w:szCs w:val="22"/>
              </w:rPr>
              <w:t xml:space="preserve"> National Landscape. When read in context with the application dwelling, the proposed garage structure is substantial in respect of scale and consequently, despite the separation between the garage and dwelling, it can be argued that the developemnt would fail to take a wholly subservient position to the dwelling itself. As a result, the dominating visual appearance would be of further detriment to the openness and visual amenities of the National Landscape. </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45E16CFE" w14:textId="741F19AC" w:rsidR="00F9565A" w:rsidRPr="004A1FFA" w:rsidRDefault="004A1FFA" w:rsidP="005E1C6C">
            <w:pPr>
              <w:contextualSpacing/>
              <w:rPr>
                <w:rFonts w:ascii="Calibri" w:hAnsi="Calibri"/>
                <w:bCs/>
                <w:szCs w:val="22"/>
              </w:rPr>
            </w:pPr>
            <w:r w:rsidRPr="004A1FFA">
              <w:rPr>
                <w:rFonts w:ascii="Calibri" w:hAnsi="Calibri"/>
                <w:bCs/>
                <w:szCs w:val="22"/>
              </w:rPr>
              <w:t xml:space="preserve">In respect of materials, the proposed garage structure would be constructed in random sandstone, with </w:t>
            </w:r>
            <w:r w:rsidR="00F9565A">
              <w:rPr>
                <w:rFonts w:ascii="Calibri" w:hAnsi="Calibri"/>
                <w:bCs/>
                <w:szCs w:val="22"/>
              </w:rPr>
              <w:t>a</w:t>
            </w:r>
            <w:r w:rsidRPr="004A1FFA">
              <w:rPr>
                <w:rFonts w:ascii="Calibri" w:hAnsi="Calibri"/>
                <w:bCs/>
                <w:szCs w:val="22"/>
              </w:rPr>
              <w:t xml:space="preserve"> natural slate roof and timber doors. These materials are consistent with those found on the application dwelling, and properties in the vicinity. As such the proposed garage would integrate sufficiently into the area in this respect. </w:t>
            </w:r>
          </w:p>
          <w:p w14:paraId="10A3648A" w14:textId="30AB3D7F" w:rsidR="004A1FFA" w:rsidRDefault="004A1FFA" w:rsidP="005E1C6C">
            <w:pPr>
              <w:contextualSpacing/>
              <w:rPr>
                <w:rFonts w:ascii="Calibri" w:hAnsi="Calibri"/>
                <w:b/>
                <w:szCs w:val="22"/>
              </w:rPr>
            </w:pPr>
          </w:p>
        </w:tc>
      </w:tr>
      <w:tr w:rsidR="00824DB6" w:rsidRPr="00D2449B" w14:paraId="673C0DDB" w14:textId="77777777" w:rsidTr="00945458">
        <w:trPr>
          <w:jc w:val="center"/>
        </w:trPr>
        <w:tc>
          <w:tcPr>
            <w:tcW w:w="9903"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7C93DBD7" w14:textId="77777777" w:rsidR="00824DB6" w:rsidRPr="00FD75B8" w:rsidRDefault="00FD75B8" w:rsidP="00EA09F9">
            <w:pPr>
              <w:pStyle w:val="Header"/>
              <w:tabs>
                <w:tab w:val="clear" w:pos="4153"/>
                <w:tab w:val="clear" w:pos="8306"/>
              </w:tabs>
              <w:contextualSpacing/>
              <w:jc w:val="both"/>
              <w:rPr>
                <w:rFonts w:ascii="Calibri" w:hAnsi="Calibri"/>
                <w:bCs/>
                <w:szCs w:val="22"/>
              </w:rPr>
            </w:pPr>
            <w:r w:rsidRPr="00FD75B8">
              <w:rPr>
                <w:rFonts w:ascii="Calibri" w:hAnsi="Calibri"/>
                <w:bCs/>
                <w:szCs w:val="22"/>
              </w:rPr>
              <w:t xml:space="preserve">LCC Highways were consulted in relation to the proposal and raise no objection on highway safety grounds. </w:t>
            </w:r>
          </w:p>
          <w:p w14:paraId="337694ED" w14:textId="0EE81F15" w:rsidR="00FD75B8" w:rsidRDefault="00FD75B8"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945458">
        <w:trPr>
          <w:jc w:val="center"/>
        </w:trPr>
        <w:tc>
          <w:tcPr>
            <w:tcW w:w="9903"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615E4F49" w14:textId="019B0742" w:rsidR="00C0704D" w:rsidRPr="00FD75B8" w:rsidRDefault="00FD75B8" w:rsidP="00E46243">
            <w:pPr>
              <w:contextualSpacing/>
              <w:rPr>
                <w:rFonts w:ascii="Calibri" w:hAnsi="Calibri"/>
                <w:bCs/>
                <w:szCs w:val="22"/>
              </w:rPr>
            </w:pPr>
            <w:r w:rsidRPr="00FD75B8">
              <w:rPr>
                <w:rFonts w:ascii="Calibri" w:hAnsi="Calibri"/>
                <w:bCs/>
                <w:szCs w:val="22"/>
              </w:rPr>
              <w:t xml:space="preserve">No ecological constraints identified. </w:t>
            </w:r>
          </w:p>
          <w:p w14:paraId="6337C4D8" w14:textId="53FE9036" w:rsidR="00FD75B8" w:rsidRDefault="00FD75B8" w:rsidP="00E46243">
            <w:pPr>
              <w:contextualSpacing/>
              <w:rPr>
                <w:rFonts w:ascii="Calibri" w:hAnsi="Calibri"/>
                <w:b/>
                <w:szCs w:val="22"/>
              </w:rPr>
            </w:pPr>
          </w:p>
        </w:tc>
      </w:tr>
      <w:tr w:rsidR="00C0704D" w:rsidRPr="00D2449B" w14:paraId="0A9D02B4" w14:textId="77777777" w:rsidTr="00945458">
        <w:trPr>
          <w:jc w:val="center"/>
        </w:trPr>
        <w:tc>
          <w:tcPr>
            <w:tcW w:w="9903"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77777777"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As such, for the above reasons and having regard to all material considerations and matters raised that the application is recommended for refusal.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945458">
        <w:trPr>
          <w:jc w:val="center"/>
        </w:trPr>
        <w:tc>
          <w:tcPr>
            <w:tcW w:w="219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704"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945458">
        <w:trPr>
          <w:jc w:val="center"/>
        </w:trPr>
        <w:tc>
          <w:tcPr>
            <w:tcW w:w="9903"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AF31E0C" w:rsidR="00773A66" w:rsidRPr="00D2449B" w:rsidRDefault="00773A66" w:rsidP="00CD2CEF">
            <w:pPr>
              <w:rPr>
                <w:rFonts w:ascii="Calibri" w:hAnsi="Calibri"/>
                <w:bCs/>
                <w:szCs w:val="22"/>
              </w:rPr>
            </w:pPr>
            <w:r w:rsidRPr="009F4443">
              <w:rPr>
                <w:rFonts w:asciiTheme="minorHAnsi" w:hAnsiTheme="minorHAnsi"/>
                <w:bCs/>
                <w:szCs w:val="22"/>
              </w:rPr>
              <w:t>That planning consent be refused for the following reason(s)</w:t>
            </w:r>
            <w:r>
              <w:rPr>
                <w:rFonts w:asciiTheme="minorHAnsi" w:hAnsiTheme="minorHAnsi"/>
                <w:bCs/>
                <w:szCs w:val="22"/>
              </w:rPr>
              <w:t>.</w:t>
            </w:r>
          </w:p>
        </w:tc>
      </w:tr>
      <w:tr w:rsidR="009F4443" w:rsidRPr="00D2449B" w14:paraId="0E2CEC22" w14:textId="77777777" w:rsidTr="00945458">
        <w:trPr>
          <w:jc w:val="center"/>
        </w:trPr>
        <w:tc>
          <w:tcPr>
            <w:tcW w:w="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89E810A" w14:textId="3BE546E0" w:rsidR="009F4443" w:rsidRPr="009F4443" w:rsidRDefault="009F4443" w:rsidP="009F4443">
            <w:pPr>
              <w:jc w:val="center"/>
              <w:rPr>
                <w:rFonts w:asciiTheme="minorHAnsi" w:hAnsiTheme="minorHAnsi"/>
                <w:b/>
                <w:szCs w:val="22"/>
              </w:rPr>
            </w:pPr>
            <w:r w:rsidRPr="009F4443">
              <w:rPr>
                <w:rFonts w:asciiTheme="minorHAnsi" w:hAnsiTheme="minorHAnsi"/>
                <w:b/>
                <w:szCs w:val="22"/>
              </w:rPr>
              <w:t>01:</w:t>
            </w:r>
          </w:p>
        </w:tc>
        <w:tc>
          <w:tcPr>
            <w:tcW w:w="905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7E4514" w14:textId="3A6538CA" w:rsidR="009F4443" w:rsidRPr="009F4443" w:rsidRDefault="00FD75B8" w:rsidP="00CD2CEF">
            <w:pPr>
              <w:rPr>
                <w:rFonts w:asciiTheme="minorHAnsi" w:hAnsiTheme="minorHAnsi"/>
                <w:bCs/>
                <w:szCs w:val="22"/>
              </w:rPr>
            </w:pPr>
            <w:r>
              <w:rPr>
                <w:rFonts w:asciiTheme="minorHAnsi" w:hAnsiTheme="minorHAnsi"/>
                <w:bCs/>
                <w:szCs w:val="22"/>
              </w:rPr>
              <w:t>The proposed detached garage structure is located outside of the lawful domestic curtilage of the dwelling and consequently the develop</w:t>
            </w:r>
            <w:r w:rsidR="00F9565A">
              <w:rPr>
                <w:rFonts w:asciiTheme="minorHAnsi" w:hAnsiTheme="minorHAnsi"/>
                <w:bCs/>
                <w:szCs w:val="22"/>
              </w:rPr>
              <w:t>me</w:t>
            </w:r>
            <w:r>
              <w:rPr>
                <w:rFonts w:asciiTheme="minorHAnsi" w:hAnsiTheme="minorHAnsi"/>
                <w:bCs/>
                <w:szCs w:val="22"/>
              </w:rPr>
              <w:t xml:space="preserve">nt cannot be considered under a Householder Planning Application as submitted. </w:t>
            </w:r>
          </w:p>
        </w:tc>
      </w:tr>
      <w:tr w:rsidR="009F4443" w:rsidRPr="00D2449B" w14:paraId="15027259" w14:textId="77777777" w:rsidTr="00945458">
        <w:trPr>
          <w:jc w:val="center"/>
        </w:trPr>
        <w:tc>
          <w:tcPr>
            <w:tcW w:w="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8C19535" w14:textId="635B2D49" w:rsidR="009F4443" w:rsidRPr="009F4443" w:rsidRDefault="009F4443" w:rsidP="009F4443">
            <w:pPr>
              <w:jc w:val="center"/>
              <w:rPr>
                <w:rFonts w:asciiTheme="minorHAnsi" w:hAnsiTheme="minorHAnsi"/>
                <w:b/>
                <w:szCs w:val="22"/>
              </w:rPr>
            </w:pPr>
            <w:r w:rsidRPr="009F4443">
              <w:rPr>
                <w:rFonts w:asciiTheme="minorHAnsi" w:hAnsiTheme="minorHAnsi"/>
                <w:b/>
                <w:szCs w:val="22"/>
              </w:rPr>
              <w:t>02:</w:t>
            </w:r>
          </w:p>
        </w:tc>
        <w:tc>
          <w:tcPr>
            <w:tcW w:w="905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10702C7" w14:textId="4573A140" w:rsidR="009F4443" w:rsidRPr="009F4443" w:rsidRDefault="00F9565A" w:rsidP="00CD2CEF">
            <w:pPr>
              <w:rPr>
                <w:rFonts w:asciiTheme="minorHAnsi" w:hAnsiTheme="minorHAnsi"/>
                <w:bCs/>
                <w:szCs w:val="22"/>
              </w:rPr>
            </w:pPr>
            <w:r>
              <w:rPr>
                <w:rFonts w:asciiTheme="minorHAnsi" w:hAnsiTheme="minorHAnsi"/>
                <w:bCs/>
                <w:szCs w:val="22"/>
              </w:rPr>
              <w:t>The proposed garage structure, by virtue of its scale, domestic appearance and the degree of visual separation from the application dwelling itself, would result in the</w:t>
            </w:r>
            <w:r w:rsidR="00F916B2">
              <w:rPr>
                <w:rFonts w:asciiTheme="minorHAnsi" w:hAnsiTheme="minorHAnsi"/>
                <w:bCs/>
                <w:szCs w:val="22"/>
              </w:rPr>
              <w:t xml:space="preserve"> visual</w:t>
            </w:r>
            <w:r>
              <w:rPr>
                <w:rFonts w:asciiTheme="minorHAnsi" w:hAnsiTheme="minorHAnsi"/>
                <w:bCs/>
                <w:szCs w:val="22"/>
              </w:rPr>
              <w:t xml:space="preserve"> suburbanisation of the </w:t>
            </w:r>
            <w:r w:rsidR="00D50BDE">
              <w:rPr>
                <w:rFonts w:asciiTheme="minorHAnsi" w:hAnsiTheme="minorHAnsi"/>
                <w:bCs/>
                <w:szCs w:val="22"/>
              </w:rPr>
              <w:t>area of detriment to the</w:t>
            </w:r>
            <w:r w:rsidR="00945458">
              <w:rPr>
                <w:rFonts w:asciiTheme="minorHAnsi" w:hAnsiTheme="minorHAnsi"/>
                <w:bCs/>
                <w:szCs w:val="22"/>
              </w:rPr>
              <w:t xml:space="preserve"> visual amenities of the</w:t>
            </w:r>
            <w:r w:rsidR="00D50BDE">
              <w:rPr>
                <w:rFonts w:asciiTheme="minorHAnsi" w:hAnsiTheme="minorHAnsi"/>
                <w:bCs/>
                <w:szCs w:val="22"/>
              </w:rPr>
              <w:t xml:space="preserve"> National Landscape and contrary to </w:t>
            </w:r>
            <w:r w:rsidR="00945458">
              <w:rPr>
                <w:rFonts w:asciiTheme="minorHAnsi" w:hAnsiTheme="minorHAnsi"/>
                <w:bCs/>
                <w:szCs w:val="22"/>
              </w:rPr>
              <w:t xml:space="preserve">Policy DMG1 and Key Statement EN2 of the Ribble Valley Core Strategy. </w:t>
            </w:r>
          </w:p>
        </w:tc>
      </w:tr>
    </w:tbl>
    <w:p w14:paraId="513FB541" w14:textId="77777777" w:rsidR="00F916B2" w:rsidRPr="00D2449B" w:rsidRDefault="00F916B2">
      <w:pPr>
        <w:rPr>
          <w:rFonts w:ascii="Calibri" w:hAnsi="Calibri"/>
          <w:szCs w:val="22"/>
        </w:rPr>
      </w:pPr>
    </w:p>
    <w:sectPr w:rsidR="00F916B2"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35B8F"/>
    <w:rsid w:val="00073DC9"/>
    <w:rsid w:val="000B5CB5"/>
    <w:rsid w:val="00130035"/>
    <w:rsid w:val="001437BE"/>
    <w:rsid w:val="001D4F7A"/>
    <w:rsid w:val="001E667B"/>
    <w:rsid w:val="00250879"/>
    <w:rsid w:val="0029334A"/>
    <w:rsid w:val="002A01CF"/>
    <w:rsid w:val="002C6277"/>
    <w:rsid w:val="002F2580"/>
    <w:rsid w:val="00321B6E"/>
    <w:rsid w:val="00324BA0"/>
    <w:rsid w:val="003D2316"/>
    <w:rsid w:val="00440CB6"/>
    <w:rsid w:val="0046548C"/>
    <w:rsid w:val="004947BB"/>
    <w:rsid w:val="004A1FFA"/>
    <w:rsid w:val="004A5EA9"/>
    <w:rsid w:val="004C2434"/>
    <w:rsid w:val="004F0649"/>
    <w:rsid w:val="00510FA2"/>
    <w:rsid w:val="00556ECD"/>
    <w:rsid w:val="00572AC8"/>
    <w:rsid w:val="005E1C6C"/>
    <w:rsid w:val="005E65DF"/>
    <w:rsid w:val="00616F9B"/>
    <w:rsid w:val="00672AC5"/>
    <w:rsid w:val="00692B60"/>
    <w:rsid w:val="006A71AD"/>
    <w:rsid w:val="006C2BFA"/>
    <w:rsid w:val="006F6849"/>
    <w:rsid w:val="0070054B"/>
    <w:rsid w:val="00773A66"/>
    <w:rsid w:val="00776AE2"/>
    <w:rsid w:val="007C791C"/>
    <w:rsid w:val="007D7DF4"/>
    <w:rsid w:val="007E0D23"/>
    <w:rsid w:val="007F16D6"/>
    <w:rsid w:val="00811771"/>
    <w:rsid w:val="00824DB6"/>
    <w:rsid w:val="00837F4F"/>
    <w:rsid w:val="008542DE"/>
    <w:rsid w:val="008A28C8"/>
    <w:rsid w:val="00945458"/>
    <w:rsid w:val="00992C6F"/>
    <w:rsid w:val="009F4443"/>
    <w:rsid w:val="00A42E82"/>
    <w:rsid w:val="00A579BB"/>
    <w:rsid w:val="00A63D55"/>
    <w:rsid w:val="00A95D89"/>
    <w:rsid w:val="00B75900"/>
    <w:rsid w:val="00B93EB5"/>
    <w:rsid w:val="00BD3F03"/>
    <w:rsid w:val="00BE1C87"/>
    <w:rsid w:val="00C0704D"/>
    <w:rsid w:val="00C25722"/>
    <w:rsid w:val="00C618DB"/>
    <w:rsid w:val="00D11007"/>
    <w:rsid w:val="00D17EB1"/>
    <w:rsid w:val="00D2449B"/>
    <w:rsid w:val="00D50BDE"/>
    <w:rsid w:val="00D54E67"/>
    <w:rsid w:val="00DA6F87"/>
    <w:rsid w:val="00DD62F6"/>
    <w:rsid w:val="00E12452"/>
    <w:rsid w:val="00E46243"/>
    <w:rsid w:val="00E66534"/>
    <w:rsid w:val="00E72F6C"/>
    <w:rsid w:val="00EA09F9"/>
    <w:rsid w:val="00EC23C7"/>
    <w:rsid w:val="00ED00B7"/>
    <w:rsid w:val="00EF44E6"/>
    <w:rsid w:val="00F10AFC"/>
    <w:rsid w:val="00F916B2"/>
    <w:rsid w:val="00F9565A"/>
    <w:rsid w:val="00FD6AE3"/>
    <w:rsid w:val="00FD75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1095</Words>
  <Characters>6248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Carly Miskell</cp:lastModifiedBy>
  <cp:revision>2</cp:revision>
  <cp:lastPrinted>2016-01-04T13:03:00Z</cp:lastPrinted>
  <dcterms:created xsi:type="dcterms:W3CDTF">2024-06-17T10:30:00Z</dcterms:created>
  <dcterms:modified xsi:type="dcterms:W3CDTF">2024-06-17T10:30:00Z</dcterms:modified>
</cp:coreProperties>
</file>