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A75AE7" w14:textId="77777777" w:rsidR="005522D3" w:rsidRDefault="005522D3">
      <w:pPr>
        <w:pStyle w:val="PLANNING"/>
      </w:pPr>
    </w:p>
    <w:p w14:paraId="41572E2E" w14:textId="7A784BAC" w:rsidR="00441735" w:rsidRDefault="001A50BE" w:rsidP="000C3E7C">
      <w:pPr>
        <w:pStyle w:val="PLANNING"/>
        <w:jc w:val="center"/>
      </w:pPr>
      <w:r>
        <w:rPr>
          <w:noProof/>
        </w:rPr>
        <w:drawing>
          <wp:inline distT="0" distB="0" distL="0" distR="0" wp14:anchorId="03DE1C44" wp14:editId="73FC1066">
            <wp:extent cx="139065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2133600"/>
                    </a:xfrm>
                    <a:prstGeom prst="rect">
                      <a:avLst/>
                    </a:prstGeom>
                    <a:noFill/>
                    <a:ln>
                      <a:noFill/>
                    </a:ln>
                  </pic:spPr>
                </pic:pic>
              </a:graphicData>
            </a:graphic>
          </wp:inline>
        </w:drawing>
      </w:r>
    </w:p>
    <w:p w14:paraId="48936185" w14:textId="77777777" w:rsidR="00441735" w:rsidRDefault="00441735">
      <w:pPr>
        <w:pStyle w:val="PLANNING"/>
      </w:pPr>
    </w:p>
    <w:p w14:paraId="5910F7BE" w14:textId="77777777" w:rsidR="005F71C3" w:rsidRDefault="005F71C3" w:rsidP="000C3E7C">
      <w:pPr>
        <w:jc w:val="right"/>
        <w:rPr>
          <w:rFonts w:ascii="Calibri" w:hAnsi="Calibri"/>
          <w:noProof/>
          <w:sz w:val="24"/>
          <w:szCs w:val="24"/>
        </w:rPr>
      </w:pPr>
      <w:r>
        <w:rPr>
          <w:rFonts w:ascii="Calibri" w:hAnsi="Calibri"/>
          <w:noProof/>
          <w:sz w:val="24"/>
          <w:szCs w:val="24"/>
        </w:rPr>
        <w:t>Ribble Valley Borough Council</w:t>
      </w:r>
    </w:p>
    <w:p w14:paraId="7AFD1859"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Council offices</w:t>
      </w:r>
    </w:p>
    <w:p w14:paraId="5A9C16DA"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Church Walk</w:t>
      </w:r>
    </w:p>
    <w:p w14:paraId="3125813D"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CLITHEROE</w:t>
      </w:r>
    </w:p>
    <w:p w14:paraId="06DBC50D"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 xml:space="preserve">BB7 2RA                                                                                    </w:t>
      </w:r>
    </w:p>
    <w:p w14:paraId="38232691" w14:textId="77777777" w:rsidR="000C3E7C" w:rsidRDefault="000C3E7C" w:rsidP="000C3E7C">
      <w:pPr>
        <w:jc w:val="right"/>
        <w:rPr>
          <w:rFonts w:ascii="Calibri" w:hAnsi="Calibri"/>
          <w:noProof/>
          <w:sz w:val="18"/>
        </w:rPr>
      </w:pPr>
    </w:p>
    <w:p w14:paraId="378B4DE9" w14:textId="77777777" w:rsidR="000C3E7C" w:rsidRDefault="000C3E7C" w:rsidP="000C3E7C">
      <w:pPr>
        <w:jc w:val="right"/>
        <w:rPr>
          <w:rFonts w:ascii="Calibri" w:hAnsi="Calibri"/>
          <w:noProof/>
          <w:sz w:val="18"/>
        </w:rPr>
      </w:pPr>
    </w:p>
    <w:p w14:paraId="7638B730" w14:textId="77777777" w:rsidR="000C3E7C" w:rsidRDefault="000C3E7C" w:rsidP="000C3E7C">
      <w:pPr>
        <w:jc w:val="right"/>
        <w:rPr>
          <w:rFonts w:ascii="Calibri" w:hAnsi="Calibri"/>
          <w:noProof/>
          <w:sz w:val="18"/>
        </w:rPr>
      </w:pPr>
    </w:p>
    <w:p w14:paraId="78D89A94" w14:textId="77777777" w:rsidR="000C3E7C" w:rsidRDefault="000C3E7C" w:rsidP="000C3E7C">
      <w:pPr>
        <w:jc w:val="right"/>
        <w:rPr>
          <w:rFonts w:ascii="Calibri" w:hAnsi="Calibri"/>
          <w:noProof/>
          <w:sz w:val="18"/>
        </w:rPr>
      </w:pPr>
    </w:p>
    <w:p w14:paraId="28AF2092" w14:textId="77777777" w:rsidR="000C3E7C" w:rsidRDefault="000C3E7C" w:rsidP="000C3E7C">
      <w:pPr>
        <w:jc w:val="right"/>
        <w:rPr>
          <w:rFonts w:ascii="Calibri" w:hAnsi="Calibri"/>
          <w:noProof/>
          <w:sz w:val="18"/>
        </w:rPr>
      </w:pPr>
    </w:p>
    <w:p w14:paraId="61813DCE" w14:textId="3C4CD66A" w:rsidR="000C3E7C" w:rsidRPr="00894ED2" w:rsidRDefault="000C3E7C" w:rsidP="000C3E7C">
      <w:pPr>
        <w:rPr>
          <w:rFonts w:ascii="Calibri" w:hAnsi="Calibri"/>
          <w:noProof/>
        </w:rPr>
      </w:pPr>
      <w:r w:rsidRPr="00894ED2">
        <w:rPr>
          <w:rFonts w:ascii="Calibri" w:hAnsi="Calibri"/>
          <w:noProof/>
        </w:rPr>
        <w:t xml:space="preserve">My reference: </w:t>
      </w:r>
      <w:r w:rsidR="0010766F">
        <w:rPr>
          <w:rFonts w:ascii="Calibri" w:hAnsi="Calibri"/>
          <w:noProof/>
        </w:rPr>
        <w:t>3/2024/0293</w:t>
      </w:r>
    </w:p>
    <w:p w14:paraId="362CED97" w14:textId="77777777" w:rsidR="000C3E7C" w:rsidRPr="00894ED2" w:rsidRDefault="000C3E7C" w:rsidP="000C3E7C">
      <w:pPr>
        <w:rPr>
          <w:rFonts w:ascii="Calibri" w:hAnsi="Calibri"/>
          <w:noProof/>
          <w:sz w:val="20"/>
        </w:rPr>
      </w:pPr>
      <w:r w:rsidRPr="00894ED2">
        <w:rPr>
          <w:rFonts w:ascii="Calibri" w:hAnsi="Calibri"/>
          <w:noProof/>
        </w:rPr>
        <w:t>Direct Dial: (01200) 425111</w:t>
      </w:r>
    </w:p>
    <w:p w14:paraId="74A386F4" w14:textId="77777777" w:rsidR="000C3E7C" w:rsidRPr="00894ED2" w:rsidRDefault="00BB5956" w:rsidP="000C3E7C">
      <w:pPr>
        <w:rPr>
          <w:rFonts w:ascii="Calibri" w:hAnsi="Calibri"/>
          <w:noProof/>
        </w:rPr>
      </w:pPr>
      <w:r>
        <w:rPr>
          <w:rFonts w:ascii="Calibri" w:hAnsi="Calibri"/>
          <w:noProof/>
        </w:rPr>
        <w:t>www.ribblevalley.gov.uk</w:t>
      </w:r>
    </w:p>
    <w:p w14:paraId="407D3B52" w14:textId="77777777" w:rsidR="000C3E7C" w:rsidRDefault="000C3E7C" w:rsidP="000C3E7C">
      <w:pPr>
        <w:rPr>
          <w:rFonts w:ascii="Calibri" w:hAnsi="Calibri"/>
          <w:noProof/>
        </w:rPr>
      </w:pPr>
      <w:r w:rsidRPr="00894ED2">
        <w:rPr>
          <w:rFonts w:ascii="Calibri" w:hAnsi="Calibri"/>
        </w:rPr>
        <w:t xml:space="preserve">Email: </w:t>
      </w:r>
      <w:hyperlink r:id="rId7" w:history="1">
        <w:r w:rsidRPr="00894ED2">
          <w:rPr>
            <w:rStyle w:val="Hyperlink"/>
            <w:rFonts w:ascii="Calibri" w:hAnsi="Calibri"/>
          </w:rPr>
          <w:t>planning@ribblevalley.gov.uk</w:t>
        </w:r>
      </w:hyperlink>
    </w:p>
    <w:p w14:paraId="1F599C39" w14:textId="5483A9B9" w:rsidR="000C3E7C" w:rsidRPr="00894ED2" w:rsidRDefault="000C3E7C" w:rsidP="000C3E7C">
      <w:pPr>
        <w:rPr>
          <w:rFonts w:ascii="Calibri" w:hAnsi="Calibri"/>
          <w:noProof/>
        </w:rPr>
      </w:pPr>
      <w:r w:rsidRPr="00894ED2">
        <w:rPr>
          <w:rFonts w:ascii="Calibri" w:hAnsi="Calibri"/>
          <w:noProof/>
        </w:rPr>
        <w:t xml:space="preserve">Date: </w:t>
      </w:r>
      <w:r w:rsidRPr="00894ED2">
        <w:rPr>
          <w:rFonts w:ascii="Calibri" w:hAnsi="Calibri"/>
          <w:noProof/>
        </w:rPr>
        <w:fldChar w:fldCharType="begin"/>
      </w:r>
      <w:r w:rsidRPr="00894ED2">
        <w:rPr>
          <w:rFonts w:ascii="Calibri" w:hAnsi="Calibri"/>
          <w:noProof/>
        </w:rPr>
        <w:instrText xml:space="preserve"> DATE \@ "dd MMMM yyyy" </w:instrText>
      </w:r>
      <w:r w:rsidRPr="00894ED2">
        <w:rPr>
          <w:rFonts w:ascii="Calibri" w:hAnsi="Calibri"/>
          <w:noProof/>
        </w:rPr>
        <w:fldChar w:fldCharType="separate"/>
      </w:r>
      <w:r w:rsidR="00333803">
        <w:rPr>
          <w:rFonts w:ascii="Calibri" w:hAnsi="Calibri"/>
          <w:noProof/>
        </w:rPr>
        <w:t>12 June 2024</w:t>
      </w:r>
      <w:r w:rsidRPr="00894ED2">
        <w:rPr>
          <w:rFonts w:ascii="Calibri" w:hAnsi="Calibri"/>
          <w:noProof/>
        </w:rPr>
        <w:fldChar w:fldCharType="end"/>
      </w:r>
    </w:p>
    <w:p w14:paraId="4BCAEB9B" w14:textId="77777777" w:rsidR="000C3E7C" w:rsidRDefault="000C3E7C" w:rsidP="000C3E7C">
      <w:pPr>
        <w:rPr>
          <w:rFonts w:ascii="Arial" w:hAnsi="Arial"/>
          <w:noProof/>
          <w:sz w:val="16"/>
        </w:rPr>
      </w:pPr>
    </w:p>
    <w:p w14:paraId="42BD7C4A" w14:textId="77777777" w:rsidR="00441735" w:rsidRDefault="00441735">
      <w:pPr>
        <w:pStyle w:val="PLANNING"/>
      </w:pPr>
    </w:p>
    <w:p w14:paraId="7A55FAB2" w14:textId="77777777" w:rsidR="00441735" w:rsidRDefault="00441735">
      <w:pPr>
        <w:pStyle w:val="PLANNING"/>
      </w:pPr>
    </w:p>
    <w:p w14:paraId="2DDC098F" w14:textId="77777777" w:rsidR="0010766F" w:rsidRDefault="000C3E7C" w:rsidP="000C3E7C">
      <w:pPr>
        <w:rPr>
          <w:rFonts w:ascii="Calibri" w:hAnsi="Calibri"/>
          <w:sz w:val="24"/>
          <w:szCs w:val="24"/>
        </w:rPr>
      </w:pPr>
      <w:r w:rsidRPr="00344823">
        <w:rPr>
          <w:rFonts w:ascii="Calibri" w:hAnsi="Calibri" w:cs="Calibri"/>
          <w:color w:val="000000"/>
        </w:rPr>
        <w:t xml:space="preserve">Location: </w:t>
      </w:r>
      <w:r w:rsidR="0010766F">
        <w:rPr>
          <w:rFonts w:ascii="Calibri" w:hAnsi="Calibri"/>
          <w:sz w:val="24"/>
          <w:szCs w:val="24"/>
        </w:rPr>
        <w:t>Bowland Wild Boar Park Wardsley Road Chipping PR3 2QT</w:t>
      </w:r>
    </w:p>
    <w:p w14:paraId="4F7F7A5F" w14:textId="52089229" w:rsidR="000C3E7C" w:rsidRDefault="000C3E7C" w:rsidP="000C3E7C">
      <w:pPr>
        <w:rPr>
          <w:rFonts w:ascii="Calibri" w:hAnsi="Calibri" w:cs="Calibri"/>
          <w:color w:val="000000"/>
        </w:rPr>
      </w:pPr>
    </w:p>
    <w:p w14:paraId="68866427" w14:textId="030AE163" w:rsidR="000C3E7C" w:rsidRPr="00344823" w:rsidRDefault="000C3E7C" w:rsidP="000C3E7C">
      <w:pPr>
        <w:tabs>
          <w:tab w:val="left" w:pos="1665"/>
        </w:tabs>
        <w:rPr>
          <w:rFonts w:ascii="Calibri" w:hAnsi="Calibri" w:cs="Calibri"/>
          <w:color w:val="000000"/>
        </w:rPr>
      </w:pPr>
      <w:r w:rsidRPr="00344823">
        <w:rPr>
          <w:rFonts w:ascii="Calibri" w:hAnsi="Calibri" w:cs="Calibri"/>
          <w:color w:val="000000"/>
        </w:rPr>
        <w:t xml:space="preserve">Proposal: </w:t>
      </w:r>
      <w:r w:rsidR="0010766F">
        <w:rPr>
          <w:rFonts w:ascii="Calibri" w:hAnsi="Calibri"/>
          <w:sz w:val="24"/>
          <w:szCs w:val="24"/>
        </w:rPr>
        <w:t>Approval of details reserved by conditions 4 (construction traffic management plan), 6 (landscaping and maintenance scheme), 8 (Sustainable Drainage Scheme) 9 (drainage maintenance and management plan) and 11 (proposed landscaping) of planning permission 3/2023/0509.</w:t>
      </w:r>
    </w:p>
    <w:p w14:paraId="06BD1D9D" w14:textId="77777777" w:rsidR="000C3E7C" w:rsidRDefault="000C3E7C" w:rsidP="000C3E7C">
      <w:pPr>
        <w:rPr>
          <w:rFonts w:ascii="Calibri" w:hAnsi="Calibri" w:cs="Calibri"/>
          <w:color w:val="000000"/>
        </w:rPr>
      </w:pPr>
    </w:p>
    <w:p w14:paraId="2025C3AA" w14:textId="77777777" w:rsidR="000C3E7C" w:rsidRDefault="000C3E7C" w:rsidP="000C3E7C">
      <w:pPr>
        <w:rPr>
          <w:rFonts w:ascii="Calibri" w:hAnsi="Calibri" w:cs="Calibri"/>
          <w:color w:val="000000"/>
        </w:rPr>
      </w:pPr>
      <w:r w:rsidRPr="00344823">
        <w:rPr>
          <w:rFonts w:ascii="Calibri" w:hAnsi="Calibri" w:cs="Calibri"/>
          <w:color w:val="000000"/>
        </w:rPr>
        <w:t>I write in response to your application to disch</w:t>
      </w:r>
      <w:r>
        <w:rPr>
          <w:rFonts w:ascii="Calibri" w:hAnsi="Calibri" w:cs="Calibri"/>
          <w:color w:val="000000"/>
        </w:rPr>
        <w:t xml:space="preserve">arge the conditions pursuant to </w:t>
      </w:r>
      <w:r w:rsidRPr="00344823">
        <w:rPr>
          <w:rFonts w:ascii="Calibri" w:hAnsi="Calibri" w:cs="Calibri"/>
          <w:color w:val="000000"/>
        </w:rPr>
        <w:t xml:space="preserve">planning approval </w:t>
      </w:r>
    </w:p>
    <w:p w14:paraId="63D00A00" w14:textId="77777777" w:rsidR="000C3E7C" w:rsidRDefault="000C3E7C" w:rsidP="000C3E7C">
      <w:pPr>
        <w:rPr>
          <w:rFonts w:ascii="Calibri" w:hAnsi="Calibri" w:cs="Calibri"/>
          <w:color w:val="000000"/>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414"/>
      </w:tblGrid>
      <w:tr w:rsidR="0010766F" w:rsidRPr="00641E0F" w14:paraId="04F7BC0D" w14:textId="77777777">
        <w:trPr>
          <w:cantSplit/>
        </w:trPr>
        <w:tc>
          <w:tcPr>
            <w:tcW w:w="9414" w:type="dxa"/>
            <w:tcBorders>
              <w:left w:val="nil"/>
            </w:tcBorders>
          </w:tcPr>
          <w:p w14:paraId="526AC4CC" w14:textId="77777777" w:rsidR="001A50BE" w:rsidRPr="0010766F" w:rsidRDefault="001A50BE" w:rsidP="001A50BE">
            <w:pPr>
              <w:pStyle w:val="TableText"/>
              <w:rPr>
                <w:rFonts w:ascii="Calibri" w:hAnsi="Calibri"/>
                <w:sz w:val="24"/>
                <w:szCs w:val="24"/>
              </w:rPr>
            </w:pPr>
            <w:r w:rsidRPr="0010766F">
              <w:rPr>
                <w:rFonts w:ascii="Calibri" w:hAnsi="Calibri"/>
                <w:sz w:val="24"/>
                <w:szCs w:val="24"/>
              </w:rPr>
              <w:t>Condition 4 (Construction traffic management plan) is partially discharged insofar that the submitted details are considered acceptable as follows:</w:t>
            </w:r>
          </w:p>
          <w:p w14:paraId="650CA8DD" w14:textId="77777777" w:rsidR="001A50BE" w:rsidRPr="0010766F" w:rsidRDefault="001A50BE" w:rsidP="001A50BE">
            <w:pPr>
              <w:pStyle w:val="TableText"/>
              <w:rPr>
                <w:rFonts w:ascii="Calibri" w:hAnsi="Calibri"/>
                <w:sz w:val="24"/>
                <w:szCs w:val="24"/>
              </w:rPr>
            </w:pPr>
          </w:p>
          <w:p w14:paraId="31B70F90" w14:textId="77777777" w:rsidR="001A50BE" w:rsidRPr="0010766F" w:rsidRDefault="001A50BE" w:rsidP="001A50BE">
            <w:pPr>
              <w:pStyle w:val="TableText"/>
              <w:rPr>
                <w:rFonts w:ascii="Calibri" w:hAnsi="Calibri"/>
                <w:sz w:val="24"/>
                <w:szCs w:val="24"/>
              </w:rPr>
            </w:pPr>
            <w:r w:rsidRPr="0010766F">
              <w:rPr>
                <w:rFonts w:ascii="Calibri" w:hAnsi="Calibri"/>
                <w:sz w:val="24"/>
                <w:szCs w:val="24"/>
              </w:rPr>
              <w:t>Construction Management Plan April 2024 Job Number 22-1402</w:t>
            </w:r>
          </w:p>
          <w:p w14:paraId="56DCC2A8" w14:textId="77777777" w:rsidR="001A50BE" w:rsidRPr="0010766F" w:rsidRDefault="001A50BE" w:rsidP="001A50BE">
            <w:pPr>
              <w:pStyle w:val="TableText"/>
              <w:rPr>
                <w:rFonts w:ascii="Calibri" w:hAnsi="Calibri"/>
                <w:sz w:val="24"/>
                <w:szCs w:val="24"/>
              </w:rPr>
            </w:pPr>
            <w:r w:rsidRPr="0010766F">
              <w:rPr>
                <w:rFonts w:ascii="Calibri" w:hAnsi="Calibri"/>
                <w:sz w:val="24"/>
                <w:szCs w:val="24"/>
              </w:rPr>
              <w:t xml:space="preserve">24 0293 CMP Appendix 1 </w:t>
            </w:r>
          </w:p>
          <w:p w14:paraId="6E247B79" w14:textId="77777777" w:rsidR="001A50BE" w:rsidRPr="0010766F" w:rsidRDefault="001A50BE" w:rsidP="001A50BE">
            <w:pPr>
              <w:pStyle w:val="TableText"/>
              <w:rPr>
                <w:rFonts w:ascii="Calibri" w:hAnsi="Calibri"/>
                <w:sz w:val="24"/>
                <w:szCs w:val="24"/>
              </w:rPr>
            </w:pPr>
          </w:p>
          <w:p w14:paraId="08A1C600" w14:textId="77777777" w:rsidR="001A50BE" w:rsidRPr="0010766F" w:rsidRDefault="001A50BE" w:rsidP="001A50BE">
            <w:pPr>
              <w:pStyle w:val="TableText"/>
              <w:rPr>
                <w:rFonts w:ascii="Calibri" w:hAnsi="Calibri"/>
                <w:sz w:val="24"/>
                <w:szCs w:val="24"/>
              </w:rPr>
            </w:pPr>
            <w:r w:rsidRPr="0010766F">
              <w:rPr>
                <w:rFonts w:ascii="Calibri" w:hAnsi="Calibri"/>
                <w:sz w:val="24"/>
                <w:szCs w:val="24"/>
              </w:rPr>
              <w:t>The condition requires that the development be carried out in accordance with the approved details. Upon the development having been completed in strict accordance with the approved details this condition shall be considered fully discharged.</w:t>
            </w:r>
          </w:p>
          <w:p w14:paraId="3FEE2919" w14:textId="77777777" w:rsidR="0010766F" w:rsidRDefault="0010766F">
            <w:pPr>
              <w:pStyle w:val="TableText"/>
              <w:rPr>
                <w:rFonts w:ascii="Calibri" w:hAnsi="Calibri"/>
                <w:sz w:val="24"/>
                <w:szCs w:val="24"/>
              </w:rPr>
            </w:pPr>
          </w:p>
          <w:p w14:paraId="0432D69A" w14:textId="77777777" w:rsidR="001A50BE" w:rsidRDefault="001A50BE">
            <w:pPr>
              <w:pStyle w:val="TableText"/>
              <w:rPr>
                <w:rFonts w:ascii="Calibri" w:hAnsi="Calibri"/>
                <w:sz w:val="24"/>
                <w:szCs w:val="24"/>
              </w:rPr>
            </w:pPr>
          </w:p>
          <w:p w14:paraId="3D691FDA" w14:textId="76B8CAC3" w:rsidR="001A50BE" w:rsidRDefault="001A50BE" w:rsidP="001A50BE">
            <w:pPr>
              <w:pStyle w:val="TableText"/>
              <w:jc w:val="right"/>
              <w:rPr>
                <w:rFonts w:ascii="Calibri" w:hAnsi="Calibri"/>
                <w:sz w:val="24"/>
                <w:szCs w:val="24"/>
              </w:rPr>
            </w:pPr>
            <w:r>
              <w:rPr>
                <w:rFonts w:ascii="Calibri" w:hAnsi="Calibri"/>
                <w:sz w:val="24"/>
                <w:szCs w:val="24"/>
              </w:rPr>
              <w:t>P.T.O.</w:t>
            </w:r>
          </w:p>
        </w:tc>
      </w:tr>
      <w:tr w:rsidR="005F71C3" w:rsidRPr="0010766F" w14:paraId="473A0590" w14:textId="77777777">
        <w:trPr>
          <w:cantSplit/>
        </w:trPr>
        <w:tc>
          <w:tcPr>
            <w:tcW w:w="9414" w:type="dxa"/>
            <w:tcBorders>
              <w:left w:val="nil"/>
            </w:tcBorders>
          </w:tcPr>
          <w:p w14:paraId="09A5B624" w14:textId="77777777" w:rsidR="0010766F" w:rsidRPr="0010766F" w:rsidRDefault="0010766F">
            <w:pPr>
              <w:pStyle w:val="TableText"/>
              <w:rPr>
                <w:rFonts w:ascii="Calibri" w:hAnsi="Calibri"/>
                <w:sz w:val="24"/>
                <w:szCs w:val="24"/>
              </w:rPr>
            </w:pPr>
          </w:p>
          <w:p w14:paraId="02A6B299" w14:textId="77777777" w:rsidR="0010766F" w:rsidRPr="0010766F" w:rsidRDefault="0010766F">
            <w:pPr>
              <w:pStyle w:val="TableText"/>
              <w:rPr>
                <w:rFonts w:ascii="Calibri" w:hAnsi="Calibri"/>
                <w:sz w:val="24"/>
                <w:szCs w:val="24"/>
              </w:rPr>
            </w:pPr>
            <w:r w:rsidRPr="0010766F">
              <w:rPr>
                <w:rFonts w:ascii="Calibri" w:hAnsi="Calibri"/>
                <w:sz w:val="24"/>
                <w:szCs w:val="24"/>
              </w:rPr>
              <w:t>Condition 6 (Landscaping and maintenance scheme) is partially discharged insofar that the submitted details are considered acceptable as follows:</w:t>
            </w:r>
          </w:p>
          <w:p w14:paraId="3491575E" w14:textId="77777777" w:rsidR="0010766F" w:rsidRPr="0010766F" w:rsidRDefault="0010766F">
            <w:pPr>
              <w:pStyle w:val="TableText"/>
              <w:rPr>
                <w:rFonts w:ascii="Calibri" w:hAnsi="Calibri"/>
                <w:sz w:val="24"/>
                <w:szCs w:val="24"/>
              </w:rPr>
            </w:pPr>
          </w:p>
          <w:p w14:paraId="6D8657D5" w14:textId="77777777" w:rsidR="0010766F" w:rsidRPr="0010766F" w:rsidRDefault="0010766F">
            <w:pPr>
              <w:pStyle w:val="TableText"/>
              <w:rPr>
                <w:rFonts w:ascii="Calibri" w:hAnsi="Calibri"/>
                <w:sz w:val="24"/>
                <w:szCs w:val="24"/>
              </w:rPr>
            </w:pPr>
            <w:r w:rsidRPr="0010766F">
              <w:rPr>
                <w:rFonts w:ascii="Calibri" w:hAnsi="Calibri"/>
                <w:sz w:val="24"/>
                <w:szCs w:val="24"/>
              </w:rPr>
              <w:t>(Amended) Landscape Management Plan updated May 2024 (received 29.05.2024)</w:t>
            </w:r>
          </w:p>
          <w:p w14:paraId="39DE0188" w14:textId="77777777" w:rsidR="0010766F" w:rsidRPr="0010766F" w:rsidRDefault="0010766F">
            <w:pPr>
              <w:pStyle w:val="TableText"/>
              <w:rPr>
                <w:rFonts w:ascii="Calibri" w:hAnsi="Calibri"/>
                <w:sz w:val="24"/>
                <w:szCs w:val="24"/>
              </w:rPr>
            </w:pPr>
          </w:p>
          <w:p w14:paraId="15CC6C02" w14:textId="77777777" w:rsidR="0010766F" w:rsidRPr="0010766F" w:rsidRDefault="0010766F">
            <w:pPr>
              <w:pStyle w:val="TableText"/>
              <w:rPr>
                <w:rFonts w:ascii="Calibri" w:hAnsi="Calibri"/>
                <w:sz w:val="24"/>
                <w:szCs w:val="24"/>
              </w:rPr>
            </w:pPr>
            <w:r w:rsidRPr="0010766F">
              <w:rPr>
                <w:rFonts w:ascii="Calibri" w:hAnsi="Calibri"/>
                <w:sz w:val="24"/>
                <w:szCs w:val="24"/>
              </w:rPr>
              <w:t>The approved landscaping scheme shall be implemented prior to occupation of the holiday lodges and camping pods, and the approved maintenance scheme shall remain in place for the lifetime of the development.</w:t>
            </w:r>
          </w:p>
          <w:p w14:paraId="792FF263" w14:textId="77777777" w:rsidR="0010766F" w:rsidRPr="0010766F" w:rsidRDefault="0010766F">
            <w:pPr>
              <w:pStyle w:val="TableText"/>
              <w:rPr>
                <w:rFonts w:ascii="Calibri" w:hAnsi="Calibri"/>
                <w:sz w:val="24"/>
                <w:szCs w:val="24"/>
              </w:rPr>
            </w:pPr>
          </w:p>
          <w:p w14:paraId="2F5950FB" w14:textId="77777777" w:rsidR="0010766F" w:rsidRPr="0010766F" w:rsidRDefault="0010766F">
            <w:pPr>
              <w:pStyle w:val="TableText"/>
              <w:rPr>
                <w:rFonts w:ascii="Calibri" w:hAnsi="Calibri"/>
                <w:sz w:val="24"/>
                <w:szCs w:val="24"/>
              </w:rPr>
            </w:pPr>
            <w:r w:rsidRPr="0010766F">
              <w:rPr>
                <w:rFonts w:ascii="Calibri" w:hAnsi="Calibri"/>
                <w:sz w:val="24"/>
                <w:szCs w:val="24"/>
              </w:rPr>
              <w:t>Condition 8 (Sustainable drainage scheme) is partially discharged insofar that the submitted details are considered acceptable as follows:</w:t>
            </w:r>
          </w:p>
          <w:p w14:paraId="43826DCA" w14:textId="77777777" w:rsidR="0010766F" w:rsidRPr="0010766F" w:rsidRDefault="0010766F">
            <w:pPr>
              <w:pStyle w:val="TableText"/>
              <w:rPr>
                <w:rFonts w:ascii="Calibri" w:hAnsi="Calibri"/>
                <w:sz w:val="24"/>
                <w:szCs w:val="24"/>
              </w:rPr>
            </w:pPr>
          </w:p>
          <w:p w14:paraId="7D3A8B65" w14:textId="77777777" w:rsidR="0010766F" w:rsidRPr="0010766F" w:rsidRDefault="0010766F">
            <w:pPr>
              <w:pStyle w:val="TableText"/>
              <w:rPr>
                <w:rFonts w:ascii="Calibri" w:hAnsi="Calibri"/>
                <w:sz w:val="24"/>
                <w:szCs w:val="24"/>
              </w:rPr>
            </w:pPr>
            <w:r w:rsidRPr="0010766F">
              <w:rPr>
                <w:rFonts w:ascii="Calibri" w:hAnsi="Calibri"/>
                <w:sz w:val="24"/>
                <w:szCs w:val="24"/>
              </w:rPr>
              <w:t>24 0293 Drainage Supporting Information ref: A4011-LD-01</w:t>
            </w:r>
          </w:p>
          <w:p w14:paraId="62AA98B2" w14:textId="77777777" w:rsidR="0010766F" w:rsidRPr="0010766F" w:rsidRDefault="0010766F">
            <w:pPr>
              <w:pStyle w:val="TableText"/>
              <w:rPr>
                <w:rFonts w:ascii="Calibri" w:hAnsi="Calibri"/>
                <w:sz w:val="24"/>
                <w:szCs w:val="24"/>
              </w:rPr>
            </w:pPr>
          </w:p>
          <w:p w14:paraId="296C4252" w14:textId="77777777" w:rsidR="0010766F" w:rsidRPr="0010766F" w:rsidRDefault="0010766F">
            <w:pPr>
              <w:pStyle w:val="TableText"/>
              <w:rPr>
                <w:rFonts w:ascii="Calibri" w:hAnsi="Calibri"/>
                <w:sz w:val="24"/>
                <w:szCs w:val="24"/>
              </w:rPr>
            </w:pPr>
            <w:r w:rsidRPr="0010766F">
              <w:rPr>
                <w:rFonts w:ascii="Calibri" w:hAnsi="Calibri"/>
                <w:sz w:val="24"/>
                <w:szCs w:val="24"/>
              </w:rPr>
              <w:t xml:space="preserve">The development shall be implemented and maintained in accordance with the approved details in order to satisfy the condition in full. </w:t>
            </w:r>
          </w:p>
          <w:p w14:paraId="5C557C23" w14:textId="77777777" w:rsidR="0010766F" w:rsidRPr="0010766F" w:rsidRDefault="0010766F">
            <w:pPr>
              <w:pStyle w:val="TableText"/>
              <w:rPr>
                <w:rFonts w:ascii="Calibri" w:hAnsi="Calibri"/>
                <w:sz w:val="24"/>
                <w:szCs w:val="24"/>
              </w:rPr>
            </w:pPr>
          </w:p>
          <w:p w14:paraId="554ABF0B" w14:textId="77777777" w:rsidR="0010766F" w:rsidRPr="0010766F" w:rsidRDefault="0010766F">
            <w:pPr>
              <w:pStyle w:val="TableText"/>
              <w:rPr>
                <w:rFonts w:ascii="Calibri" w:hAnsi="Calibri"/>
                <w:sz w:val="24"/>
                <w:szCs w:val="24"/>
              </w:rPr>
            </w:pPr>
            <w:r w:rsidRPr="0010766F">
              <w:rPr>
                <w:rFonts w:ascii="Calibri" w:hAnsi="Calibri"/>
                <w:sz w:val="24"/>
                <w:szCs w:val="24"/>
              </w:rPr>
              <w:t>Condition 9 (Drainage maintenance and management plan) is partially discharged insofar that the submitted details are considered acceptable as follows:</w:t>
            </w:r>
          </w:p>
          <w:p w14:paraId="41735595" w14:textId="77777777" w:rsidR="0010766F" w:rsidRPr="0010766F" w:rsidRDefault="0010766F">
            <w:pPr>
              <w:pStyle w:val="TableText"/>
              <w:rPr>
                <w:rFonts w:ascii="Calibri" w:hAnsi="Calibri"/>
                <w:sz w:val="24"/>
                <w:szCs w:val="24"/>
              </w:rPr>
            </w:pPr>
          </w:p>
          <w:p w14:paraId="2366583C" w14:textId="77777777" w:rsidR="0010766F" w:rsidRPr="0010766F" w:rsidRDefault="0010766F">
            <w:pPr>
              <w:pStyle w:val="TableText"/>
              <w:rPr>
                <w:rFonts w:ascii="Calibri" w:hAnsi="Calibri"/>
                <w:sz w:val="24"/>
                <w:szCs w:val="24"/>
              </w:rPr>
            </w:pPr>
            <w:r w:rsidRPr="0010766F">
              <w:rPr>
                <w:rFonts w:ascii="Calibri" w:hAnsi="Calibri"/>
                <w:sz w:val="24"/>
                <w:szCs w:val="24"/>
              </w:rPr>
              <w:t>24 0293 Drainage Supporting Information ref: A4011-LD-01</w:t>
            </w:r>
          </w:p>
          <w:p w14:paraId="2EA2A7CF" w14:textId="77777777" w:rsidR="0010766F" w:rsidRPr="0010766F" w:rsidRDefault="0010766F">
            <w:pPr>
              <w:pStyle w:val="TableText"/>
              <w:rPr>
                <w:rFonts w:ascii="Calibri" w:hAnsi="Calibri"/>
                <w:sz w:val="24"/>
                <w:szCs w:val="24"/>
              </w:rPr>
            </w:pPr>
          </w:p>
          <w:p w14:paraId="0F598DDF" w14:textId="77777777" w:rsidR="0010766F" w:rsidRPr="0010766F" w:rsidRDefault="0010766F">
            <w:pPr>
              <w:pStyle w:val="TableText"/>
              <w:rPr>
                <w:rFonts w:ascii="Calibri" w:hAnsi="Calibri"/>
                <w:sz w:val="24"/>
                <w:szCs w:val="24"/>
              </w:rPr>
            </w:pPr>
            <w:r w:rsidRPr="0010766F">
              <w:rPr>
                <w:rFonts w:ascii="Calibri" w:hAnsi="Calibri"/>
                <w:sz w:val="24"/>
                <w:szCs w:val="24"/>
              </w:rPr>
              <w:t>The development shall be implemented and maintained in accordance with the approved details in order to satisfy the condition in full.</w:t>
            </w:r>
          </w:p>
          <w:p w14:paraId="2F221A94" w14:textId="77777777" w:rsidR="0010766F" w:rsidRPr="0010766F" w:rsidRDefault="0010766F">
            <w:pPr>
              <w:pStyle w:val="TableText"/>
              <w:rPr>
                <w:rFonts w:ascii="Calibri" w:hAnsi="Calibri"/>
                <w:sz w:val="24"/>
                <w:szCs w:val="24"/>
              </w:rPr>
            </w:pPr>
            <w:r w:rsidRPr="0010766F">
              <w:rPr>
                <w:rFonts w:ascii="Calibri" w:hAnsi="Calibri"/>
                <w:sz w:val="24"/>
                <w:szCs w:val="24"/>
              </w:rPr>
              <w:t xml:space="preserve"> </w:t>
            </w:r>
          </w:p>
          <w:p w14:paraId="3B25ABEB" w14:textId="77777777" w:rsidR="0010766F" w:rsidRPr="0010766F" w:rsidRDefault="0010766F">
            <w:pPr>
              <w:pStyle w:val="TableText"/>
              <w:rPr>
                <w:rFonts w:ascii="Calibri" w:hAnsi="Calibri"/>
                <w:sz w:val="24"/>
                <w:szCs w:val="24"/>
              </w:rPr>
            </w:pPr>
            <w:r w:rsidRPr="0010766F">
              <w:rPr>
                <w:rFonts w:ascii="Calibri" w:hAnsi="Calibri"/>
                <w:sz w:val="24"/>
                <w:szCs w:val="24"/>
              </w:rPr>
              <w:t>Condition 11 (Landscaping) is partially discharged insofar that the submitted details are considered acceptable as follows:</w:t>
            </w:r>
          </w:p>
          <w:p w14:paraId="70E3B04E" w14:textId="77777777" w:rsidR="0010766F" w:rsidRPr="0010766F" w:rsidRDefault="0010766F">
            <w:pPr>
              <w:pStyle w:val="TableText"/>
              <w:rPr>
                <w:rFonts w:ascii="Calibri" w:hAnsi="Calibri"/>
                <w:sz w:val="24"/>
                <w:szCs w:val="24"/>
              </w:rPr>
            </w:pPr>
          </w:p>
          <w:p w14:paraId="298F98A4" w14:textId="77777777" w:rsidR="0010766F" w:rsidRPr="0010766F" w:rsidRDefault="0010766F">
            <w:pPr>
              <w:pStyle w:val="TableText"/>
              <w:rPr>
                <w:rFonts w:ascii="Calibri" w:hAnsi="Calibri"/>
                <w:sz w:val="24"/>
                <w:szCs w:val="24"/>
              </w:rPr>
            </w:pPr>
            <w:r w:rsidRPr="0010766F">
              <w:rPr>
                <w:rFonts w:ascii="Calibri" w:hAnsi="Calibri"/>
                <w:sz w:val="24"/>
                <w:szCs w:val="24"/>
              </w:rPr>
              <w:t>Detailed landscape proposals Drawing No: c-2217-01</w:t>
            </w:r>
          </w:p>
          <w:p w14:paraId="0DFD238B" w14:textId="77777777" w:rsidR="0010766F" w:rsidRPr="0010766F" w:rsidRDefault="0010766F">
            <w:pPr>
              <w:pStyle w:val="TableText"/>
              <w:rPr>
                <w:rFonts w:ascii="Calibri" w:hAnsi="Calibri"/>
                <w:sz w:val="24"/>
                <w:szCs w:val="24"/>
              </w:rPr>
            </w:pPr>
          </w:p>
          <w:p w14:paraId="4B4C2147" w14:textId="77777777" w:rsidR="0010766F" w:rsidRPr="0010766F" w:rsidRDefault="0010766F">
            <w:pPr>
              <w:pStyle w:val="TableText"/>
              <w:rPr>
                <w:rFonts w:ascii="Calibri" w:hAnsi="Calibri"/>
                <w:sz w:val="24"/>
                <w:szCs w:val="24"/>
              </w:rPr>
            </w:pPr>
            <w:r w:rsidRPr="0010766F">
              <w:rPr>
                <w:rFonts w:ascii="Calibri" w:hAnsi="Calibri"/>
                <w:sz w:val="24"/>
                <w:szCs w:val="24"/>
              </w:rPr>
              <w:t xml:space="preserve">The development shall be carried out in accordance with the approved details along with the requirement that any trees which die, are removed or become seriously damaged within 5 years are to be replaced, in order to satisfy the condition in full. </w:t>
            </w:r>
          </w:p>
          <w:p w14:paraId="3F1C9983" w14:textId="6EE466E4" w:rsidR="005F71C3" w:rsidRPr="0010766F" w:rsidRDefault="005F71C3">
            <w:pPr>
              <w:pStyle w:val="TableText"/>
              <w:rPr>
                <w:rFonts w:ascii="Calibri" w:hAnsi="Calibri"/>
                <w:sz w:val="24"/>
                <w:szCs w:val="24"/>
              </w:rPr>
            </w:pPr>
          </w:p>
        </w:tc>
      </w:tr>
      <w:tr w:rsidR="005F71C3" w14:paraId="65394FDD" w14:textId="77777777">
        <w:trPr>
          <w:cantSplit/>
        </w:trPr>
        <w:tc>
          <w:tcPr>
            <w:tcW w:w="9414" w:type="dxa"/>
            <w:tcBorders>
              <w:left w:val="nil"/>
            </w:tcBorders>
          </w:tcPr>
          <w:p w14:paraId="7FDD3B4F" w14:textId="77777777" w:rsidR="005F71C3" w:rsidRPr="00641E0F" w:rsidRDefault="005F71C3">
            <w:pPr>
              <w:pStyle w:val="TableText"/>
              <w:rPr>
                <w:rFonts w:ascii="Calibri" w:hAnsi="Calibri"/>
                <w:sz w:val="24"/>
                <w:szCs w:val="24"/>
              </w:rPr>
            </w:pPr>
          </w:p>
        </w:tc>
      </w:tr>
    </w:tbl>
    <w:p w14:paraId="62B9CF63" w14:textId="77777777" w:rsidR="00FE266A" w:rsidRDefault="00FE266A" w:rsidP="00FE266A">
      <w:pPr>
        <w:pStyle w:val="BodySingle"/>
        <w:rPr>
          <w:rFonts w:ascii="Brush Script MT" w:hAnsi="Brush Script MT"/>
          <w:sz w:val="44"/>
          <w:szCs w:val="44"/>
        </w:rPr>
      </w:pPr>
      <w:r>
        <w:rPr>
          <w:rFonts w:ascii="Brush Script MT" w:hAnsi="Brush Script MT"/>
          <w:sz w:val="44"/>
          <w:szCs w:val="44"/>
        </w:rPr>
        <w:t>Nicola Hopkins</w:t>
      </w:r>
    </w:p>
    <w:p w14:paraId="0D55FDB5" w14:textId="77777777" w:rsidR="00FE266A" w:rsidRDefault="00FE266A" w:rsidP="00FE266A">
      <w:pPr>
        <w:rPr>
          <w:rFonts w:ascii="Calibri" w:hAnsi="Calibri"/>
          <w:b/>
          <w:sz w:val="24"/>
          <w:szCs w:val="24"/>
        </w:rPr>
      </w:pPr>
      <w:r>
        <w:rPr>
          <w:rFonts w:ascii="Calibri" w:hAnsi="Calibri"/>
          <w:b/>
          <w:sz w:val="24"/>
          <w:szCs w:val="24"/>
        </w:rPr>
        <w:t>NICOLA HOPKINS</w:t>
      </w:r>
    </w:p>
    <w:p w14:paraId="36F2BC15" w14:textId="77777777" w:rsidR="00FE266A" w:rsidRDefault="00FE266A" w:rsidP="00FE266A">
      <w:pPr>
        <w:rPr>
          <w:rFonts w:ascii="Calibri" w:hAnsi="Calibri"/>
          <w:b/>
          <w:sz w:val="24"/>
          <w:szCs w:val="24"/>
        </w:rPr>
      </w:pPr>
      <w:r>
        <w:rPr>
          <w:rFonts w:ascii="Calibri" w:hAnsi="Calibri"/>
          <w:b/>
          <w:sz w:val="24"/>
          <w:szCs w:val="24"/>
        </w:rPr>
        <w:t>DIRECTOR OF ECONOMIC DEVELOPMENT AND PLANNING</w:t>
      </w:r>
    </w:p>
    <w:p w14:paraId="1926355E" w14:textId="77777777" w:rsidR="00FE266A" w:rsidRDefault="00FE266A" w:rsidP="00FE266A">
      <w:pPr>
        <w:pStyle w:val="TableText"/>
      </w:pPr>
    </w:p>
    <w:p w14:paraId="45DA0921" w14:textId="2FA87262" w:rsidR="009F3984" w:rsidRPr="00DD62CA" w:rsidRDefault="0010766F" w:rsidP="009F3984">
      <w:pPr>
        <w:rPr>
          <w:rFonts w:ascii="Calibri" w:hAnsi="Calibri"/>
          <w:sz w:val="24"/>
          <w:szCs w:val="24"/>
        </w:rPr>
      </w:pPr>
      <w:r>
        <w:rPr>
          <w:rFonts w:ascii="Calibri" w:hAnsi="Calibri"/>
          <w:sz w:val="24"/>
          <w:szCs w:val="24"/>
        </w:rPr>
        <w:t>Mr N MacDonald</w:t>
      </w:r>
    </w:p>
    <w:p w14:paraId="66001A36" w14:textId="77777777" w:rsidR="0010766F" w:rsidRDefault="0010766F" w:rsidP="009F3984">
      <w:pPr>
        <w:pStyle w:val="TableText"/>
        <w:rPr>
          <w:rFonts w:ascii="Calibri" w:hAnsi="Calibri"/>
          <w:sz w:val="24"/>
          <w:szCs w:val="24"/>
        </w:rPr>
      </w:pPr>
      <w:r>
        <w:rPr>
          <w:rFonts w:ascii="Calibri" w:hAnsi="Calibri"/>
          <w:sz w:val="24"/>
          <w:szCs w:val="24"/>
        </w:rPr>
        <w:t>Simply Native</w:t>
      </w:r>
    </w:p>
    <w:p w14:paraId="201C0AC5" w14:textId="77777777" w:rsidR="0010766F" w:rsidRDefault="0010766F" w:rsidP="009F3984">
      <w:pPr>
        <w:pStyle w:val="TableText"/>
        <w:rPr>
          <w:rFonts w:ascii="Calibri" w:hAnsi="Calibri"/>
          <w:sz w:val="24"/>
          <w:szCs w:val="24"/>
        </w:rPr>
      </w:pPr>
      <w:r>
        <w:rPr>
          <w:rFonts w:ascii="Calibri" w:hAnsi="Calibri"/>
          <w:sz w:val="24"/>
          <w:szCs w:val="24"/>
        </w:rPr>
        <w:t>Bowland Wild Boar Park</w:t>
      </w:r>
    </w:p>
    <w:p w14:paraId="1DBCA11C" w14:textId="77777777" w:rsidR="0010766F" w:rsidRDefault="0010766F" w:rsidP="009F3984">
      <w:pPr>
        <w:pStyle w:val="TableText"/>
        <w:rPr>
          <w:rFonts w:ascii="Calibri" w:hAnsi="Calibri"/>
          <w:sz w:val="24"/>
          <w:szCs w:val="24"/>
        </w:rPr>
      </w:pPr>
      <w:r>
        <w:rPr>
          <w:rFonts w:ascii="Calibri" w:hAnsi="Calibri"/>
          <w:sz w:val="24"/>
          <w:szCs w:val="24"/>
        </w:rPr>
        <w:t>Wardsley Road</w:t>
      </w:r>
    </w:p>
    <w:p w14:paraId="2F607368" w14:textId="77777777" w:rsidR="0010766F" w:rsidRDefault="0010766F" w:rsidP="009F3984">
      <w:pPr>
        <w:pStyle w:val="TableText"/>
        <w:rPr>
          <w:rFonts w:ascii="Calibri" w:hAnsi="Calibri"/>
          <w:sz w:val="24"/>
          <w:szCs w:val="24"/>
        </w:rPr>
      </w:pPr>
      <w:r>
        <w:rPr>
          <w:rFonts w:ascii="Calibri" w:hAnsi="Calibri"/>
          <w:sz w:val="24"/>
          <w:szCs w:val="24"/>
        </w:rPr>
        <w:t>Chipping</w:t>
      </w:r>
    </w:p>
    <w:p w14:paraId="1AF7B992" w14:textId="668D837C" w:rsidR="009F3984" w:rsidRDefault="0010766F" w:rsidP="009F3984">
      <w:pPr>
        <w:pStyle w:val="TableText"/>
        <w:rPr>
          <w:rFonts w:ascii="Calibri" w:hAnsi="Calibri"/>
          <w:sz w:val="24"/>
          <w:szCs w:val="24"/>
        </w:rPr>
      </w:pPr>
      <w:r>
        <w:rPr>
          <w:rFonts w:ascii="Calibri" w:hAnsi="Calibri"/>
          <w:sz w:val="24"/>
          <w:szCs w:val="24"/>
        </w:rPr>
        <w:t>Preston</w:t>
      </w:r>
      <w:r w:rsidR="001A50BE">
        <w:rPr>
          <w:rFonts w:ascii="Calibri" w:hAnsi="Calibri"/>
          <w:sz w:val="24"/>
          <w:szCs w:val="24"/>
        </w:rPr>
        <w:t xml:space="preserve">     </w:t>
      </w:r>
      <w:r>
        <w:rPr>
          <w:rFonts w:ascii="Calibri" w:hAnsi="Calibri"/>
          <w:sz w:val="24"/>
          <w:szCs w:val="24"/>
        </w:rPr>
        <w:t>PR3 2QT</w:t>
      </w:r>
      <w:r w:rsidR="001A50BE">
        <w:rPr>
          <w:rFonts w:ascii="Calibri" w:hAnsi="Calibri"/>
          <w:sz w:val="24"/>
          <w:szCs w:val="24"/>
        </w:rPr>
        <w:t xml:space="preserve">                                                                                                                                  P.T.O.</w:t>
      </w:r>
    </w:p>
    <w:p w14:paraId="2C96E34B" w14:textId="77777777" w:rsidR="009F3984" w:rsidRDefault="009F3984" w:rsidP="009F3984">
      <w:pPr>
        <w:pStyle w:val="TableText"/>
        <w:rPr>
          <w:rFonts w:ascii="Calibri" w:hAnsi="Calibri"/>
          <w:sz w:val="24"/>
          <w:szCs w:val="24"/>
        </w:rPr>
      </w:pPr>
      <w:bookmarkStart w:id="0" w:name="Agent"/>
      <w:r>
        <w:rPr>
          <w:rFonts w:ascii="Calibri" w:hAnsi="Calibri"/>
          <w:sz w:val="24"/>
          <w:szCs w:val="24"/>
        </w:rPr>
        <w:lastRenderedPageBreak/>
        <w:t>Agent</w:t>
      </w:r>
    </w:p>
    <w:bookmarkEnd w:id="0"/>
    <w:p w14:paraId="26367C80" w14:textId="77777777" w:rsidR="0010766F" w:rsidRDefault="0010766F" w:rsidP="009F3984">
      <w:pPr>
        <w:pStyle w:val="TableText"/>
        <w:rPr>
          <w:rFonts w:ascii="Calibri" w:hAnsi="Calibri"/>
          <w:sz w:val="24"/>
          <w:szCs w:val="24"/>
        </w:rPr>
      </w:pPr>
      <w:r>
        <w:rPr>
          <w:rFonts w:ascii="Calibri" w:hAnsi="Calibri"/>
          <w:sz w:val="24"/>
          <w:szCs w:val="24"/>
        </w:rPr>
        <w:t>PWA Planning</w:t>
      </w:r>
    </w:p>
    <w:p w14:paraId="736E743A" w14:textId="77777777" w:rsidR="0010766F" w:rsidRDefault="0010766F" w:rsidP="009F3984">
      <w:pPr>
        <w:pStyle w:val="TableText"/>
        <w:rPr>
          <w:rFonts w:ascii="Calibri" w:hAnsi="Calibri"/>
          <w:sz w:val="24"/>
          <w:szCs w:val="24"/>
        </w:rPr>
      </w:pPr>
      <w:r>
        <w:rPr>
          <w:rFonts w:ascii="Calibri" w:hAnsi="Calibri"/>
          <w:sz w:val="24"/>
          <w:szCs w:val="24"/>
        </w:rPr>
        <w:t>2 Lockside Office Park</w:t>
      </w:r>
    </w:p>
    <w:p w14:paraId="601AD886" w14:textId="77777777" w:rsidR="0010766F" w:rsidRDefault="0010766F" w:rsidP="009F3984">
      <w:pPr>
        <w:pStyle w:val="TableText"/>
        <w:rPr>
          <w:rFonts w:ascii="Calibri" w:hAnsi="Calibri"/>
          <w:sz w:val="24"/>
          <w:szCs w:val="24"/>
        </w:rPr>
      </w:pPr>
      <w:r>
        <w:rPr>
          <w:rFonts w:ascii="Calibri" w:hAnsi="Calibri"/>
          <w:sz w:val="24"/>
          <w:szCs w:val="24"/>
        </w:rPr>
        <w:t>Lockside Road</w:t>
      </w:r>
    </w:p>
    <w:p w14:paraId="4BEAA077" w14:textId="77777777" w:rsidR="0010766F" w:rsidRDefault="0010766F" w:rsidP="009F3984">
      <w:pPr>
        <w:pStyle w:val="TableText"/>
        <w:rPr>
          <w:rFonts w:ascii="Calibri" w:hAnsi="Calibri"/>
          <w:sz w:val="24"/>
          <w:szCs w:val="24"/>
        </w:rPr>
      </w:pPr>
      <w:r>
        <w:rPr>
          <w:rFonts w:ascii="Calibri" w:hAnsi="Calibri"/>
          <w:sz w:val="24"/>
          <w:szCs w:val="24"/>
        </w:rPr>
        <w:t>Preston</w:t>
      </w:r>
    </w:p>
    <w:p w14:paraId="339A7223" w14:textId="031AD5D1" w:rsidR="009F3984" w:rsidRDefault="0010766F" w:rsidP="009F3984">
      <w:pPr>
        <w:pStyle w:val="TableText"/>
        <w:rPr>
          <w:rFonts w:ascii="Calibri" w:hAnsi="Calibri"/>
          <w:sz w:val="24"/>
          <w:szCs w:val="24"/>
        </w:rPr>
      </w:pPr>
      <w:r>
        <w:rPr>
          <w:rFonts w:ascii="Calibri" w:hAnsi="Calibri"/>
          <w:sz w:val="24"/>
          <w:szCs w:val="24"/>
        </w:rPr>
        <w:t>PR2 2YS</w:t>
      </w:r>
    </w:p>
    <w:p w14:paraId="471983E7" w14:textId="77777777" w:rsidR="00740309" w:rsidRDefault="00740309" w:rsidP="009F3984">
      <w:pPr>
        <w:pStyle w:val="TableText"/>
        <w:rPr>
          <w:rFonts w:ascii="Calibri" w:hAnsi="Calibri"/>
          <w:sz w:val="24"/>
          <w:szCs w:val="24"/>
        </w:rPr>
      </w:pPr>
    </w:p>
    <w:p w14:paraId="38E610EE" w14:textId="77777777" w:rsidR="00851611" w:rsidRDefault="00851611" w:rsidP="00851611">
      <w:pPr>
        <w:rPr>
          <w:rFonts w:ascii="Calibri" w:hAnsi="Calibri" w:cs="Calibri"/>
          <w:b/>
          <w:bCs/>
          <w:szCs w:val="22"/>
        </w:rPr>
      </w:pPr>
      <w:r>
        <w:rPr>
          <w:rFonts w:ascii="Calibri" w:hAnsi="Calibri" w:cs="Calibri"/>
          <w:b/>
          <w:bCs/>
          <w:szCs w:val="22"/>
        </w:rPr>
        <w:t xml:space="preserve">Right of Appeal </w:t>
      </w:r>
    </w:p>
    <w:p w14:paraId="6D245665" w14:textId="77777777" w:rsidR="00851611" w:rsidRDefault="00851611" w:rsidP="00851611">
      <w:pPr>
        <w:rPr>
          <w:rFonts w:ascii="Calibri" w:hAnsi="Calibri" w:cs="Calibri"/>
          <w:b/>
          <w:bCs/>
          <w:szCs w:val="22"/>
        </w:rPr>
      </w:pPr>
    </w:p>
    <w:p w14:paraId="26135C06" w14:textId="77777777" w:rsidR="00851611" w:rsidRDefault="00851611" w:rsidP="00851611">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4FBE2B6B" w14:textId="77777777" w:rsidR="00851611" w:rsidRDefault="00851611" w:rsidP="00851611">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4D948E86" w14:textId="77777777" w:rsidR="00851611" w:rsidRDefault="00851611" w:rsidP="00851611">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572C7EAC" w14:textId="77777777" w:rsidR="00851611" w:rsidRDefault="00851611" w:rsidP="00851611">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61047E13" w14:textId="77777777" w:rsidR="00851611" w:rsidRDefault="00851611" w:rsidP="00851611">
      <w:pPr>
        <w:rPr>
          <w:rFonts w:ascii="Calibri" w:hAnsi="Calibri" w:cs="Calibri"/>
          <w:szCs w:val="22"/>
        </w:rPr>
      </w:pPr>
    </w:p>
    <w:p w14:paraId="046586D5" w14:textId="77777777" w:rsidR="00851611" w:rsidRDefault="00851611" w:rsidP="00851611">
      <w:pPr>
        <w:rPr>
          <w:rFonts w:ascii="Calibri" w:hAnsi="Calibri" w:cs="Calibri"/>
          <w:szCs w:val="22"/>
        </w:rPr>
      </w:pPr>
      <w:r>
        <w:rPr>
          <w:rFonts w:ascii="Calibri" w:hAnsi="Calibri" w:cs="Calibri"/>
          <w:szCs w:val="22"/>
        </w:rPr>
        <w:t xml:space="preserve">Appeals can be made online at: </w:t>
      </w:r>
      <w:hyperlink r:id="rId8" w:history="1">
        <w:r>
          <w:rPr>
            <w:rStyle w:val="Hyperlink"/>
            <w:rFonts w:ascii="Calibri" w:hAnsi="Calibri" w:cs="Calibri"/>
            <w:szCs w:val="22"/>
          </w:rPr>
          <w:t>https://www.gov.uk/appeal-planning-decision</w:t>
        </w:r>
      </w:hyperlink>
      <w:r>
        <w:rPr>
          <w:rFonts w:ascii="Calibri" w:hAnsi="Calibri" w:cs="Calibri"/>
          <w:szCs w:val="22"/>
        </w:rPr>
        <w:t xml:space="preserve"> . If it is a householder appeal it can be made online at:  </w:t>
      </w:r>
      <w:hyperlink r:id="rId9" w:history="1">
        <w:r w:rsidRPr="0038684D">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45F24A62" w14:textId="77777777" w:rsidR="00851611" w:rsidRDefault="00851611" w:rsidP="00851611">
      <w:pPr>
        <w:rPr>
          <w:rFonts w:ascii="Calibri" w:hAnsi="Calibri" w:cs="Calibri"/>
          <w:szCs w:val="22"/>
        </w:rPr>
      </w:pPr>
    </w:p>
    <w:p w14:paraId="7B1C637F" w14:textId="77777777" w:rsidR="00851611" w:rsidRDefault="00851611" w:rsidP="00851611">
      <w:pPr>
        <w:rPr>
          <w:rFonts w:ascii="Calibri" w:hAnsi="Calibri" w:cs="Calibri"/>
          <w:b/>
          <w:bCs/>
          <w:szCs w:val="22"/>
        </w:rPr>
      </w:pPr>
      <w:r>
        <w:rPr>
          <w:rFonts w:ascii="Calibri" w:hAnsi="Calibri" w:cs="Calibri"/>
          <w:b/>
          <w:bCs/>
          <w:szCs w:val="22"/>
        </w:rPr>
        <w:t xml:space="preserve">Purchase Notices </w:t>
      </w:r>
    </w:p>
    <w:p w14:paraId="0B21ED6F" w14:textId="77777777" w:rsidR="00851611" w:rsidRDefault="00851611" w:rsidP="00851611">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2F9E7D30" w14:textId="77777777" w:rsidR="00851611" w:rsidRDefault="00851611" w:rsidP="009F3984">
      <w:pPr>
        <w:pStyle w:val="TableText"/>
        <w:rPr>
          <w:rFonts w:ascii="Calibri" w:hAnsi="Calibri"/>
          <w:sz w:val="24"/>
          <w:szCs w:val="24"/>
        </w:rPr>
      </w:pPr>
    </w:p>
    <w:sectPr w:rsidR="00851611">
      <w:headerReference w:type="even" r:id="rId10"/>
      <w:headerReference w:type="default" r:id="rId11"/>
      <w:footerReference w:type="even" r:id="rId12"/>
      <w:footerReference w:type="default" r:id="rId13"/>
      <w:headerReference w:type="first" r:id="rId14"/>
      <w:footerReference w:type="first" r:id="rId15"/>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AFD820" w14:textId="77777777" w:rsidR="0010766F" w:rsidRDefault="0010766F">
      <w:r>
        <w:separator/>
      </w:r>
    </w:p>
  </w:endnote>
  <w:endnote w:type="continuationSeparator" w:id="0">
    <w:p w14:paraId="74830770" w14:textId="77777777" w:rsidR="0010766F" w:rsidRDefault="0010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D84493" w14:textId="77777777" w:rsidR="005F71C3" w:rsidRDefault="005F7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913B12" w14:textId="77777777" w:rsidR="005522D3" w:rsidRDefault="005522D3">
    <w:pPr>
      <w:jc w:val="center"/>
    </w:pPr>
    <w:r>
      <w:fldChar w:fldCharType="begin"/>
    </w:r>
    <w:r>
      <w:instrText>page  \* MERGEFORMAT</w:instrText>
    </w:r>
    <w:r>
      <w:fldChar w:fldCharType="separate"/>
    </w:r>
    <w:r w:rsidR="001A0F1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2C72A" w14:textId="77777777" w:rsidR="005F71C3" w:rsidRDefault="005F7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C94FD7" w14:textId="77777777" w:rsidR="0010766F" w:rsidRDefault="0010766F">
      <w:r>
        <w:separator/>
      </w:r>
    </w:p>
  </w:footnote>
  <w:footnote w:type="continuationSeparator" w:id="0">
    <w:p w14:paraId="3005A5C8" w14:textId="77777777" w:rsidR="0010766F" w:rsidRDefault="00107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5C218" w14:textId="77777777" w:rsidR="005F71C3" w:rsidRDefault="005F7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67918" w14:textId="77777777" w:rsidR="005522D3" w:rsidRPr="00641E0F" w:rsidRDefault="005522D3">
    <w:pPr>
      <w:rPr>
        <w:rFonts w:ascii="Calibri" w:hAnsi="Calibri"/>
        <w:sz w:val="24"/>
        <w:szCs w:val="24"/>
      </w:rPr>
    </w:pPr>
    <w:r w:rsidRPr="00641E0F">
      <w:rPr>
        <w:rFonts w:ascii="Calibri" w:hAnsi="Calibri"/>
        <w:sz w:val="24"/>
        <w:szCs w:val="24"/>
      </w:rPr>
      <w:t>RIBBLE VALLEY BOROUGH COUNCIL</w:t>
    </w:r>
  </w:p>
  <w:p w14:paraId="6D704CF5" w14:textId="77777777" w:rsidR="005522D3" w:rsidRPr="00641E0F" w:rsidRDefault="005522D3">
    <w:pPr>
      <w:pStyle w:val="Heading1"/>
      <w:rPr>
        <w:rFonts w:ascii="Calibri" w:hAnsi="Calibri"/>
        <w:sz w:val="24"/>
        <w:szCs w:val="24"/>
      </w:rPr>
    </w:pPr>
    <w:r w:rsidRPr="00641E0F">
      <w:rPr>
        <w:rFonts w:ascii="Calibri" w:hAnsi="Calibri"/>
        <w:b w:val="0"/>
        <w:bCs w:val="0"/>
        <w:sz w:val="24"/>
        <w:szCs w:val="24"/>
      </w:rPr>
      <w:t>CONTINUED</w:t>
    </w:r>
  </w:p>
  <w:p w14:paraId="08453889" w14:textId="77777777" w:rsidR="005522D3" w:rsidRPr="00641E0F" w:rsidRDefault="005522D3">
    <w:pPr>
      <w:pStyle w:val="addresses"/>
      <w:rPr>
        <w:rFonts w:ascii="Calibri" w:hAnsi="Calibri"/>
        <w:sz w:val="24"/>
        <w:szCs w:val="24"/>
      </w:rPr>
    </w:pPr>
  </w:p>
  <w:p w14:paraId="6296A394" w14:textId="3754C148" w:rsidR="005522D3" w:rsidRPr="00641E0F" w:rsidRDefault="005522D3">
    <w:pPr>
      <w:rPr>
        <w:rFonts w:ascii="Calibri" w:hAnsi="Calibri"/>
        <w:b/>
        <w:bCs/>
        <w:sz w:val="24"/>
        <w:szCs w:val="24"/>
      </w:rPr>
    </w:pPr>
    <w:r w:rsidRPr="00641E0F">
      <w:rPr>
        <w:rFonts w:ascii="Calibri" w:hAnsi="Calibri"/>
        <w:b/>
        <w:bCs/>
        <w:sz w:val="24"/>
        <w:szCs w:val="24"/>
      </w:rPr>
      <w:t xml:space="preserve">APPLICATION NO.       </w:t>
    </w:r>
    <w:r w:rsidR="0010766F">
      <w:rPr>
        <w:rFonts w:ascii="Calibri" w:hAnsi="Calibri"/>
        <w:noProof/>
      </w:rPr>
      <w:t>3/2024/0293</w:t>
    </w:r>
    <w:r w:rsidRPr="00641E0F">
      <w:rPr>
        <w:rFonts w:ascii="Calibri" w:hAnsi="Calibri"/>
        <w:b/>
        <w:bCs/>
        <w:sz w:val="24"/>
        <w:szCs w:val="24"/>
      </w:rPr>
      <w:t xml:space="preserve">                                                                  DECISION DATE: </w:t>
    </w:r>
    <w:r w:rsidR="0010766F">
      <w:rPr>
        <w:rFonts w:ascii="Calibri" w:hAnsi="Calibri"/>
        <w:b/>
        <w:bCs/>
        <w:sz w:val="24"/>
        <w:szCs w:val="24"/>
      </w:rPr>
      <w:t>12 June 2024</w:t>
    </w:r>
  </w:p>
  <w:p w14:paraId="480E4D5E" w14:textId="77777777" w:rsidR="005522D3" w:rsidRDefault="005522D3">
    <w:pPr>
      <w:pBdr>
        <w:bottom w:val="single" w:sz="4" w:space="1" w:color="auto"/>
      </w:pBdr>
    </w:pPr>
  </w:p>
  <w:p w14:paraId="67BAD880" w14:textId="77777777" w:rsidR="005522D3" w:rsidRDefault="005522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0016D9" w14:textId="77777777" w:rsidR="005F71C3" w:rsidRPr="005F71C3" w:rsidRDefault="005F71C3" w:rsidP="005F71C3">
    <w:pPr>
      <w:pStyle w:val="Header"/>
      <w:jc w:val="center"/>
      <w:rPr>
        <w:rFonts w:ascii="Calibri" w:hAnsi="Calibri"/>
      </w:rPr>
    </w:pPr>
    <w:r w:rsidRPr="005F71C3">
      <w:rPr>
        <w:rFonts w:ascii="Calibri" w:hAnsi="Calibri"/>
      </w:rPr>
      <w:t>Chief Executive : Marshal Scott CPFA</w:t>
    </w:r>
  </w:p>
  <w:p w14:paraId="7A792BF7" w14:textId="77777777" w:rsidR="005F71C3" w:rsidRPr="005F71C3" w:rsidRDefault="005F71C3" w:rsidP="005F71C3">
    <w:pPr>
      <w:pStyle w:val="Header"/>
      <w:jc w:val="center"/>
      <w:rPr>
        <w:rFonts w:ascii="Calibri" w:hAnsi="Calibri"/>
      </w:rPr>
    </w:pPr>
    <w:r w:rsidRPr="005F71C3">
      <w:rPr>
        <w:rFonts w:ascii="Calibri" w:hAnsi="Calibri"/>
      </w:rPr>
      <w:t xml:space="preserve">Directors </w:t>
    </w:r>
    <w:r w:rsidR="00C322BF">
      <w:rPr>
        <w:rFonts w:ascii="Calibri" w:hAnsi="Calibri"/>
      </w:rPr>
      <w:t>Adam Allen</w:t>
    </w:r>
    <w:r w:rsidRPr="005F71C3">
      <w:rPr>
        <w:rFonts w:ascii="Calibri" w:hAnsi="Calibri"/>
      </w:rPr>
      <w:t xml:space="preserve">, </w:t>
    </w:r>
    <w:r w:rsidR="00C322BF">
      <w:rPr>
        <w:rFonts w:ascii="Calibri" w:hAnsi="Calibri"/>
      </w:rPr>
      <w:t xml:space="preserve">BEng MSc, </w:t>
    </w:r>
    <w:r w:rsidRPr="005F71C3">
      <w:rPr>
        <w:rFonts w:ascii="Calibri" w:hAnsi="Calibri"/>
      </w:rPr>
      <w:t>N</w:t>
    </w:r>
    <w:r w:rsidR="001A0F1B">
      <w:rPr>
        <w:rFonts w:ascii="Calibri" w:hAnsi="Calibri"/>
      </w:rPr>
      <w:t>icola</w:t>
    </w:r>
    <w:r w:rsidRPr="005F71C3">
      <w:rPr>
        <w:rFonts w:ascii="Calibri" w:hAnsi="Calibri"/>
      </w:rPr>
      <w:t xml:space="preserve"> Hopkins MTCP MRTPI, Jane Pearson CPFA</w:t>
    </w:r>
  </w:p>
  <w:p w14:paraId="15989839" w14:textId="77777777" w:rsidR="00D93F8F" w:rsidRDefault="00D93F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66F"/>
    <w:rsid w:val="000434B1"/>
    <w:rsid w:val="000C3E7C"/>
    <w:rsid w:val="0010766F"/>
    <w:rsid w:val="00150A6F"/>
    <w:rsid w:val="001A087C"/>
    <w:rsid w:val="001A0F1B"/>
    <w:rsid w:val="001A50BE"/>
    <w:rsid w:val="0025344E"/>
    <w:rsid w:val="00297B24"/>
    <w:rsid w:val="00333803"/>
    <w:rsid w:val="003449FF"/>
    <w:rsid w:val="00382199"/>
    <w:rsid w:val="00441735"/>
    <w:rsid w:val="005522D3"/>
    <w:rsid w:val="00566271"/>
    <w:rsid w:val="005760B9"/>
    <w:rsid w:val="00577DC1"/>
    <w:rsid w:val="00583ED8"/>
    <w:rsid w:val="005F71C3"/>
    <w:rsid w:val="00641E0F"/>
    <w:rsid w:val="00661558"/>
    <w:rsid w:val="0070667B"/>
    <w:rsid w:val="00740309"/>
    <w:rsid w:val="007526EC"/>
    <w:rsid w:val="007A7F6F"/>
    <w:rsid w:val="00851611"/>
    <w:rsid w:val="00851E6F"/>
    <w:rsid w:val="008D7675"/>
    <w:rsid w:val="00940816"/>
    <w:rsid w:val="009C2053"/>
    <w:rsid w:val="009F3984"/>
    <w:rsid w:val="00B05C9C"/>
    <w:rsid w:val="00B52864"/>
    <w:rsid w:val="00B6354F"/>
    <w:rsid w:val="00BB5956"/>
    <w:rsid w:val="00C322BF"/>
    <w:rsid w:val="00D405F4"/>
    <w:rsid w:val="00D93F8F"/>
    <w:rsid w:val="00DE6561"/>
    <w:rsid w:val="00E92439"/>
    <w:rsid w:val="00EC3181"/>
    <w:rsid w:val="00FE2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0CB80"/>
  <w15:chartTrackingRefBased/>
  <w15:docId w15:val="{80A8BFB8-273F-4260-85BA-A44728AD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styleId="PlainText">
    <w:name w:val="Plain Text"/>
    <w:basedOn w:val="Normal"/>
    <w:semiHidden/>
    <w:pPr>
      <w:overflowPunct/>
      <w:autoSpaceDE/>
      <w:autoSpaceDN/>
      <w:adjustRightInd/>
      <w:textAlignment w:val="auto"/>
    </w:pPr>
    <w:rPr>
      <w:rFonts w:ascii="Courier New" w:hAnsi="Courier New"/>
      <w:sz w:val="20"/>
    </w:rPr>
  </w:style>
  <w:style w:type="character" w:styleId="Hyperlink">
    <w:name w:val="Hyperlink"/>
    <w:unhideWhenUsed/>
    <w:rsid w:val="000C3E7C"/>
    <w:rPr>
      <w:color w:val="0000FF"/>
      <w:u w:val="single"/>
    </w:rPr>
  </w:style>
  <w:style w:type="paragraph" w:styleId="BalloonText">
    <w:name w:val="Balloon Text"/>
    <w:basedOn w:val="Normal"/>
    <w:link w:val="BalloonTextChar"/>
    <w:uiPriority w:val="99"/>
    <w:semiHidden/>
    <w:unhideWhenUsed/>
    <w:rsid w:val="000C3E7C"/>
    <w:rPr>
      <w:rFonts w:ascii="Tahoma" w:hAnsi="Tahoma" w:cs="Tahoma"/>
      <w:sz w:val="16"/>
      <w:szCs w:val="16"/>
    </w:rPr>
  </w:style>
  <w:style w:type="character" w:customStyle="1" w:styleId="BalloonTextChar">
    <w:name w:val="Balloon Text Char"/>
    <w:link w:val="BalloonText"/>
    <w:uiPriority w:val="99"/>
    <w:semiHidden/>
    <w:rsid w:val="000C3E7C"/>
    <w:rPr>
      <w:rFonts w:ascii="Tahoma" w:hAnsi="Tahoma" w:cs="Tahoma"/>
      <w:sz w:val="16"/>
      <w:szCs w:val="16"/>
      <w:lang w:eastAsia="en-US"/>
    </w:rPr>
  </w:style>
  <w:style w:type="paragraph" w:customStyle="1" w:styleId="BodySingle">
    <w:name w:val="Body Single"/>
    <w:basedOn w:val="Normal"/>
    <w:rsid w:val="003449FF"/>
    <w:pPr>
      <w:jc w:val="both"/>
      <w:textAlignment w:val="auto"/>
    </w:pPr>
  </w:style>
  <w:style w:type="character" w:styleId="UnresolvedMention">
    <w:name w:val="Unresolved Mention"/>
    <w:uiPriority w:val="99"/>
    <w:semiHidden/>
    <w:unhideWhenUsed/>
    <w:rsid w:val="00851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0687702">
      <w:bodyDiv w:val="1"/>
      <w:marLeft w:val="0"/>
      <w:marRight w:val="0"/>
      <w:marTop w:val="0"/>
      <w:marBottom w:val="0"/>
      <w:divBdr>
        <w:top w:val="none" w:sz="0" w:space="0" w:color="auto"/>
        <w:left w:val="none" w:sz="0" w:space="0" w:color="auto"/>
        <w:bottom w:val="none" w:sz="0" w:space="0" w:color="auto"/>
        <w:right w:val="none" w:sz="0" w:space="0" w:color="auto"/>
      </w:divBdr>
    </w:div>
    <w:div w:id="833371662">
      <w:bodyDiv w:val="1"/>
      <w:marLeft w:val="0"/>
      <w:marRight w:val="0"/>
      <w:marTop w:val="0"/>
      <w:marBottom w:val="0"/>
      <w:divBdr>
        <w:top w:val="none" w:sz="0" w:space="0" w:color="auto"/>
        <w:left w:val="none" w:sz="0" w:space="0" w:color="auto"/>
        <w:bottom w:val="none" w:sz="0" w:space="0" w:color="auto"/>
        <w:right w:val="none" w:sz="0" w:space="0" w:color="auto"/>
      </w:divBdr>
    </w:div>
    <w:div w:id="1430200760">
      <w:bodyDiv w:val="1"/>
      <w:marLeft w:val="0"/>
      <w:marRight w:val="0"/>
      <w:marTop w:val="0"/>
      <w:marBottom w:val="0"/>
      <w:divBdr>
        <w:top w:val="none" w:sz="0" w:space="0" w:color="auto"/>
        <w:left w:val="none" w:sz="0" w:space="0" w:color="auto"/>
        <w:bottom w:val="none" w:sz="0" w:space="0" w:color="auto"/>
        <w:right w:val="none" w:sz="0" w:space="0" w:color="auto"/>
      </w:divBdr>
    </w:div>
    <w:div w:id="1585455820">
      <w:bodyDiv w:val="1"/>
      <w:marLeft w:val="0"/>
      <w:marRight w:val="0"/>
      <w:marTop w:val="0"/>
      <w:marBottom w:val="0"/>
      <w:divBdr>
        <w:top w:val="none" w:sz="0" w:space="0" w:color="auto"/>
        <w:left w:val="none" w:sz="0" w:space="0" w:color="auto"/>
        <w:bottom w:val="none" w:sz="0" w:space="0" w:color="auto"/>
        <w:right w:val="none" w:sz="0" w:space="0" w:color="auto"/>
      </w:divBdr>
    </w:div>
    <w:div w:id="1911771185">
      <w:bodyDiv w:val="1"/>
      <w:marLeft w:val="0"/>
      <w:marRight w:val="0"/>
      <w:marTop w:val="0"/>
      <w:marBottom w:val="0"/>
      <w:divBdr>
        <w:top w:val="none" w:sz="0" w:space="0" w:color="auto"/>
        <w:left w:val="none" w:sz="0" w:space="0" w:color="auto"/>
        <w:bottom w:val="none" w:sz="0" w:space="0" w:color="auto"/>
        <w:right w:val="none" w:sz="0" w:space="0" w:color="auto"/>
      </w:divBdr>
    </w:div>
    <w:div w:id="19829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eal-planning-decision"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planning@ribblevalley.gov.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gov.uk/appeal-householder-planning-decision"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DISC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RVDECDISCOND</Template>
  <TotalTime>0</TotalTime>
  <Pages>3</Pages>
  <Words>983</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6768</CharactersWithSpaces>
  <SharedDoc>false</SharedDoc>
  <HLinks>
    <vt:vector size="18" baseType="variant">
      <vt:variant>
        <vt:i4>7864362</vt:i4>
      </vt:variant>
      <vt:variant>
        <vt:i4>9</vt:i4>
      </vt:variant>
      <vt:variant>
        <vt:i4>0</vt:i4>
      </vt:variant>
      <vt:variant>
        <vt:i4>5</vt:i4>
      </vt:variant>
      <vt:variant>
        <vt:lpwstr>https://www.gov.uk/appeal-householder-planning-decision</vt:lpwstr>
      </vt:variant>
      <vt:variant>
        <vt:lpwstr/>
      </vt:variant>
      <vt:variant>
        <vt:i4>2621483</vt:i4>
      </vt:variant>
      <vt:variant>
        <vt:i4>6</vt:i4>
      </vt:variant>
      <vt:variant>
        <vt:i4>0</vt:i4>
      </vt:variant>
      <vt:variant>
        <vt:i4>5</vt:i4>
      </vt:variant>
      <vt:variant>
        <vt:lpwstr>https://www.gov.uk/appeal-planning-decision</vt:lpwstr>
      </vt:variant>
      <vt:variant>
        <vt:lpwstr/>
      </vt:variant>
      <vt:variant>
        <vt:i4>5046314</vt:i4>
      </vt:variant>
      <vt:variant>
        <vt:i4>0</vt:i4>
      </vt:variant>
      <vt:variant>
        <vt:i4>0</vt:i4>
      </vt:variant>
      <vt:variant>
        <vt:i4>5</vt:i4>
      </vt:variant>
      <vt:variant>
        <vt:lpwstr>mailto:planning@ribblevalley.gov.uk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Lesley Lund</dc:creator>
  <cp:keywords/>
  <cp:lastModifiedBy>Lesley Lund</cp:lastModifiedBy>
  <cp:revision>2</cp:revision>
  <cp:lastPrinted>2024-06-12T10:02:00Z</cp:lastPrinted>
  <dcterms:created xsi:type="dcterms:W3CDTF">2024-06-12T10:03:00Z</dcterms:created>
  <dcterms:modified xsi:type="dcterms:W3CDTF">2024-06-12T10:03:00Z</dcterms:modified>
</cp:coreProperties>
</file>