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0D06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6B37045" w14:textId="77777777">
        <w:trPr>
          <w:cantSplit/>
        </w:trPr>
        <w:tc>
          <w:tcPr>
            <w:tcW w:w="6983" w:type="dxa"/>
            <w:gridSpan w:val="4"/>
          </w:tcPr>
          <w:p w14:paraId="7B883A3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42E234D" w14:textId="77777777" w:rsidR="002F3ADA" w:rsidRPr="00DD62CA" w:rsidRDefault="002F3ADA">
            <w:pPr>
              <w:rPr>
                <w:rFonts w:ascii="Calibri" w:hAnsi="Calibri"/>
                <w:sz w:val="24"/>
                <w:szCs w:val="24"/>
              </w:rPr>
            </w:pPr>
          </w:p>
        </w:tc>
        <w:tc>
          <w:tcPr>
            <w:tcW w:w="1713" w:type="dxa"/>
          </w:tcPr>
          <w:p w14:paraId="690D1A36" w14:textId="77777777" w:rsidR="002F3ADA" w:rsidRPr="00DD62CA" w:rsidRDefault="002F3ADA">
            <w:pPr>
              <w:rPr>
                <w:rFonts w:ascii="Calibri" w:hAnsi="Calibri"/>
                <w:sz w:val="24"/>
                <w:szCs w:val="24"/>
              </w:rPr>
            </w:pPr>
          </w:p>
        </w:tc>
      </w:tr>
      <w:tr w:rsidR="002F3ADA" w:rsidRPr="00DD62CA" w14:paraId="62CC2915" w14:textId="77777777">
        <w:trPr>
          <w:cantSplit/>
        </w:trPr>
        <w:tc>
          <w:tcPr>
            <w:tcW w:w="4123" w:type="dxa"/>
            <w:gridSpan w:val="2"/>
          </w:tcPr>
          <w:p w14:paraId="1CE6DB1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F6EC00A" w14:textId="77777777" w:rsidR="002F3ADA" w:rsidRPr="00DD62CA" w:rsidRDefault="002F3ADA">
            <w:pPr>
              <w:rPr>
                <w:rFonts w:ascii="Calibri" w:hAnsi="Calibri"/>
                <w:sz w:val="24"/>
                <w:szCs w:val="24"/>
              </w:rPr>
            </w:pPr>
          </w:p>
        </w:tc>
        <w:tc>
          <w:tcPr>
            <w:tcW w:w="1404" w:type="dxa"/>
          </w:tcPr>
          <w:p w14:paraId="36CA278F" w14:textId="77777777" w:rsidR="002F3ADA" w:rsidRPr="00DD62CA" w:rsidRDefault="002F3ADA">
            <w:pPr>
              <w:rPr>
                <w:rFonts w:ascii="Calibri" w:hAnsi="Calibri"/>
                <w:sz w:val="24"/>
                <w:szCs w:val="24"/>
              </w:rPr>
            </w:pPr>
          </w:p>
        </w:tc>
        <w:tc>
          <w:tcPr>
            <w:tcW w:w="1713" w:type="dxa"/>
          </w:tcPr>
          <w:p w14:paraId="045C7052" w14:textId="77777777" w:rsidR="002F3ADA" w:rsidRPr="00DD62CA" w:rsidRDefault="002F3ADA">
            <w:pPr>
              <w:rPr>
                <w:rFonts w:ascii="Calibri" w:hAnsi="Calibri"/>
                <w:sz w:val="24"/>
                <w:szCs w:val="24"/>
              </w:rPr>
            </w:pPr>
          </w:p>
        </w:tc>
        <w:tc>
          <w:tcPr>
            <w:tcW w:w="1713" w:type="dxa"/>
          </w:tcPr>
          <w:p w14:paraId="694DA552" w14:textId="77777777" w:rsidR="002F3ADA" w:rsidRPr="00DD62CA" w:rsidRDefault="002F3ADA">
            <w:pPr>
              <w:rPr>
                <w:rFonts w:ascii="Calibri" w:hAnsi="Calibri"/>
                <w:sz w:val="24"/>
                <w:szCs w:val="24"/>
              </w:rPr>
            </w:pPr>
          </w:p>
        </w:tc>
      </w:tr>
      <w:tr w:rsidR="00C00AD7" w:rsidRPr="00DD62CA" w14:paraId="736398DF" w14:textId="77777777" w:rsidTr="00111C12">
        <w:trPr>
          <w:cantSplit/>
        </w:trPr>
        <w:tc>
          <w:tcPr>
            <w:tcW w:w="6983" w:type="dxa"/>
            <w:gridSpan w:val="4"/>
          </w:tcPr>
          <w:p w14:paraId="4D50F2D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818870" w14:textId="77777777" w:rsidR="00C00AD7" w:rsidRPr="00DD62CA" w:rsidRDefault="00C00AD7">
            <w:pPr>
              <w:rPr>
                <w:rFonts w:ascii="Calibri" w:hAnsi="Calibri"/>
                <w:sz w:val="24"/>
                <w:szCs w:val="24"/>
              </w:rPr>
            </w:pPr>
          </w:p>
        </w:tc>
        <w:tc>
          <w:tcPr>
            <w:tcW w:w="1713" w:type="dxa"/>
          </w:tcPr>
          <w:p w14:paraId="455BF21A" w14:textId="77777777" w:rsidR="00C00AD7" w:rsidRPr="00DD62CA" w:rsidRDefault="00C00AD7">
            <w:pPr>
              <w:rPr>
                <w:rFonts w:ascii="Calibri" w:hAnsi="Calibri"/>
                <w:sz w:val="24"/>
                <w:szCs w:val="24"/>
              </w:rPr>
            </w:pPr>
          </w:p>
        </w:tc>
      </w:tr>
      <w:tr w:rsidR="00C00AD7" w:rsidRPr="00DD62CA" w14:paraId="1445D57E" w14:textId="77777777" w:rsidTr="00111C12">
        <w:trPr>
          <w:cantSplit/>
        </w:trPr>
        <w:tc>
          <w:tcPr>
            <w:tcW w:w="8696" w:type="dxa"/>
            <w:gridSpan w:val="5"/>
            <w:tcBorders>
              <w:bottom w:val="single" w:sz="6" w:space="0" w:color="auto"/>
            </w:tcBorders>
          </w:tcPr>
          <w:p w14:paraId="4EECA38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749C635" w14:textId="77777777" w:rsidR="00C00AD7" w:rsidRPr="00DD62CA" w:rsidRDefault="00C00AD7">
            <w:pPr>
              <w:rPr>
                <w:rFonts w:ascii="Calibri" w:hAnsi="Calibri"/>
                <w:sz w:val="24"/>
                <w:szCs w:val="24"/>
              </w:rPr>
            </w:pPr>
          </w:p>
        </w:tc>
      </w:tr>
      <w:tr w:rsidR="00C00AD7" w:rsidRPr="00DD62CA" w14:paraId="79D7EC23" w14:textId="77777777" w:rsidTr="00111C12">
        <w:trPr>
          <w:cantSplit/>
        </w:trPr>
        <w:tc>
          <w:tcPr>
            <w:tcW w:w="5579" w:type="dxa"/>
            <w:gridSpan w:val="3"/>
          </w:tcPr>
          <w:p w14:paraId="561C0E6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D605D48" w14:textId="77777777" w:rsidR="00C00AD7" w:rsidRPr="00DD62CA" w:rsidRDefault="00C00AD7">
            <w:pPr>
              <w:rPr>
                <w:rFonts w:ascii="Calibri" w:hAnsi="Calibri"/>
                <w:sz w:val="24"/>
                <w:szCs w:val="24"/>
              </w:rPr>
            </w:pPr>
          </w:p>
        </w:tc>
        <w:tc>
          <w:tcPr>
            <w:tcW w:w="1713" w:type="dxa"/>
          </w:tcPr>
          <w:p w14:paraId="44E755EB" w14:textId="77777777" w:rsidR="00C00AD7" w:rsidRPr="00DD62CA" w:rsidRDefault="00C00AD7">
            <w:pPr>
              <w:rPr>
                <w:rFonts w:ascii="Calibri" w:hAnsi="Calibri"/>
                <w:sz w:val="24"/>
                <w:szCs w:val="24"/>
              </w:rPr>
            </w:pPr>
          </w:p>
        </w:tc>
      </w:tr>
      <w:tr w:rsidR="002F3ADA" w:rsidRPr="00DD62CA" w14:paraId="4E361634" w14:textId="77777777">
        <w:trPr>
          <w:cantSplit/>
        </w:trPr>
        <w:tc>
          <w:tcPr>
            <w:tcW w:w="10409" w:type="dxa"/>
            <w:gridSpan w:val="6"/>
          </w:tcPr>
          <w:p w14:paraId="6B8AFDC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13F5E6" w14:textId="77777777">
        <w:trPr>
          <w:cantSplit/>
        </w:trPr>
        <w:tc>
          <w:tcPr>
            <w:tcW w:w="2410" w:type="dxa"/>
          </w:tcPr>
          <w:p w14:paraId="0BFEA62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339EBA8" w14:textId="41D37B75" w:rsidR="002F3ADA" w:rsidRPr="00DD62CA" w:rsidRDefault="00D77215">
            <w:pPr>
              <w:pStyle w:val="addresses"/>
              <w:rPr>
                <w:rFonts w:ascii="Calibri" w:hAnsi="Calibri"/>
                <w:sz w:val="24"/>
                <w:szCs w:val="24"/>
              </w:rPr>
            </w:pPr>
            <w:r>
              <w:rPr>
                <w:rFonts w:ascii="Calibri" w:hAnsi="Calibri"/>
                <w:sz w:val="24"/>
                <w:szCs w:val="24"/>
              </w:rPr>
              <w:t>3/2024/0302</w:t>
            </w:r>
          </w:p>
        </w:tc>
        <w:tc>
          <w:tcPr>
            <w:tcW w:w="1404" w:type="dxa"/>
          </w:tcPr>
          <w:p w14:paraId="201267AC" w14:textId="77777777" w:rsidR="002F3ADA" w:rsidRPr="00DD62CA" w:rsidRDefault="002F3ADA">
            <w:pPr>
              <w:rPr>
                <w:rFonts w:ascii="Calibri" w:hAnsi="Calibri"/>
                <w:sz w:val="24"/>
                <w:szCs w:val="24"/>
              </w:rPr>
            </w:pPr>
          </w:p>
        </w:tc>
        <w:tc>
          <w:tcPr>
            <w:tcW w:w="1713" w:type="dxa"/>
          </w:tcPr>
          <w:p w14:paraId="7D1FEA94" w14:textId="77777777" w:rsidR="002F3ADA" w:rsidRPr="00DD62CA" w:rsidRDefault="002F3ADA">
            <w:pPr>
              <w:rPr>
                <w:rFonts w:ascii="Calibri" w:hAnsi="Calibri"/>
                <w:sz w:val="24"/>
                <w:szCs w:val="24"/>
              </w:rPr>
            </w:pPr>
          </w:p>
        </w:tc>
        <w:tc>
          <w:tcPr>
            <w:tcW w:w="1713" w:type="dxa"/>
          </w:tcPr>
          <w:p w14:paraId="4C771957" w14:textId="77777777" w:rsidR="002F3ADA" w:rsidRPr="00DD62CA" w:rsidRDefault="002F3ADA">
            <w:pPr>
              <w:rPr>
                <w:rFonts w:ascii="Calibri" w:hAnsi="Calibri"/>
                <w:sz w:val="24"/>
                <w:szCs w:val="24"/>
              </w:rPr>
            </w:pPr>
          </w:p>
        </w:tc>
      </w:tr>
      <w:tr w:rsidR="002F3ADA" w:rsidRPr="00DD62CA" w14:paraId="0A1E4600" w14:textId="77777777">
        <w:trPr>
          <w:cantSplit/>
        </w:trPr>
        <w:tc>
          <w:tcPr>
            <w:tcW w:w="2410" w:type="dxa"/>
          </w:tcPr>
          <w:p w14:paraId="68CD437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5A2B81A" w14:textId="3E8F1C53" w:rsidR="002F3ADA" w:rsidRPr="00DD62CA" w:rsidRDefault="00D77215">
            <w:pPr>
              <w:rPr>
                <w:rFonts w:ascii="Calibri" w:hAnsi="Calibri"/>
                <w:sz w:val="24"/>
                <w:szCs w:val="24"/>
              </w:rPr>
            </w:pPr>
            <w:r>
              <w:rPr>
                <w:rFonts w:ascii="Calibri" w:hAnsi="Calibri"/>
                <w:sz w:val="24"/>
                <w:szCs w:val="24"/>
              </w:rPr>
              <w:t>1</w:t>
            </w:r>
            <w:r w:rsidR="0069632A">
              <w:rPr>
                <w:rFonts w:ascii="Calibri" w:hAnsi="Calibri"/>
                <w:sz w:val="24"/>
                <w:szCs w:val="24"/>
              </w:rPr>
              <w:t>9</w:t>
            </w:r>
            <w:r>
              <w:rPr>
                <w:rFonts w:ascii="Calibri" w:hAnsi="Calibri"/>
                <w:sz w:val="24"/>
                <w:szCs w:val="24"/>
              </w:rPr>
              <w:t xml:space="preserve"> September 2024</w:t>
            </w:r>
          </w:p>
        </w:tc>
        <w:tc>
          <w:tcPr>
            <w:tcW w:w="1404" w:type="dxa"/>
          </w:tcPr>
          <w:p w14:paraId="6E7D7EEE" w14:textId="77777777" w:rsidR="002F3ADA" w:rsidRPr="00DD62CA" w:rsidRDefault="002F3ADA">
            <w:pPr>
              <w:rPr>
                <w:rFonts w:ascii="Calibri" w:hAnsi="Calibri"/>
                <w:sz w:val="24"/>
                <w:szCs w:val="24"/>
              </w:rPr>
            </w:pPr>
          </w:p>
        </w:tc>
        <w:tc>
          <w:tcPr>
            <w:tcW w:w="1713" w:type="dxa"/>
          </w:tcPr>
          <w:p w14:paraId="5F7B6738" w14:textId="77777777" w:rsidR="002F3ADA" w:rsidRPr="00DD62CA" w:rsidRDefault="002F3ADA">
            <w:pPr>
              <w:rPr>
                <w:rFonts w:ascii="Calibri" w:hAnsi="Calibri"/>
                <w:sz w:val="24"/>
                <w:szCs w:val="24"/>
              </w:rPr>
            </w:pPr>
          </w:p>
        </w:tc>
        <w:tc>
          <w:tcPr>
            <w:tcW w:w="1713" w:type="dxa"/>
          </w:tcPr>
          <w:p w14:paraId="1C33CBCD" w14:textId="77777777" w:rsidR="002F3ADA" w:rsidRPr="00DD62CA" w:rsidRDefault="002F3ADA">
            <w:pPr>
              <w:rPr>
                <w:rFonts w:ascii="Calibri" w:hAnsi="Calibri"/>
                <w:sz w:val="24"/>
                <w:szCs w:val="24"/>
              </w:rPr>
            </w:pPr>
          </w:p>
        </w:tc>
      </w:tr>
      <w:tr w:rsidR="002F3ADA" w:rsidRPr="00DD62CA" w14:paraId="302CA1D0" w14:textId="77777777">
        <w:trPr>
          <w:cantSplit/>
        </w:trPr>
        <w:tc>
          <w:tcPr>
            <w:tcW w:w="2410" w:type="dxa"/>
          </w:tcPr>
          <w:p w14:paraId="46702F4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8D1FF32" w14:textId="1A04B5DD" w:rsidR="002F3ADA" w:rsidRPr="00DD62CA" w:rsidRDefault="00D77215">
            <w:pPr>
              <w:rPr>
                <w:rFonts w:ascii="Calibri" w:hAnsi="Calibri"/>
                <w:sz w:val="24"/>
                <w:szCs w:val="24"/>
              </w:rPr>
            </w:pPr>
            <w:r>
              <w:rPr>
                <w:rFonts w:ascii="Calibri" w:hAnsi="Calibri"/>
                <w:sz w:val="24"/>
                <w:szCs w:val="24"/>
              </w:rPr>
              <w:t>21/05/2024</w:t>
            </w:r>
          </w:p>
        </w:tc>
        <w:tc>
          <w:tcPr>
            <w:tcW w:w="1404" w:type="dxa"/>
          </w:tcPr>
          <w:p w14:paraId="0B38038C" w14:textId="77777777" w:rsidR="002F3ADA" w:rsidRPr="00DD62CA" w:rsidRDefault="002F3ADA">
            <w:pPr>
              <w:rPr>
                <w:rFonts w:ascii="Calibri" w:hAnsi="Calibri"/>
                <w:sz w:val="24"/>
                <w:szCs w:val="24"/>
              </w:rPr>
            </w:pPr>
          </w:p>
        </w:tc>
        <w:tc>
          <w:tcPr>
            <w:tcW w:w="1713" w:type="dxa"/>
          </w:tcPr>
          <w:p w14:paraId="7EECD84A" w14:textId="77777777" w:rsidR="002F3ADA" w:rsidRPr="00DD62CA" w:rsidRDefault="002F3ADA">
            <w:pPr>
              <w:rPr>
                <w:rFonts w:ascii="Calibri" w:hAnsi="Calibri"/>
                <w:sz w:val="24"/>
                <w:szCs w:val="24"/>
              </w:rPr>
            </w:pPr>
          </w:p>
        </w:tc>
        <w:tc>
          <w:tcPr>
            <w:tcW w:w="1713" w:type="dxa"/>
          </w:tcPr>
          <w:p w14:paraId="5F328531" w14:textId="77777777" w:rsidR="002F3ADA" w:rsidRPr="00DD62CA" w:rsidRDefault="002F3ADA">
            <w:pPr>
              <w:rPr>
                <w:rFonts w:ascii="Calibri" w:hAnsi="Calibri"/>
                <w:sz w:val="24"/>
                <w:szCs w:val="24"/>
              </w:rPr>
            </w:pPr>
          </w:p>
        </w:tc>
      </w:tr>
      <w:tr w:rsidR="002F3ADA" w:rsidRPr="00DD62CA" w14:paraId="64024627" w14:textId="77777777">
        <w:trPr>
          <w:cantSplit/>
        </w:trPr>
        <w:tc>
          <w:tcPr>
            <w:tcW w:w="10409" w:type="dxa"/>
            <w:gridSpan w:val="6"/>
          </w:tcPr>
          <w:p w14:paraId="3B486973" w14:textId="77777777" w:rsidR="002F3ADA" w:rsidRPr="00DD62CA" w:rsidRDefault="002F3ADA">
            <w:pPr>
              <w:rPr>
                <w:rFonts w:ascii="Calibri" w:hAnsi="Calibri"/>
                <w:sz w:val="24"/>
                <w:szCs w:val="24"/>
              </w:rPr>
            </w:pPr>
          </w:p>
        </w:tc>
      </w:tr>
      <w:tr w:rsidR="002F3ADA" w:rsidRPr="00DD62CA" w14:paraId="02A3C487" w14:textId="77777777" w:rsidTr="00F92BEF">
        <w:trPr>
          <w:cantSplit/>
        </w:trPr>
        <w:tc>
          <w:tcPr>
            <w:tcW w:w="2410" w:type="dxa"/>
          </w:tcPr>
          <w:p w14:paraId="464A3D2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918EC18" w14:textId="77777777" w:rsidR="002F3ADA" w:rsidRPr="00DD62CA" w:rsidRDefault="002F3ADA">
            <w:pPr>
              <w:rPr>
                <w:rFonts w:ascii="Calibri" w:hAnsi="Calibri"/>
                <w:sz w:val="24"/>
                <w:szCs w:val="24"/>
              </w:rPr>
            </w:pPr>
          </w:p>
        </w:tc>
        <w:tc>
          <w:tcPr>
            <w:tcW w:w="1456" w:type="dxa"/>
          </w:tcPr>
          <w:p w14:paraId="3C260FEA" w14:textId="77777777" w:rsidR="002F3ADA" w:rsidRPr="00DD62CA" w:rsidRDefault="002F3ADA">
            <w:pPr>
              <w:rPr>
                <w:rFonts w:ascii="Calibri" w:hAnsi="Calibri"/>
                <w:sz w:val="24"/>
                <w:szCs w:val="24"/>
              </w:rPr>
            </w:pPr>
          </w:p>
        </w:tc>
        <w:tc>
          <w:tcPr>
            <w:tcW w:w="1404" w:type="dxa"/>
          </w:tcPr>
          <w:p w14:paraId="1B3D4A8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96080DF" w14:textId="77777777" w:rsidR="002F3ADA" w:rsidRPr="00DD62CA" w:rsidRDefault="002F3ADA">
            <w:pPr>
              <w:rPr>
                <w:rFonts w:ascii="Calibri" w:hAnsi="Calibri"/>
                <w:sz w:val="24"/>
                <w:szCs w:val="24"/>
              </w:rPr>
            </w:pPr>
          </w:p>
        </w:tc>
        <w:tc>
          <w:tcPr>
            <w:tcW w:w="1713" w:type="dxa"/>
          </w:tcPr>
          <w:p w14:paraId="263CB977" w14:textId="77777777" w:rsidR="002F3ADA" w:rsidRPr="00DD62CA" w:rsidRDefault="002F3ADA">
            <w:pPr>
              <w:rPr>
                <w:rFonts w:ascii="Calibri" w:hAnsi="Calibri"/>
                <w:sz w:val="24"/>
                <w:szCs w:val="24"/>
              </w:rPr>
            </w:pPr>
          </w:p>
        </w:tc>
      </w:tr>
      <w:tr w:rsidR="002F3ADA" w:rsidRPr="00DD62CA" w14:paraId="19AD9716" w14:textId="77777777" w:rsidTr="00F92BEF">
        <w:trPr>
          <w:cantSplit/>
        </w:trPr>
        <w:tc>
          <w:tcPr>
            <w:tcW w:w="4123" w:type="dxa"/>
            <w:gridSpan w:val="2"/>
            <w:vMerge w:val="restart"/>
          </w:tcPr>
          <w:p w14:paraId="1185C50B" w14:textId="41C19442" w:rsidR="00441F1F" w:rsidRDefault="00D77215">
            <w:pPr>
              <w:rPr>
                <w:rFonts w:ascii="Calibri" w:hAnsi="Calibri"/>
                <w:sz w:val="24"/>
                <w:szCs w:val="24"/>
              </w:rPr>
            </w:pPr>
            <w:bookmarkStart w:id="0" w:name="ApplicantName"/>
            <w:r>
              <w:rPr>
                <w:rFonts w:ascii="Calibri" w:hAnsi="Calibri"/>
                <w:sz w:val="24"/>
                <w:szCs w:val="24"/>
              </w:rPr>
              <w:t>Mr Nick Skelton</w:t>
            </w:r>
          </w:p>
          <w:bookmarkEnd w:id="0"/>
          <w:p w14:paraId="364CB577" w14:textId="77777777" w:rsidR="00D77215" w:rsidRDefault="00D77215">
            <w:pPr>
              <w:rPr>
                <w:rFonts w:ascii="Calibri" w:hAnsi="Calibri"/>
                <w:sz w:val="24"/>
                <w:szCs w:val="24"/>
              </w:rPr>
            </w:pPr>
            <w:r>
              <w:rPr>
                <w:rFonts w:ascii="Calibri" w:hAnsi="Calibri"/>
                <w:sz w:val="24"/>
                <w:szCs w:val="24"/>
              </w:rPr>
              <w:t>94 Ribchester Road</w:t>
            </w:r>
          </w:p>
          <w:p w14:paraId="50DF41A9" w14:textId="77777777" w:rsidR="00D77215" w:rsidRDefault="00D77215">
            <w:pPr>
              <w:rPr>
                <w:rFonts w:ascii="Calibri" w:hAnsi="Calibri"/>
                <w:sz w:val="24"/>
                <w:szCs w:val="24"/>
              </w:rPr>
            </w:pPr>
            <w:r>
              <w:rPr>
                <w:rFonts w:ascii="Calibri" w:hAnsi="Calibri"/>
                <w:sz w:val="24"/>
                <w:szCs w:val="24"/>
              </w:rPr>
              <w:t>Clayton Le Dale</w:t>
            </w:r>
          </w:p>
          <w:p w14:paraId="53E4F197" w14:textId="1FE6D061" w:rsidR="002F3ADA" w:rsidRPr="00DD62CA" w:rsidRDefault="00D77215">
            <w:pPr>
              <w:rPr>
                <w:rFonts w:ascii="Calibri" w:hAnsi="Calibri"/>
                <w:sz w:val="24"/>
                <w:szCs w:val="24"/>
              </w:rPr>
            </w:pPr>
            <w:r>
              <w:rPr>
                <w:rFonts w:ascii="Calibri" w:hAnsi="Calibri"/>
                <w:sz w:val="24"/>
                <w:szCs w:val="24"/>
              </w:rPr>
              <w:t>BB1 9HQ</w:t>
            </w:r>
          </w:p>
        </w:tc>
        <w:tc>
          <w:tcPr>
            <w:tcW w:w="1456" w:type="dxa"/>
            <w:tcBorders>
              <w:left w:val="nil"/>
            </w:tcBorders>
          </w:tcPr>
          <w:p w14:paraId="1115095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7E11B39" w14:textId="74D4E6DC" w:rsidR="00441F1F" w:rsidRDefault="00D77215">
            <w:pPr>
              <w:pStyle w:val="addresses"/>
              <w:rPr>
                <w:rFonts w:ascii="Calibri" w:hAnsi="Calibri"/>
                <w:sz w:val="24"/>
                <w:szCs w:val="24"/>
              </w:rPr>
            </w:pPr>
            <w:r>
              <w:rPr>
                <w:rFonts w:ascii="Calibri" w:hAnsi="Calibri"/>
                <w:sz w:val="24"/>
                <w:szCs w:val="24"/>
              </w:rPr>
              <w:t>Mr Peter Hitchen</w:t>
            </w:r>
          </w:p>
          <w:p w14:paraId="2C2569D0" w14:textId="77777777" w:rsidR="00D77215" w:rsidRDefault="00D77215">
            <w:pPr>
              <w:pStyle w:val="addresses"/>
              <w:rPr>
                <w:rFonts w:ascii="Calibri" w:hAnsi="Calibri"/>
                <w:sz w:val="24"/>
                <w:szCs w:val="24"/>
              </w:rPr>
            </w:pPr>
            <w:r>
              <w:rPr>
                <w:rFonts w:ascii="Calibri" w:hAnsi="Calibri"/>
                <w:sz w:val="24"/>
                <w:szCs w:val="24"/>
              </w:rPr>
              <w:t>Peter Hitchen Architects</w:t>
            </w:r>
          </w:p>
          <w:p w14:paraId="1ECB64FA" w14:textId="77777777" w:rsidR="00D77215" w:rsidRDefault="00D77215">
            <w:pPr>
              <w:pStyle w:val="addresses"/>
              <w:rPr>
                <w:rFonts w:ascii="Calibri" w:hAnsi="Calibri"/>
                <w:sz w:val="24"/>
                <w:szCs w:val="24"/>
              </w:rPr>
            </w:pPr>
            <w:r>
              <w:rPr>
                <w:rFonts w:ascii="Calibri" w:hAnsi="Calibri"/>
                <w:sz w:val="24"/>
                <w:szCs w:val="24"/>
              </w:rPr>
              <w:t>Marathon House</w:t>
            </w:r>
          </w:p>
          <w:p w14:paraId="61D6727C" w14:textId="77777777" w:rsidR="00D77215" w:rsidRDefault="00D77215">
            <w:pPr>
              <w:pStyle w:val="addresses"/>
              <w:rPr>
                <w:rFonts w:ascii="Calibri" w:hAnsi="Calibri"/>
                <w:sz w:val="24"/>
                <w:szCs w:val="24"/>
              </w:rPr>
            </w:pPr>
            <w:r>
              <w:rPr>
                <w:rFonts w:ascii="Calibri" w:hAnsi="Calibri"/>
                <w:sz w:val="24"/>
                <w:szCs w:val="24"/>
              </w:rPr>
              <w:t>The Sidings Business Park</w:t>
            </w:r>
          </w:p>
          <w:p w14:paraId="556B209D" w14:textId="77777777" w:rsidR="00D77215" w:rsidRDefault="00D77215">
            <w:pPr>
              <w:pStyle w:val="addresses"/>
              <w:rPr>
                <w:rFonts w:ascii="Calibri" w:hAnsi="Calibri"/>
                <w:sz w:val="24"/>
                <w:szCs w:val="24"/>
              </w:rPr>
            </w:pPr>
            <w:r>
              <w:rPr>
                <w:rFonts w:ascii="Calibri" w:hAnsi="Calibri"/>
                <w:sz w:val="24"/>
                <w:szCs w:val="24"/>
              </w:rPr>
              <w:t>Whalley</w:t>
            </w:r>
          </w:p>
          <w:p w14:paraId="11DE569E" w14:textId="09CF07C5" w:rsidR="002F3ADA" w:rsidRPr="00DD62CA" w:rsidRDefault="00D77215">
            <w:pPr>
              <w:pStyle w:val="addresses"/>
              <w:rPr>
                <w:rFonts w:ascii="Calibri" w:hAnsi="Calibri"/>
                <w:sz w:val="24"/>
                <w:szCs w:val="24"/>
              </w:rPr>
            </w:pPr>
            <w:r>
              <w:rPr>
                <w:rFonts w:ascii="Calibri" w:hAnsi="Calibri"/>
                <w:sz w:val="24"/>
                <w:szCs w:val="24"/>
              </w:rPr>
              <w:t>BB7 9SE</w:t>
            </w:r>
          </w:p>
        </w:tc>
      </w:tr>
      <w:tr w:rsidR="002F3ADA" w:rsidRPr="00DD62CA" w14:paraId="0CA7A533" w14:textId="77777777" w:rsidTr="00F92BEF">
        <w:trPr>
          <w:cantSplit/>
        </w:trPr>
        <w:tc>
          <w:tcPr>
            <w:tcW w:w="4123" w:type="dxa"/>
            <w:gridSpan w:val="2"/>
            <w:vMerge/>
          </w:tcPr>
          <w:p w14:paraId="3389D67F" w14:textId="77777777" w:rsidR="002F3ADA" w:rsidRPr="00DD62CA" w:rsidRDefault="002F3ADA">
            <w:pPr>
              <w:rPr>
                <w:rFonts w:ascii="Calibri" w:hAnsi="Calibri"/>
                <w:sz w:val="24"/>
                <w:szCs w:val="24"/>
              </w:rPr>
            </w:pPr>
          </w:p>
        </w:tc>
        <w:tc>
          <w:tcPr>
            <w:tcW w:w="1456" w:type="dxa"/>
          </w:tcPr>
          <w:p w14:paraId="49F6A61F" w14:textId="77777777" w:rsidR="002F3ADA" w:rsidRPr="00DD62CA" w:rsidRDefault="002F3ADA">
            <w:pPr>
              <w:rPr>
                <w:rFonts w:ascii="Calibri" w:hAnsi="Calibri"/>
                <w:sz w:val="24"/>
                <w:szCs w:val="24"/>
              </w:rPr>
            </w:pPr>
          </w:p>
        </w:tc>
        <w:tc>
          <w:tcPr>
            <w:tcW w:w="4830" w:type="dxa"/>
            <w:gridSpan w:val="3"/>
            <w:vMerge/>
          </w:tcPr>
          <w:p w14:paraId="164FC0E4" w14:textId="77777777" w:rsidR="002F3ADA" w:rsidRPr="00DD62CA" w:rsidRDefault="002F3ADA">
            <w:pPr>
              <w:rPr>
                <w:rFonts w:ascii="Calibri" w:hAnsi="Calibri"/>
                <w:sz w:val="24"/>
                <w:szCs w:val="24"/>
              </w:rPr>
            </w:pPr>
          </w:p>
        </w:tc>
      </w:tr>
      <w:tr w:rsidR="002F3ADA" w:rsidRPr="00DD62CA" w14:paraId="086B5454" w14:textId="77777777" w:rsidTr="00F92BEF">
        <w:trPr>
          <w:cantSplit/>
        </w:trPr>
        <w:tc>
          <w:tcPr>
            <w:tcW w:w="4123" w:type="dxa"/>
            <w:gridSpan w:val="2"/>
            <w:vMerge/>
          </w:tcPr>
          <w:p w14:paraId="16795C1D" w14:textId="77777777" w:rsidR="002F3ADA" w:rsidRPr="00DD62CA" w:rsidRDefault="002F3ADA">
            <w:pPr>
              <w:rPr>
                <w:rFonts w:ascii="Calibri" w:hAnsi="Calibri"/>
                <w:sz w:val="24"/>
                <w:szCs w:val="24"/>
              </w:rPr>
            </w:pPr>
          </w:p>
        </w:tc>
        <w:tc>
          <w:tcPr>
            <w:tcW w:w="1456" w:type="dxa"/>
          </w:tcPr>
          <w:p w14:paraId="48CF7C0F" w14:textId="77777777" w:rsidR="002F3ADA" w:rsidRPr="00DD62CA" w:rsidRDefault="002F3ADA">
            <w:pPr>
              <w:rPr>
                <w:rFonts w:ascii="Calibri" w:hAnsi="Calibri"/>
                <w:sz w:val="24"/>
                <w:szCs w:val="24"/>
              </w:rPr>
            </w:pPr>
          </w:p>
        </w:tc>
        <w:tc>
          <w:tcPr>
            <w:tcW w:w="4830" w:type="dxa"/>
            <w:gridSpan w:val="3"/>
            <w:vMerge/>
          </w:tcPr>
          <w:p w14:paraId="5AD715C7" w14:textId="77777777" w:rsidR="002F3ADA" w:rsidRPr="00DD62CA" w:rsidRDefault="002F3ADA">
            <w:pPr>
              <w:rPr>
                <w:rFonts w:ascii="Calibri" w:hAnsi="Calibri"/>
                <w:sz w:val="24"/>
                <w:szCs w:val="24"/>
              </w:rPr>
            </w:pPr>
          </w:p>
        </w:tc>
      </w:tr>
      <w:tr w:rsidR="002F3ADA" w:rsidRPr="00DD62CA" w14:paraId="0D87B8E2" w14:textId="77777777" w:rsidTr="00F92BEF">
        <w:trPr>
          <w:cantSplit/>
        </w:trPr>
        <w:tc>
          <w:tcPr>
            <w:tcW w:w="4123" w:type="dxa"/>
            <w:gridSpan w:val="2"/>
            <w:vMerge/>
          </w:tcPr>
          <w:p w14:paraId="188ED69C" w14:textId="77777777" w:rsidR="002F3ADA" w:rsidRPr="00DD62CA" w:rsidRDefault="002F3ADA">
            <w:pPr>
              <w:rPr>
                <w:rFonts w:ascii="Calibri" w:hAnsi="Calibri"/>
                <w:sz w:val="24"/>
                <w:szCs w:val="24"/>
              </w:rPr>
            </w:pPr>
          </w:p>
        </w:tc>
        <w:tc>
          <w:tcPr>
            <w:tcW w:w="1456" w:type="dxa"/>
          </w:tcPr>
          <w:p w14:paraId="3ACBEC13" w14:textId="77777777" w:rsidR="002F3ADA" w:rsidRPr="00DD62CA" w:rsidRDefault="002F3ADA">
            <w:pPr>
              <w:rPr>
                <w:rFonts w:ascii="Calibri" w:hAnsi="Calibri"/>
                <w:sz w:val="24"/>
                <w:szCs w:val="24"/>
              </w:rPr>
            </w:pPr>
          </w:p>
        </w:tc>
        <w:tc>
          <w:tcPr>
            <w:tcW w:w="4830" w:type="dxa"/>
            <w:gridSpan w:val="3"/>
            <w:vMerge/>
          </w:tcPr>
          <w:p w14:paraId="3C2C60BB" w14:textId="77777777" w:rsidR="002F3ADA" w:rsidRPr="00DD62CA" w:rsidRDefault="002F3ADA">
            <w:pPr>
              <w:rPr>
                <w:rFonts w:ascii="Calibri" w:hAnsi="Calibri"/>
                <w:sz w:val="24"/>
                <w:szCs w:val="24"/>
              </w:rPr>
            </w:pPr>
          </w:p>
        </w:tc>
      </w:tr>
      <w:tr w:rsidR="002F3ADA" w:rsidRPr="00DD62CA" w14:paraId="54432366" w14:textId="77777777" w:rsidTr="00F92BEF">
        <w:trPr>
          <w:cantSplit/>
        </w:trPr>
        <w:tc>
          <w:tcPr>
            <w:tcW w:w="4123" w:type="dxa"/>
            <w:gridSpan w:val="2"/>
            <w:vMerge/>
          </w:tcPr>
          <w:p w14:paraId="2ACC6C80" w14:textId="77777777" w:rsidR="002F3ADA" w:rsidRPr="00DD62CA" w:rsidRDefault="002F3ADA">
            <w:pPr>
              <w:rPr>
                <w:rFonts w:ascii="Calibri" w:hAnsi="Calibri"/>
                <w:sz w:val="24"/>
                <w:szCs w:val="24"/>
              </w:rPr>
            </w:pPr>
          </w:p>
        </w:tc>
        <w:tc>
          <w:tcPr>
            <w:tcW w:w="1456" w:type="dxa"/>
          </w:tcPr>
          <w:p w14:paraId="7F6B3F64" w14:textId="77777777" w:rsidR="002F3ADA" w:rsidRPr="00DD62CA" w:rsidRDefault="002F3ADA">
            <w:pPr>
              <w:rPr>
                <w:rFonts w:ascii="Calibri" w:hAnsi="Calibri"/>
                <w:sz w:val="24"/>
                <w:szCs w:val="24"/>
              </w:rPr>
            </w:pPr>
          </w:p>
        </w:tc>
        <w:tc>
          <w:tcPr>
            <w:tcW w:w="4830" w:type="dxa"/>
            <w:gridSpan w:val="3"/>
            <w:vMerge/>
          </w:tcPr>
          <w:p w14:paraId="506BD7D0" w14:textId="77777777" w:rsidR="002F3ADA" w:rsidRPr="00DD62CA" w:rsidRDefault="002F3ADA">
            <w:pPr>
              <w:rPr>
                <w:rFonts w:ascii="Calibri" w:hAnsi="Calibri"/>
                <w:sz w:val="24"/>
                <w:szCs w:val="24"/>
              </w:rPr>
            </w:pPr>
          </w:p>
        </w:tc>
      </w:tr>
    </w:tbl>
    <w:p w14:paraId="2EB1DBEB" w14:textId="23D15B2F" w:rsidR="002F3ADA" w:rsidRPr="00DD62CA" w:rsidRDefault="0069632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EACDA8C" w14:textId="77777777" w:rsidTr="003243B5">
        <w:trPr>
          <w:cantSplit/>
          <w:trHeight w:val="512"/>
        </w:trPr>
        <w:tc>
          <w:tcPr>
            <w:tcW w:w="1970" w:type="dxa"/>
            <w:gridSpan w:val="2"/>
          </w:tcPr>
          <w:p w14:paraId="784E945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99EDDB8" w14:textId="27F412A2" w:rsidR="002F3ADA" w:rsidRPr="00DD62CA" w:rsidRDefault="00D77215">
            <w:pPr>
              <w:pStyle w:val="TableText"/>
              <w:rPr>
                <w:rFonts w:ascii="Calibri" w:hAnsi="Calibri"/>
                <w:sz w:val="24"/>
                <w:szCs w:val="24"/>
              </w:rPr>
            </w:pPr>
            <w:r>
              <w:rPr>
                <w:rFonts w:ascii="Calibri" w:hAnsi="Calibri"/>
                <w:sz w:val="24"/>
                <w:szCs w:val="24"/>
              </w:rPr>
              <w:t>Proposed demolition of existing dwelling (98 Ribchester Road) and construction of one replacement detached two-storey dwelling (self build) with attached single garage and solar panels to front roof slope, with creation of new shared access for 98 and 94 Ribchester Road.</w:t>
            </w:r>
          </w:p>
        </w:tc>
      </w:tr>
      <w:tr w:rsidR="002F3ADA" w:rsidRPr="00DD62CA" w14:paraId="55AB0DAB" w14:textId="77777777" w:rsidTr="003243B5">
        <w:trPr>
          <w:cantSplit/>
          <w:trHeight w:val="264"/>
        </w:trPr>
        <w:tc>
          <w:tcPr>
            <w:tcW w:w="988" w:type="dxa"/>
          </w:tcPr>
          <w:p w14:paraId="28490C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578C85B" w14:textId="73A44FC5" w:rsidR="002F3ADA" w:rsidRPr="00DD62CA" w:rsidRDefault="00D77215">
            <w:pPr>
              <w:pStyle w:val="TableText"/>
              <w:rPr>
                <w:rFonts w:ascii="Calibri" w:hAnsi="Calibri"/>
                <w:sz w:val="24"/>
                <w:szCs w:val="24"/>
              </w:rPr>
            </w:pPr>
            <w:r>
              <w:rPr>
                <w:rFonts w:ascii="Calibri" w:hAnsi="Calibri"/>
                <w:sz w:val="24"/>
                <w:szCs w:val="24"/>
              </w:rPr>
              <w:t>98 Ribchester Road and land adj 94 Ribchester Road Clayton-Le-Dale BB1 9HQ</w:t>
            </w:r>
          </w:p>
        </w:tc>
      </w:tr>
      <w:tr w:rsidR="002F3ADA" w:rsidRPr="00DD62CA" w14:paraId="6A81853C" w14:textId="77777777" w:rsidTr="003243B5">
        <w:trPr>
          <w:cantSplit/>
          <w:trHeight w:val="868"/>
        </w:trPr>
        <w:tc>
          <w:tcPr>
            <w:tcW w:w="10353" w:type="dxa"/>
            <w:gridSpan w:val="3"/>
          </w:tcPr>
          <w:p w14:paraId="1E38455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FC8195A" w14:textId="77777777" w:rsidR="002F3ADA" w:rsidRPr="00DD62CA" w:rsidRDefault="002F3ADA">
            <w:pPr>
              <w:jc w:val="both"/>
              <w:rPr>
                <w:rFonts w:ascii="Calibri" w:hAnsi="Calibri"/>
                <w:sz w:val="24"/>
                <w:szCs w:val="24"/>
              </w:rPr>
            </w:pPr>
          </w:p>
        </w:tc>
      </w:tr>
      <w:tr w:rsidR="002F3ADA" w:rsidRPr="00DD62CA" w14:paraId="5C6EA69B" w14:textId="77777777" w:rsidTr="003243B5">
        <w:trPr>
          <w:cantSplit/>
          <w:trHeight w:val="527"/>
        </w:trPr>
        <w:tc>
          <w:tcPr>
            <w:tcW w:w="988" w:type="dxa"/>
          </w:tcPr>
          <w:p w14:paraId="05E12C3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798FBA7" w14:textId="77777777" w:rsidR="00D77215" w:rsidRDefault="00D7721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0A66CE7" w14:textId="77777777" w:rsidR="00D77215" w:rsidRDefault="00D77215">
            <w:pPr>
              <w:pStyle w:val="TableText"/>
              <w:rPr>
                <w:rFonts w:ascii="Calibri" w:hAnsi="Calibri"/>
                <w:sz w:val="24"/>
                <w:szCs w:val="24"/>
              </w:rPr>
            </w:pPr>
          </w:p>
          <w:p w14:paraId="0C6F986C" w14:textId="77777777" w:rsidR="002F3ADA" w:rsidRDefault="00D7721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A6AC0AE" w14:textId="3BACC1FF" w:rsidR="00653FE9" w:rsidRPr="00DD62CA" w:rsidRDefault="00653FE9">
            <w:pPr>
              <w:pStyle w:val="TableText"/>
              <w:rPr>
                <w:rFonts w:ascii="Calibri" w:hAnsi="Calibri"/>
                <w:sz w:val="24"/>
                <w:szCs w:val="24"/>
              </w:rPr>
            </w:pPr>
          </w:p>
        </w:tc>
      </w:tr>
      <w:tr w:rsidR="00D77215" w:rsidRPr="00DD62CA" w14:paraId="12864F1D" w14:textId="77777777" w:rsidTr="003243B5">
        <w:trPr>
          <w:cantSplit/>
          <w:trHeight w:val="527"/>
        </w:trPr>
        <w:tc>
          <w:tcPr>
            <w:tcW w:w="988" w:type="dxa"/>
          </w:tcPr>
          <w:p w14:paraId="0739B6D1"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7496F9B7" w14:textId="4D700522" w:rsidR="00D77215" w:rsidRDefault="00D77215">
            <w:pPr>
              <w:pStyle w:val="TableText"/>
              <w:rPr>
                <w:rFonts w:ascii="Calibri" w:hAnsi="Calibri"/>
                <w:sz w:val="24"/>
                <w:szCs w:val="24"/>
              </w:rPr>
            </w:pPr>
            <w:r>
              <w:rPr>
                <w:rFonts w:ascii="Calibri" w:hAnsi="Calibri"/>
                <w:sz w:val="24"/>
                <w:szCs w:val="24"/>
              </w:rPr>
              <w:t>Unless explicitly requir</w:t>
            </w:r>
            <w:r w:rsidR="00653FE9">
              <w:rPr>
                <w:rFonts w:ascii="Calibri" w:hAnsi="Calibri"/>
                <w:sz w:val="24"/>
                <w:szCs w:val="24"/>
              </w:rPr>
              <w:t>e</w:t>
            </w:r>
            <w:r>
              <w:rPr>
                <w:rFonts w:ascii="Calibri" w:hAnsi="Calibri"/>
                <w:sz w:val="24"/>
                <w:szCs w:val="24"/>
              </w:rPr>
              <w:t>d by condition within this consent, the development hereby permitted shall be carried out in complete accordance with the proposals as detailed on drawings:</w:t>
            </w:r>
          </w:p>
          <w:p w14:paraId="3DCFE441" w14:textId="77777777" w:rsidR="00D77215" w:rsidRDefault="00D77215">
            <w:pPr>
              <w:pStyle w:val="TableText"/>
              <w:rPr>
                <w:rFonts w:ascii="Calibri" w:hAnsi="Calibri"/>
                <w:sz w:val="24"/>
                <w:szCs w:val="24"/>
              </w:rPr>
            </w:pPr>
          </w:p>
          <w:p w14:paraId="69A942C3" w14:textId="3FD21CA5" w:rsidR="00653FE9" w:rsidRDefault="00653FE9">
            <w:pPr>
              <w:pStyle w:val="TableText"/>
              <w:rPr>
                <w:rFonts w:ascii="Calibri" w:hAnsi="Calibri"/>
                <w:sz w:val="24"/>
                <w:szCs w:val="24"/>
              </w:rPr>
            </w:pPr>
            <w:r>
              <w:rPr>
                <w:rFonts w:ascii="Calibri" w:hAnsi="Calibri"/>
                <w:sz w:val="24"/>
                <w:szCs w:val="24"/>
              </w:rPr>
              <w:t>PHA/820 A1.2 Proposed Site Plan &amp; Context Sheet</w:t>
            </w:r>
          </w:p>
          <w:p w14:paraId="008C4E45" w14:textId="66FACBE2" w:rsidR="00653FE9" w:rsidRDefault="00653FE9">
            <w:pPr>
              <w:pStyle w:val="TableText"/>
              <w:rPr>
                <w:rFonts w:ascii="Calibri" w:hAnsi="Calibri"/>
                <w:sz w:val="24"/>
                <w:szCs w:val="24"/>
              </w:rPr>
            </w:pPr>
            <w:r>
              <w:rPr>
                <w:rFonts w:ascii="Calibri" w:hAnsi="Calibri"/>
                <w:sz w:val="24"/>
                <w:szCs w:val="24"/>
              </w:rPr>
              <w:t>PHA/820 A2.1 Construction Site Plan</w:t>
            </w:r>
          </w:p>
          <w:p w14:paraId="7B73190C" w14:textId="5F446028" w:rsidR="00653FE9" w:rsidRDefault="00653FE9">
            <w:pPr>
              <w:pStyle w:val="TableText"/>
              <w:rPr>
                <w:rFonts w:ascii="Calibri" w:hAnsi="Calibri"/>
                <w:sz w:val="24"/>
                <w:szCs w:val="24"/>
              </w:rPr>
            </w:pPr>
            <w:r>
              <w:rPr>
                <w:rFonts w:ascii="Calibri" w:hAnsi="Calibri"/>
                <w:sz w:val="24"/>
                <w:szCs w:val="24"/>
              </w:rPr>
              <w:t>PHA/820 A2.2 Proposed Floor Plans Revision 1</w:t>
            </w:r>
          </w:p>
          <w:p w14:paraId="049BBFB4" w14:textId="057DEBBE" w:rsidR="00653FE9" w:rsidRDefault="00653FE9">
            <w:pPr>
              <w:pStyle w:val="TableText"/>
              <w:rPr>
                <w:rFonts w:ascii="Calibri" w:hAnsi="Calibri"/>
                <w:sz w:val="24"/>
                <w:szCs w:val="24"/>
              </w:rPr>
            </w:pPr>
            <w:r>
              <w:rPr>
                <w:rFonts w:ascii="Calibri" w:hAnsi="Calibri"/>
                <w:sz w:val="24"/>
                <w:szCs w:val="24"/>
              </w:rPr>
              <w:t>PHA/820 A3.3 Proposed Elevations 1 Revision 2</w:t>
            </w:r>
          </w:p>
          <w:p w14:paraId="59F4AB8A" w14:textId="68AC466F" w:rsidR="00D77215" w:rsidRDefault="00D77215">
            <w:pPr>
              <w:pStyle w:val="TableText"/>
              <w:rPr>
                <w:rFonts w:ascii="Calibri" w:hAnsi="Calibri"/>
                <w:sz w:val="24"/>
                <w:szCs w:val="24"/>
              </w:rPr>
            </w:pPr>
            <w:r>
              <w:rPr>
                <w:rFonts w:ascii="Calibri" w:hAnsi="Calibri"/>
                <w:sz w:val="24"/>
                <w:szCs w:val="24"/>
              </w:rPr>
              <w:t xml:space="preserve"> </w:t>
            </w:r>
          </w:p>
          <w:p w14:paraId="56DC3874" w14:textId="77777777" w:rsidR="00D77215" w:rsidRDefault="00D77215">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755BFD05" w14:textId="77777777" w:rsidR="00653FE9" w:rsidRDefault="00653FE9">
            <w:pPr>
              <w:pStyle w:val="TableText"/>
              <w:rPr>
                <w:rFonts w:ascii="Calibri" w:hAnsi="Calibri"/>
                <w:sz w:val="24"/>
                <w:szCs w:val="24"/>
              </w:rPr>
            </w:pPr>
          </w:p>
          <w:p w14:paraId="49756EAC" w14:textId="77777777" w:rsidR="0069632A" w:rsidRDefault="0069632A">
            <w:pPr>
              <w:pStyle w:val="TableText"/>
              <w:rPr>
                <w:rFonts w:ascii="Calibri" w:hAnsi="Calibri"/>
                <w:sz w:val="24"/>
                <w:szCs w:val="24"/>
              </w:rPr>
            </w:pPr>
          </w:p>
          <w:p w14:paraId="25BADAC8" w14:textId="77777777" w:rsidR="0069632A" w:rsidRDefault="0069632A">
            <w:pPr>
              <w:pStyle w:val="TableText"/>
              <w:rPr>
                <w:rFonts w:ascii="Calibri" w:hAnsi="Calibri"/>
                <w:sz w:val="24"/>
                <w:szCs w:val="24"/>
              </w:rPr>
            </w:pPr>
          </w:p>
          <w:p w14:paraId="4C271610" w14:textId="12B719C5" w:rsidR="0069632A" w:rsidRDefault="0069632A" w:rsidP="0069632A">
            <w:pPr>
              <w:pStyle w:val="TableText"/>
              <w:jc w:val="right"/>
              <w:rPr>
                <w:rFonts w:ascii="Calibri" w:hAnsi="Calibri"/>
                <w:sz w:val="24"/>
                <w:szCs w:val="24"/>
              </w:rPr>
            </w:pPr>
            <w:r>
              <w:rPr>
                <w:rFonts w:ascii="Calibri" w:hAnsi="Calibri"/>
                <w:sz w:val="24"/>
                <w:szCs w:val="24"/>
              </w:rPr>
              <w:t>P.T.O.</w:t>
            </w:r>
          </w:p>
        </w:tc>
      </w:tr>
      <w:tr w:rsidR="00D77215" w:rsidRPr="00DD62CA" w14:paraId="4C7E91CF" w14:textId="77777777" w:rsidTr="003243B5">
        <w:trPr>
          <w:cantSplit/>
          <w:trHeight w:val="527"/>
        </w:trPr>
        <w:tc>
          <w:tcPr>
            <w:tcW w:w="988" w:type="dxa"/>
          </w:tcPr>
          <w:p w14:paraId="3810E71B"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355EE883" w14:textId="5D1EE287" w:rsidR="00D77215" w:rsidRDefault="00D77215">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on drawing: </w:t>
            </w:r>
            <w:r w:rsidR="00653FE9">
              <w:rPr>
                <w:rFonts w:ascii="Calibri" w:hAnsi="Calibri"/>
                <w:sz w:val="24"/>
                <w:szCs w:val="24"/>
              </w:rPr>
              <w:t xml:space="preserve">PHA/820 </w:t>
            </w:r>
            <w:r>
              <w:rPr>
                <w:rFonts w:ascii="Calibri" w:hAnsi="Calibri"/>
                <w:sz w:val="24"/>
                <w:szCs w:val="24"/>
              </w:rPr>
              <w:t>A</w:t>
            </w:r>
            <w:r w:rsidR="00653FE9">
              <w:rPr>
                <w:rFonts w:ascii="Calibri" w:hAnsi="Calibri"/>
                <w:sz w:val="24"/>
                <w:szCs w:val="24"/>
              </w:rPr>
              <w:t xml:space="preserve">3.3 Proposed Elevations 1 Revision 2 and </w:t>
            </w:r>
            <w:r>
              <w:rPr>
                <w:rFonts w:ascii="Calibri" w:hAnsi="Calibri"/>
                <w:sz w:val="24"/>
                <w:szCs w:val="24"/>
              </w:rPr>
              <w:t>shall be implemented as indicated.</w:t>
            </w:r>
          </w:p>
          <w:p w14:paraId="55E1A832" w14:textId="77777777" w:rsidR="00D77215" w:rsidRDefault="00D77215">
            <w:pPr>
              <w:pStyle w:val="TableText"/>
              <w:rPr>
                <w:rFonts w:ascii="Calibri" w:hAnsi="Calibri"/>
                <w:sz w:val="24"/>
                <w:szCs w:val="24"/>
              </w:rPr>
            </w:pPr>
          </w:p>
          <w:p w14:paraId="78B7C307" w14:textId="4C7F4877" w:rsidR="00D77215" w:rsidRDefault="00D77215">
            <w:pPr>
              <w:pStyle w:val="TableText"/>
              <w:rPr>
                <w:rFonts w:ascii="Calibri" w:hAnsi="Calibri"/>
                <w:sz w:val="24"/>
                <w:szCs w:val="24"/>
              </w:rPr>
            </w:pPr>
            <w:r>
              <w:rPr>
                <w:rFonts w:ascii="Calibri" w:hAnsi="Calibri"/>
                <w:sz w:val="24"/>
                <w:szCs w:val="24"/>
              </w:rPr>
              <w:t>Reason:  In order that the Local Planning Authority may ensure the use of appropriate materials which are sympathetic to the character of surrounding buildings in the interests of visual amenity.</w:t>
            </w:r>
          </w:p>
          <w:p w14:paraId="7B7EDA03" w14:textId="58C0D4FD" w:rsidR="00D77215" w:rsidRDefault="00D77215">
            <w:pPr>
              <w:pStyle w:val="TableText"/>
              <w:rPr>
                <w:rFonts w:ascii="Calibri" w:hAnsi="Calibri"/>
                <w:sz w:val="24"/>
                <w:szCs w:val="24"/>
              </w:rPr>
            </w:pPr>
          </w:p>
        </w:tc>
      </w:tr>
      <w:tr w:rsidR="00D77215" w:rsidRPr="00DD62CA" w14:paraId="76FF185D" w14:textId="77777777" w:rsidTr="003243B5">
        <w:trPr>
          <w:cantSplit/>
          <w:trHeight w:val="527"/>
        </w:trPr>
        <w:tc>
          <w:tcPr>
            <w:tcW w:w="988" w:type="dxa"/>
          </w:tcPr>
          <w:p w14:paraId="7DF14A27"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7A6A74E6" w14:textId="09A3D005" w:rsidR="00D77215" w:rsidRDefault="00D77215">
            <w:pPr>
              <w:pStyle w:val="TableText"/>
              <w:rPr>
                <w:rFonts w:ascii="Calibri" w:hAnsi="Calibri"/>
                <w:sz w:val="24"/>
                <w:szCs w:val="24"/>
              </w:rPr>
            </w:pPr>
            <w:r>
              <w:rPr>
                <w:rFonts w:ascii="Calibri" w:hAnsi="Calibri"/>
                <w:sz w:val="24"/>
                <w:szCs w:val="24"/>
              </w:rPr>
              <w:t xml:space="preserve">No development shall take place, including any works of demolition or site clearance, until a Construction Management Plan (CMP) or Construction Method Statement (CMS) has been submitted to, and approved in writing by the local planning authority. The approved plan/ statement shall </w:t>
            </w:r>
            <w:r w:rsidR="00653FE9">
              <w:rPr>
                <w:rFonts w:ascii="Calibri" w:hAnsi="Calibri"/>
                <w:sz w:val="24"/>
                <w:szCs w:val="24"/>
              </w:rPr>
              <w:t>include as a minimum</w:t>
            </w:r>
            <w:r>
              <w:rPr>
                <w:rFonts w:ascii="Calibri" w:hAnsi="Calibri"/>
                <w:sz w:val="24"/>
                <w:szCs w:val="24"/>
              </w:rPr>
              <w:t xml:space="preserve">: </w:t>
            </w:r>
          </w:p>
          <w:p w14:paraId="44AD9CDE" w14:textId="77777777" w:rsidR="00D77215" w:rsidRDefault="00D77215">
            <w:pPr>
              <w:pStyle w:val="TableText"/>
              <w:rPr>
                <w:rFonts w:ascii="Calibri" w:hAnsi="Calibri"/>
                <w:sz w:val="24"/>
                <w:szCs w:val="24"/>
              </w:rPr>
            </w:pPr>
            <w:r>
              <w:rPr>
                <w:rFonts w:ascii="Calibri" w:hAnsi="Calibri"/>
                <w:sz w:val="24"/>
                <w:szCs w:val="24"/>
              </w:rPr>
              <w:t xml:space="preserve">  </w:t>
            </w:r>
          </w:p>
          <w:p w14:paraId="4E6E5EFD" w14:textId="4875055A"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24 Hour emergency contact number; </w:t>
            </w:r>
          </w:p>
          <w:p w14:paraId="38C24F1A" w14:textId="122EE268"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Details of the parking of vehicles of site operatives and visitors;  </w:t>
            </w:r>
          </w:p>
          <w:p w14:paraId="61FCF11B" w14:textId="2BB07B89"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Details of loading and unloading of plant and materials;  </w:t>
            </w:r>
          </w:p>
          <w:p w14:paraId="4F9E0346" w14:textId="2C8002C0"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Arrangements for turning of vehicles within the site; </w:t>
            </w:r>
          </w:p>
          <w:p w14:paraId="520DDB60" w14:textId="6F9382B9"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Swept path analysis showing access for the largest vehicles regularly accessing the site and measures to ensure adequate space is available and maintained, including any necessary temporary traffic management measures; </w:t>
            </w:r>
          </w:p>
          <w:p w14:paraId="74FB3B2B" w14:textId="71218586"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Wheel washing facilities;  </w:t>
            </w:r>
          </w:p>
          <w:p w14:paraId="6FC365A8" w14:textId="3106FF74"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Measures to deal with dirt, debris, mud or loose material deposited on the highway as a result of construction; </w:t>
            </w:r>
          </w:p>
          <w:p w14:paraId="7CB7D6E8" w14:textId="33A0E280" w:rsidR="00D77215" w:rsidRDefault="00D77215" w:rsidP="00653FE9">
            <w:pPr>
              <w:pStyle w:val="TableText"/>
              <w:numPr>
                <w:ilvl w:val="0"/>
                <w:numId w:val="5"/>
              </w:numPr>
              <w:rPr>
                <w:rFonts w:ascii="Calibri" w:hAnsi="Calibri"/>
                <w:sz w:val="24"/>
                <w:szCs w:val="24"/>
              </w:rPr>
            </w:pPr>
            <w:r>
              <w:rPr>
                <w:rFonts w:ascii="Calibri" w:hAnsi="Calibri"/>
                <w:sz w:val="24"/>
                <w:szCs w:val="24"/>
              </w:rPr>
              <w:t xml:space="preserve">Measures to control the emission of dust and dirt during construction;  </w:t>
            </w:r>
          </w:p>
          <w:p w14:paraId="2F6D4632" w14:textId="329AC09D" w:rsidR="00D77215" w:rsidRDefault="00721CF1" w:rsidP="00653FE9">
            <w:pPr>
              <w:pStyle w:val="TableText"/>
              <w:numPr>
                <w:ilvl w:val="0"/>
                <w:numId w:val="5"/>
              </w:numPr>
              <w:rPr>
                <w:rFonts w:ascii="Calibri" w:hAnsi="Calibri"/>
                <w:sz w:val="24"/>
                <w:szCs w:val="24"/>
              </w:rPr>
            </w:pPr>
            <w:r>
              <w:rPr>
                <w:rFonts w:ascii="Calibri" w:hAnsi="Calibri"/>
                <w:sz w:val="24"/>
                <w:szCs w:val="24"/>
              </w:rPr>
              <w:t>D</w:t>
            </w:r>
            <w:r w:rsidR="00D77215">
              <w:rPr>
                <w:rFonts w:ascii="Calibri" w:hAnsi="Calibri"/>
                <w:sz w:val="24"/>
                <w:szCs w:val="24"/>
              </w:rPr>
              <w:t xml:space="preserve">emolition and construction working hours. </w:t>
            </w:r>
          </w:p>
          <w:p w14:paraId="0F572552" w14:textId="77777777" w:rsidR="00653FE9" w:rsidRDefault="00653FE9">
            <w:pPr>
              <w:pStyle w:val="TableText"/>
              <w:rPr>
                <w:rFonts w:ascii="Calibri" w:hAnsi="Calibri"/>
                <w:sz w:val="24"/>
                <w:szCs w:val="24"/>
              </w:rPr>
            </w:pPr>
          </w:p>
          <w:p w14:paraId="155A9B52" w14:textId="49CE6DCD" w:rsidR="00D77215" w:rsidRDefault="00D77215">
            <w:pPr>
              <w:pStyle w:val="TableText"/>
              <w:rPr>
                <w:rFonts w:ascii="Calibri" w:hAnsi="Calibri"/>
                <w:sz w:val="24"/>
                <w:szCs w:val="24"/>
              </w:rPr>
            </w:pPr>
            <w:r>
              <w:rPr>
                <w:rFonts w:ascii="Calibri" w:hAnsi="Calibri"/>
                <w:sz w:val="24"/>
                <w:szCs w:val="24"/>
              </w:rPr>
              <w:t xml:space="preserve">The approved Construction Management Plan or Construction Method Statement shall be adhered to throughout the construction period for the development. </w:t>
            </w:r>
          </w:p>
          <w:p w14:paraId="77B5CE14" w14:textId="77777777" w:rsidR="00D77215" w:rsidRDefault="00D77215">
            <w:pPr>
              <w:pStyle w:val="TableText"/>
              <w:rPr>
                <w:rFonts w:ascii="Calibri" w:hAnsi="Calibri"/>
                <w:sz w:val="24"/>
                <w:szCs w:val="24"/>
              </w:rPr>
            </w:pPr>
            <w:r>
              <w:rPr>
                <w:rFonts w:ascii="Calibri" w:hAnsi="Calibri"/>
                <w:sz w:val="24"/>
                <w:szCs w:val="24"/>
              </w:rPr>
              <w:t xml:space="preserve"> </w:t>
            </w:r>
          </w:p>
          <w:p w14:paraId="6403CE93" w14:textId="09899830" w:rsidR="00D77215" w:rsidRDefault="00653FE9">
            <w:pPr>
              <w:pStyle w:val="TableText"/>
              <w:rPr>
                <w:rFonts w:ascii="Calibri" w:hAnsi="Calibri"/>
                <w:sz w:val="24"/>
                <w:szCs w:val="24"/>
              </w:rPr>
            </w:pPr>
            <w:r>
              <w:rPr>
                <w:rFonts w:ascii="Calibri" w:hAnsi="Calibri"/>
                <w:sz w:val="24"/>
                <w:szCs w:val="24"/>
              </w:rPr>
              <w:t>Reason</w:t>
            </w:r>
            <w:r w:rsidR="00D77215">
              <w:rPr>
                <w:rFonts w:ascii="Calibri" w:hAnsi="Calibri"/>
                <w:sz w:val="24"/>
                <w:szCs w:val="24"/>
              </w:rPr>
              <w:t>: In the interests of the safe operation of the adopted highway during the demolition and construction phases</w:t>
            </w:r>
            <w:r w:rsidR="00721CF1">
              <w:rPr>
                <w:rFonts w:ascii="Calibri" w:hAnsi="Calibri"/>
                <w:sz w:val="24"/>
                <w:szCs w:val="24"/>
              </w:rPr>
              <w:t xml:space="preserve"> and to ensure that potential impact on amenity is limited where possible.</w:t>
            </w:r>
          </w:p>
          <w:p w14:paraId="2CB6AC5C" w14:textId="4D17D665" w:rsidR="00D77215" w:rsidRDefault="00D77215" w:rsidP="00941B1C">
            <w:pPr>
              <w:pStyle w:val="TableText"/>
              <w:rPr>
                <w:rFonts w:ascii="Calibri" w:hAnsi="Calibri"/>
                <w:sz w:val="24"/>
                <w:szCs w:val="24"/>
              </w:rPr>
            </w:pPr>
          </w:p>
        </w:tc>
      </w:tr>
      <w:tr w:rsidR="00D77215" w:rsidRPr="00DD62CA" w14:paraId="26E3AF0C" w14:textId="77777777" w:rsidTr="003243B5">
        <w:trPr>
          <w:cantSplit/>
          <w:trHeight w:val="527"/>
        </w:trPr>
        <w:tc>
          <w:tcPr>
            <w:tcW w:w="988" w:type="dxa"/>
          </w:tcPr>
          <w:p w14:paraId="32671CFF"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0C67D221" w14:textId="52DF5A79" w:rsidR="00D77215" w:rsidRDefault="00D77215">
            <w:pPr>
              <w:pStyle w:val="TableText"/>
              <w:rPr>
                <w:rFonts w:ascii="Calibri" w:hAnsi="Calibri"/>
                <w:sz w:val="24"/>
                <w:szCs w:val="24"/>
              </w:rPr>
            </w:pPr>
            <w:r>
              <w:rPr>
                <w:rFonts w:ascii="Calibri" w:hAnsi="Calibri"/>
                <w:sz w:val="24"/>
                <w:szCs w:val="24"/>
              </w:rPr>
              <w:tab/>
              <w:t>No part of the development hereby approved shall commence until a scheme for the construction of the site access and the off-site works</w:t>
            </w:r>
            <w:r w:rsidR="00941B1C">
              <w:rPr>
                <w:rFonts w:ascii="Calibri" w:hAnsi="Calibri"/>
                <w:sz w:val="24"/>
                <w:szCs w:val="24"/>
              </w:rPr>
              <w:t>, namely</w:t>
            </w:r>
            <w:r>
              <w:rPr>
                <w:rFonts w:ascii="Calibri" w:hAnsi="Calibri"/>
                <w:sz w:val="24"/>
                <w:szCs w:val="24"/>
              </w:rPr>
              <w:t xml:space="preserve"> </w:t>
            </w:r>
            <w:r w:rsidR="00941B1C">
              <w:rPr>
                <w:rFonts w:ascii="Calibri" w:hAnsi="Calibri"/>
                <w:sz w:val="24"/>
                <w:szCs w:val="24"/>
              </w:rPr>
              <w:t xml:space="preserve">a scheme which should tie into the site access and should include a kerb line/ edge restraint from the access to 94 Ribchester Road, </w:t>
            </w:r>
            <w:r>
              <w:rPr>
                <w:rFonts w:ascii="Calibri" w:hAnsi="Calibri"/>
                <w:sz w:val="24"/>
                <w:szCs w:val="24"/>
              </w:rPr>
              <w:t xml:space="preserve">have been submitted </w:t>
            </w:r>
            <w:r w:rsidR="00721CF1">
              <w:rPr>
                <w:rFonts w:ascii="Calibri" w:hAnsi="Calibri"/>
                <w:sz w:val="24"/>
                <w:szCs w:val="24"/>
              </w:rPr>
              <w:t xml:space="preserve">to </w:t>
            </w:r>
            <w:r>
              <w:rPr>
                <w:rFonts w:ascii="Calibri" w:hAnsi="Calibri"/>
                <w:sz w:val="24"/>
                <w:szCs w:val="24"/>
              </w:rPr>
              <w:t xml:space="preserve">and approved </w:t>
            </w:r>
            <w:r w:rsidR="00721CF1">
              <w:rPr>
                <w:rFonts w:ascii="Calibri" w:hAnsi="Calibri"/>
                <w:sz w:val="24"/>
                <w:szCs w:val="24"/>
              </w:rPr>
              <w:t xml:space="preserve">in writing </w:t>
            </w:r>
            <w:r>
              <w:rPr>
                <w:rFonts w:ascii="Calibri" w:hAnsi="Calibri"/>
                <w:sz w:val="24"/>
                <w:szCs w:val="24"/>
              </w:rPr>
              <w:t xml:space="preserve">by the Local Planning Authority.  The works shall be completed prior to </w:t>
            </w:r>
            <w:r w:rsidR="00941B1C">
              <w:rPr>
                <w:rFonts w:ascii="Calibri" w:hAnsi="Calibri"/>
                <w:sz w:val="24"/>
                <w:szCs w:val="24"/>
              </w:rPr>
              <w:t xml:space="preserve">first </w:t>
            </w:r>
            <w:r>
              <w:rPr>
                <w:rFonts w:ascii="Calibri" w:hAnsi="Calibri"/>
                <w:sz w:val="24"/>
                <w:szCs w:val="24"/>
              </w:rPr>
              <w:t>occupation</w:t>
            </w:r>
            <w:r w:rsidR="00941B1C">
              <w:rPr>
                <w:rFonts w:ascii="Calibri" w:hAnsi="Calibri"/>
                <w:sz w:val="24"/>
                <w:szCs w:val="24"/>
              </w:rPr>
              <w:t xml:space="preserve"> of the dwelling.</w:t>
            </w:r>
            <w:r>
              <w:rPr>
                <w:rFonts w:ascii="Calibri" w:hAnsi="Calibri"/>
                <w:sz w:val="24"/>
                <w:szCs w:val="24"/>
              </w:rPr>
              <w:t xml:space="preserve"> </w:t>
            </w:r>
          </w:p>
          <w:p w14:paraId="7A00E871" w14:textId="5B3E777D" w:rsidR="00D77215" w:rsidRDefault="00D77215">
            <w:pPr>
              <w:pStyle w:val="TableText"/>
              <w:rPr>
                <w:rFonts w:ascii="Calibri" w:hAnsi="Calibri"/>
                <w:sz w:val="24"/>
                <w:szCs w:val="24"/>
              </w:rPr>
            </w:pPr>
          </w:p>
          <w:p w14:paraId="322E8B39" w14:textId="7B9E1611" w:rsidR="00D77215" w:rsidRDefault="00D77215">
            <w:pPr>
              <w:pStyle w:val="TableText"/>
              <w:rPr>
                <w:rFonts w:ascii="Calibri" w:hAnsi="Calibri"/>
                <w:sz w:val="24"/>
                <w:szCs w:val="24"/>
              </w:rPr>
            </w:pPr>
            <w:r>
              <w:rPr>
                <w:rFonts w:ascii="Calibri" w:hAnsi="Calibri"/>
                <w:sz w:val="24"/>
                <w:szCs w:val="24"/>
              </w:rPr>
              <w:t>R</w:t>
            </w:r>
            <w:r w:rsidR="00721CF1">
              <w:rPr>
                <w:rFonts w:ascii="Calibri" w:hAnsi="Calibri"/>
                <w:sz w:val="24"/>
                <w:szCs w:val="24"/>
              </w:rPr>
              <w:t>eason</w:t>
            </w:r>
            <w:r>
              <w:rPr>
                <w:rFonts w:ascii="Calibri" w:hAnsi="Calibri"/>
                <w:sz w:val="24"/>
                <w:szCs w:val="24"/>
              </w:rPr>
              <w:t xml:space="preserve">: In order to satisfy the Local Planning Authority that the final details of the highway scheme/works are acceptable before work commences on site.  </w:t>
            </w:r>
          </w:p>
          <w:p w14:paraId="45465FD4" w14:textId="77777777" w:rsidR="00D77215" w:rsidRDefault="00D77215" w:rsidP="00721CF1">
            <w:pPr>
              <w:pStyle w:val="TableText"/>
              <w:rPr>
                <w:rFonts w:ascii="Calibri" w:hAnsi="Calibri"/>
                <w:sz w:val="24"/>
                <w:szCs w:val="24"/>
              </w:rPr>
            </w:pPr>
            <w:r>
              <w:rPr>
                <w:rFonts w:ascii="Calibri" w:hAnsi="Calibri"/>
                <w:sz w:val="24"/>
                <w:szCs w:val="24"/>
              </w:rPr>
              <w:t xml:space="preserve"> </w:t>
            </w:r>
          </w:p>
          <w:p w14:paraId="5611DF83" w14:textId="77777777" w:rsidR="0069632A" w:rsidRDefault="0069632A" w:rsidP="00721CF1">
            <w:pPr>
              <w:pStyle w:val="TableText"/>
              <w:rPr>
                <w:rFonts w:ascii="Calibri" w:hAnsi="Calibri"/>
                <w:sz w:val="24"/>
                <w:szCs w:val="24"/>
              </w:rPr>
            </w:pPr>
          </w:p>
          <w:p w14:paraId="6DC0402D" w14:textId="77777777" w:rsidR="0069632A" w:rsidRDefault="0069632A" w:rsidP="00721CF1">
            <w:pPr>
              <w:pStyle w:val="TableText"/>
              <w:rPr>
                <w:rFonts w:ascii="Calibri" w:hAnsi="Calibri"/>
                <w:sz w:val="24"/>
                <w:szCs w:val="24"/>
              </w:rPr>
            </w:pPr>
          </w:p>
          <w:p w14:paraId="374D4015" w14:textId="77777777" w:rsidR="0069632A" w:rsidRDefault="0069632A" w:rsidP="00721CF1">
            <w:pPr>
              <w:pStyle w:val="TableText"/>
              <w:rPr>
                <w:rFonts w:ascii="Calibri" w:hAnsi="Calibri"/>
                <w:sz w:val="24"/>
                <w:szCs w:val="24"/>
              </w:rPr>
            </w:pPr>
          </w:p>
          <w:p w14:paraId="38D0373B" w14:textId="2BF4723A" w:rsidR="0069632A" w:rsidRDefault="0069632A" w:rsidP="0069632A">
            <w:pPr>
              <w:pStyle w:val="TableText"/>
              <w:jc w:val="right"/>
              <w:rPr>
                <w:rFonts w:ascii="Calibri" w:hAnsi="Calibri"/>
                <w:sz w:val="24"/>
                <w:szCs w:val="24"/>
              </w:rPr>
            </w:pPr>
            <w:r>
              <w:rPr>
                <w:rFonts w:ascii="Calibri" w:hAnsi="Calibri"/>
                <w:sz w:val="24"/>
                <w:szCs w:val="24"/>
              </w:rPr>
              <w:t>P.T.O.</w:t>
            </w:r>
          </w:p>
        </w:tc>
      </w:tr>
      <w:tr w:rsidR="00D77215" w:rsidRPr="00DD62CA" w14:paraId="65018558" w14:textId="77777777" w:rsidTr="003243B5">
        <w:trPr>
          <w:cantSplit/>
          <w:trHeight w:val="527"/>
        </w:trPr>
        <w:tc>
          <w:tcPr>
            <w:tcW w:w="988" w:type="dxa"/>
          </w:tcPr>
          <w:p w14:paraId="36EFE078"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6DE24AE6" w14:textId="52F4FD79" w:rsidR="00D77215" w:rsidRDefault="00D77215">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w:t>
            </w:r>
            <w:r w:rsidR="00941B1C">
              <w:rPr>
                <w:rFonts w:ascii="Calibri" w:hAnsi="Calibri"/>
                <w:sz w:val="24"/>
                <w:szCs w:val="24"/>
              </w:rPr>
              <w:t xml:space="preserve">approved </w:t>
            </w:r>
            <w:r>
              <w:rPr>
                <w:rFonts w:ascii="Calibri" w:hAnsi="Calibri"/>
                <w:sz w:val="24"/>
                <w:szCs w:val="24"/>
              </w:rPr>
              <w:t xml:space="preserve">drawing number </w:t>
            </w:r>
            <w:r w:rsidR="00721CF1">
              <w:rPr>
                <w:rFonts w:ascii="Calibri" w:hAnsi="Calibri"/>
                <w:sz w:val="24"/>
                <w:szCs w:val="24"/>
              </w:rPr>
              <w:t xml:space="preserve">PHA/820 </w:t>
            </w:r>
            <w:r>
              <w:rPr>
                <w:rFonts w:ascii="Calibri" w:hAnsi="Calibri"/>
                <w:sz w:val="24"/>
                <w:szCs w:val="24"/>
              </w:rPr>
              <w:t xml:space="preserve">A1.2 have been implemented in full.  </w:t>
            </w:r>
          </w:p>
          <w:p w14:paraId="12D94AD1" w14:textId="77777777" w:rsidR="00D77215" w:rsidRDefault="00D77215">
            <w:pPr>
              <w:pStyle w:val="TableText"/>
              <w:rPr>
                <w:rFonts w:ascii="Calibri" w:hAnsi="Calibri"/>
                <w:sz w:val="24"/>
                <w:szCs w:val="24"/>
              </w:rPr>
            </w:pPr>
            <w:r>
              <w:rPr>
                <w:rFonts w:ascii="Calibri" w:hAnsi="Calibri"/>
                <w:sz w:val="24"/>
                <w:szCs w:val="24"/>
              </w:rPr>
              <w:t xml:space="preserve"> </w:t>
            </w:r>
          </w:p>
          <w:p w14:paraId="27348A1A" w14:textId="4CFC388D" w:rsidR="00D77215" w:rsidRDefault="00D77215">
            <w:pPr>
              <w:pStyle w:val="TableText"/>
              <w:rPr>
                <w:rFonts w:ascii="Calibri" w:hAnsi="Calibri"/>
                <w:sz w:val="24"/>
                <w:szCs w:val="24"/>
              </w:rPr>
            </w:pPr>
            <w:r>
              <w:rPr>
                <w:rFonts w:ascii="Calibri" w:hAnsi="Calibri"/>
                <w:sz w:val="24"/>
                <w:szCs w:val="24"/>
              </w:rPr>
              <w:t>R</w:t>
            </w:r>
            <w:r w:rsidR="00721CF1">
              <w:rPr>
                <w:rFonts w:ascii="Calibri" w:hAnsi="Calibri"/>
                <w:sz w:val="24"/>
                <w:szCs w:val="24"/>
              </w:rPr>
              <w:t>eason:</w:t>
            </w:r>
            <w:r>
              <w:rPr>
                <w:rFonts w:ascii="Calibri" w:hAnsi="Calibri"/>
                <w:sz w:val="24"/>
                <w:szCs w:val="24"/>
              </w:rPr>
              <w:t xml:space="preserve"> To ensure that vehicles entering and leaving the site may pass each other clear of the highway, in a slow and controlled manner, in the interests of general highway safety</w:t>
            </w:r>
            <w:r w:rsidR="00721CF1">
              <w:rPr>
                <w:rFonts w:ascii="Calibri" w:hAnsi="Calibri"/>
                <w:sz w:val="24"/>
                <w:szCs w:val="24"/>
              </w:rPr>
              <w:t>.</w:t>
            </w:r>
          </w:p>
          <w:p w14:paraId="2B833E80" w14:textId="6FD05AB3" w:rsidR="00D77215" w:rsidRDefault="00D77215">
            <w:pPr>
              <w:pStyle w:val="TableText"/>
              <w:rPr>
                <w:rFonts w:ascii="Calibri" w:hAnsi="Calibri"/>
                <w:sz w:val="24"/>
                <w:szCs w:val="24"/>
              </w:rPr>
            </w:pPr>
          </w:p>
        </w:tc>
      </w:tr>
      <w:tr w:rsidR="00D77215" w:rsidRPr="00DD62CA" w14:paraId="6A8742C6" w14:textId="77777777" w:rsidTr="003243B5">
        <w:trPr>
          <w:cantSplit/>
          <w:trHeight w:val="527"/>
        </w:trPr>
        <w:tc>
          <w:tcPr>
            <w:tcW w:w="988" w:type="dxa"/>
          </w:tcPr>
          <w:p w14:paraId="605862F7"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0C4B4AF0" w14:textId="23CDA118" w:rsidR="00D77215" w:rsidRDefault="00D77215">
            <w:pPr>
              <w:pStyle w:val="TableText"/>
              <w:rPr>
                <w:rFonts w:ascii="Calibri" w:hAnsi="Calibri"/>
                <w:sz w:val="24"/>
                <w:szCs w:val="24"/>
              </w:rPr>
            </w:pPr>
            <w:r>
              <w:rPr>
                <w:rFonts w:ascii="Calibri" w:hAnsi="Calibri"/>
                <w:sz w:val="24"/>
                <w:szCs w:val="24"/>
              </w:rPr>
              <w:t xml:space="preserve">No part of the development hereby permitted shall be occupied until such time as vehicular visibility splays of 2.4 metres by 43 metres have been provided at the site access. These shall thereafter be permanently maintained with nothing within those splays higher than 1 metre above the level of the adjacent footway/verge/highway.  </w:t>
            </w:r>
          </w:p>
          <w:p w14:paraId="25E67D6B" w14:textId="77777777" w:rsidR="00D77215" w:rsidRDefault="00D77215">
            <w:pPr>
              <w:pStyle w:val="TableText"/>
              <w:rPr>
                <w:rFonts w:ascii="Calibri" w:hAnsi="Calibri"/>
                <w:sz w:val="24"/>
                <w:szCs w:val="24"/>
              </w:rPr>
            </w:pPr>
            <w:r>
              <w:rPr>
                <w:rFonts w:ascii="Calibri" w:hAnsi="Calibri"/>
                <w:sz w:val="24"/>
                <w:szCs w:val="24"/>
              </w:rPr>
              <w:t xml:space="preserve"> </w:t>
            </w:r>
          </w:p>
          <w:p w14:paraId="133686C3" w14:textId="432955CE" w:rsidR="00D77215" w:rsidRDefault="00D77215">
            <w:pPr>
              <w:pStyle w:val="TableText"/>
              <w:rPr>
                <w:rFonts w:ascii="Calibri" w:hAnsi="Calibri"/>
                <w:sz w:val="24"/>
                <w:szCs w:val="24"/>
              </w:rPr>
            </w:pPr>
            <w:r>
              <w:rPr>
                <w:rFonts w:ascii="Calibri" w:hAnsi="Calibri"/>
                <w:sz w:val="24"/>
                <w:szCs w:val="24"/>
              </w:rPr>
              <w:t>R</w:t>
            </w:r>
            <w:r w:rsidR="00721CF1">
              <w:rPr>
                <w:rFonts w:ascii="Calibri" w:hAnsi="Calibri"/>
                <w:sz w:val="24"/>
                <w:szCs w:val="24"/>
              </w:rPr>
              <w:t>eason</w:t>
            </w:r>
            <w:r>
              <w:rPr>
                <w:rFonts w:ascii="Calibri" w:hAnsi="Calibri"/>
                <w:sz w:val="24"/>
                <w:szCs w:val="24"/>
              </w:rPr>
              <w:t>: To afford adequate visibility at the access to cater for the expected volume of traffic joining the existing highway network, in the interests of general highway safety</w:t>
            </w:r>
            <w:r w:rsidR="00721CF1">
              <w:rPr>
                <w:rFonts w:ascii="Calibri" w:hAnsi="Calibri"/>
                <w:sz w:val="24"/>
                <w:szCs w:val="24"/>
              </w:rPr>
              <w:t>.</w:t>
            </w:r>
          </w:p>
          <w:p w14:paraId="39D99072" w14:textId="69238873" w:rsidR="00D77215" w:rsidRDefault="00D77215">
            <w:pPr>
              <w:pStyle w:val="TableText"/>
              <w:rPr>
                <w:rFonts w:ascii="Calibri" w:hAnsi="Calibri"/>
                <w:sz w:val="24"/>
                <w:szCs w:val="24"/>
              </w:rPr>
            </w:pPr>
          </w:p>
        </w:tc>
      </w:tr>
      <w:tr w:rsidR="00D77215" w:rsidRPr="00DD62CA" w14:paraId="18F988C9" w14:textId="77777777" w:rsidTr="003243B5">
        <w:trPr>
          <w:cantSplit/>
          <w:trHeight w:val="527"/>
        </w:trPr>
        <w:tc>
          <w:tcPr>
            <w:tcW w:w="988" w:type="dxa"/>
          </w:tcPr>
          <w:p w14:paraId="5DD1F966"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4BF9586C" w14:textId="30B07460" w:rsidR="00D77215" w:rsidRDefault="00D77215">
            <w:pPr>
              <w:pStyle w:val="TableText"/>
              <w:rPr>
                <w:rFonts w:ascii="Calibri" w:hAnsi="Calibri"/>
                <w:sz w:val="24"/>
                <w:szCs w:val="24"/>
              </w:rPr>
            </w:pPr>
            <w:r>
              <w:rPr>
                <w:rFonts w:ascii="Calibri" w:hAnsi="Calibri"/>
                <w:sz w:val="24"/>
                <w:szCs w:val="24"/>
              </w:rPr>
              <w:t>The development hereby permitted shall not be occupied until such time as the access</w:t>
            </w:r>
            <w:r w:rsidR="00721CF1">
              <w:rPr>
                <w:rFonts w:ascii="Calibri" w:hAnsi="Calibri"/>
                <w:sz w:val="24"/>
                <w:szCs w:val="24"/>
              </w:rPr>
              <w:t xml:space="preserve">, parking </w:t>
            </w:r>
            <w:r>
              <w:rPr>
                <w:rFonts w:ascii="Calibri" w:hAnsi="Calibri"/>
                <w:sz w:val="24"/>
                <w:szCs w:val="24"/>
              </w:rPr>
              <w:t xml:space="preserve">and turning </w:t>
            </w:r>
            <w:r w:rsidR="00721CF1">
              <w:rPr>
                <w:rFonts w:ascii="Calibri" w:hAnsi="Calibri"/>
                <w:sz w:val="24"/>
                <w:szCs w:val="24"/>
              </w:rPr>
              <w:t>areas</w:t>
            </w:r>
            <w:r>
              <w:rPr>
                <w:rFonts w:ascii="Calibri" w:hAnsi="Calibri"/>
                <w:sz w:val="24"/>
                <w:szCs w:val="24"/>
              </w:rPr>
              <w:t xml:space="preserve"> ha</w:t>
            </w:r>
            <w:r w:rsidR="00721CF1">
              <w:rPr>
                <w:rFonts w:ascii="Calibri" w:hAnsi="Calibri"/>
                <w:sz w:val="24"/>
                <w:szCs w:val="24"/>
              </w:rPr>
              <w:t>ve</w:t>
            </w:r>
            <w:r>
              <w:rPr>
                <w:rFonts w:ascii="Calibri" w:hAnsi="Calibri"/>
                <w:sz w:val="24"/>
                <w:szCs w:val="24"/>
              </w:rPr>
              <w:t xml:space="preserve"> been surfaced with tarmacadam, or similar hard bound material (not loose aggregate) for a distance of at least 5 metres behind the highway boundary and</w:t>
            </w:r>
            <w:r w:rsidR="00721CF1">
              <w:rPr>
                <w:rFonts w:ascii="Calibri" w:hAnsi="Calibri"/>
                <w:sz w:val="24"/>
                <w:szCs w:val="24"/>
              </w:rPr>
              <w:t xml:space="preserve"> thereafter </w:t>
            </w:r>
            <w:r>
              <w:rPr>
                <w:rFonts w:ascii="Calibri" w:hAnsi="Calibri"/>
                <w:sz w:val="24"/>
                <w:szCs w:val="24"/>
              </w:rPr>
              <w:t xml:space="preserve">maintained in perpetuity.  </w:t>
            </w:r>
          </w:p>
          <w:p w14:paraId="2B2E41DE" w14:textId="77777777" w:rsidR="00D77215" w:rsidRDefault="00D77215">
            <w:pPr>
              <w:pStyle w:val="TableText"/>
              <w:rPr>
                <w:rFonts w:ascii="Calibri" w:hAnsi="Calibri"/>
                <w:sz w:val="24"/>
                <w:szCs w:val="24"/>
              </w:rPr>
            </w:pPr>
            <w:r>
              <w:rPr>
                <w:rFonts w:ascii="Calibri" w:hAnsi="Calibri"/>
                <w:sz w:val="24"/>
                <w:szCs w:val="24"/>
              </w:rPr>
              <w:t xml:space="preserve"> </w:t>
            </w:r>
          </w:p>
          <w:p w14:paraId="5C04C660" w14:textId="3464E93C" w:rsidR="00D77215" w:rsidRDefault="00D77215">
            <w:pPr>
              <w:pStyle w:val="TableText"/>
              <w:rPr>
                <w:rFonts w:ascii="Calibri" w:hAnsi="Calibri"/>
                <w:sz w:val="24"/>
                <w:szCs w:val="24"/>
              </w:rPr>
            </w:pPr>
            <w:r>
              <w:rPr>
                <w:rFonts w:ascii="Calibri" w:hAnsi="Calibri"/>
                <w:sz w:val="24"/>
                <w:szCs w:val="24"/>
              </w:rPr>
              <w:t>R</w:t>
            </w:r>
            <w:r w:rsidR="00721CF1">
              <w:rPr>
                <w:rFonts w:ascii="Calibri" w:hAnsi="Calibri"/>
                <w:sz w:val="24"/>
                <w:szCs w:val="24"/>
              </w:rPr>
              <w:t>eason</w:t>
            </w:r>
            <w:r>
              <w:rPr>
                <w:rFonts w:ascii="Calibri" w:hAnsi="Calibri"/>
                <w:sz w:val="24"/>
                <w:szCs w:val="24"/>
              </w:rPr>
              <w:t>: To reduce the possibility of deleterious material being deposited in the highway (loose stones etc.) in the interests of highway safety</w:t>
            </w:r>
            <w:r w:rsidR="00721CF1">
              <w:rPr>
                <w:rFonts w:ascii="Calibri" w:hAnsi="Calibri"/>
                <w:sz w:val="24"/>
                <w:szCs w:val="24"/>
              </w:rPr>
              <w:t>.</w:t>
            </w:r>
          </w:p>
          <w:p w14:paraId="5B59A41B" w14:textId="5F15A26B" w:rsidR="00D77215" w:rsidRDefault="00D77215">
            <w:pPr>
              <w:pStyle w:val="TableText"/>
              <w:rPr>
                <w:rFonts w:ascii="Calibri" w:hAnsi="Calibri"/>
                <w:sz w:val="24"/>
                <w:szCs w:val="24"/>
              </w:rPr>
            </w:pPr>
          </w:p>
        </w:tc>
      </w:tr>
      <w:tr w:rsidR="00D77215" w:rsidRPr="00DD62CA" w14:paraId="272C46CA" w14:textId="77777777" w:rsidTr="003243B5">
        <w:trPr>
          <w:cantSplit/>
          <w:trHeight w:val="527"/>
        </w:trPr>
        <w:tc>
          <w:tcPr>
            <w:tcW w:w="988" w:type="dxa"/>
          </w:tcPr>
          <w:p w14:paraId="601F94CD"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11298551" w14:textId="7C5D5DCF" w:rsidR="00D77215" w:rsidRDefault="00D77215">
            <w:pPr>
              <w:pStyle w:val="TableText"/>
              <w:rPr>
                <w:rFonts w:ascii="Calibri" w:hAnsi="Calibri"/>
                <w:sz w:val="24"/>
                <w:szCs w:val="24"/>
              </w:rPr>
            </w:pPr>
            <w:r>
              <w:rPr>
                <w:rFonts w:ascii="Calibri" w:hAnsi="Calibri"/>
                <w:sz w:val="24"/>
                <w:szCs w:val="24"/>
              </w:rPr>
              <w:t>The surface water from the approved access</w:t>
            </w:r>
            <w:r w:rsidR="00721CF1">
              <w:rPr>
                <w:rFonts w:ascii="Calibri" w:hAnsi="Calibri"/>
                <w:sz w:val="24"/>
                <w:szCs w:val="24"/>
              </w:rPr>
              <w:t xml:space="preserve">, parking and turning areas shall </w:t>
            </w:r>
            <w:r>
              <w:rPr>
                <w:rFonts w:ascii="Calibri" w:hAnsi="Calibri"/>
                <w:sz w:val="24"/>
                <w:szCs w:val="24"/>
              </w:rPr>
              <w:t>be collected within the site and drained to a suitable internal outfall</w:t>
            </w:r>
            <w:r w:rsidR="00721CF1">
              <w:rPr>
                <w:rFonts w:ascii="Calibri" w:hAnsi="Calibri"/>
                <w:sz w:val="24"/>
                <w:szCs w:val="24"/>
              </w:rPr>
              <w:t xml:space="preserve"> within the site boundary or constructed in porous materials.</w:t>
            </w:r>
            <w:r>
              <w:rPr>
                <w:rFonts w:ascii="Calibri" w:hAnsi="Calibri"/>
                <w:sz w:val="24"/>
                <w:szCs w:val="24"/>
              </w:rPr>
              <w:t xml:space="preserve"> The scheme shall be implemented </w:t>
            </w:r>
            <w:r w:rsidR="00721CF1">
              <w:rPr>
                <w:rFonts w:ascii="Calibri" w:hAnsi="Calibri"/>
                <w:sz w:val="24"/>
                <w:szCs w:val="24"/>
              </w:rPr>
              <w:t xml:space="preserve">and thereafter retained </w:t>
            </w:r>
            <w:r>
              <w:rPr>
                <w:rFonts w:ascii="Calibri" w:hAnsi="Calibri"/>
                <w:sz w:val="24"/>
                <w:szCs w:val="24"/>
              </w:rPr>
              <w:t xml:space="preserve">in accordance with the </w:t>
            </w:r>
            <w:r w:rsidR="00721CF1">
              <w:rPr>
                <w:rFonts w:ascii="Calibri" w:hAnsi="Calibri"/>
                <w:sz w:val="24"/>
                <w:szCs w:val="24"/>
              </w:rPr>
              <w:t xml:space="preserve">above </w:t>
            </w:r>
            <w:r>
              <w:rPr>
                <w:rFonts w:ascii="Calibri" w:hAnsi="Calibri"/>
                <w:sz w:val="24"/>
                <w:szCs w:val="24"/>
              </w:rPr>
              <w:t>details</w:t>
            </w:r>
            <w:r w:rsidR="00B64821">
              <w:rPr>
                <w:rFonts w:ascii="Calibri" w:hAnsi="Calibri"/>
                <w:sz w:val="24"/>
                <w:szCs w:val="24"/>
              </w:rPr>
              <w:t xml:space="preserve"> prior to occupation</w:t>
            </w:r>
            <w:r w:rsidR="00941B1C">
              <w:rPr>
                <w:rFonts w:ascii="Calibri" w:hAnsi="Calibri"/>
                <w:sz w:val="24"/>
                <w:szCs w:val="24"/>
              </w:rPr>
              <w:t xml:space="preserve"> of the dwelling</w:t>
            </w:r>
            <w:r w:rsidR="00B64821">
              <w:rPr>
                <w:rFonts w:ascii="Calibri" w:hAnsi="Calibri"/>
                <w:sz w:val="24"/>
                <w:szCs w:val="24"/>
              </w:rPr>
              <w:t>.</w:t>
            </w:r>
          </w:p>
          <w:p w14:paraId="7D9016CB" w14:textId="77777777" w:rsidR="00D77215" w:rsidRDefault="00D77215">
            <w:pPr>
              <w:pStyle w:val="TableText"/>
              <w:rPr>
                <w:rFonts w:ascii="Calibri" w:hAnsi="Calibri"/>
                <w:sz w:val="24"/>
                <w:szCs w:val="24"/>
              </w:rPr>
            </w:pPr>
            <w:r>
              <w:rPr>
                <w:rFonts w:ascii="Calibri" w:hAnsi="Calibri"/>
                <w:sz w:val="24"/>
                <w:szCs w:val="24"/>
              </w:rPr>
              <w:t xml:space="preserve"> </w:t>
            </w:r>
          </w:p>
          <w:p w14:paraId="49B3D182" w14:textId="3FD1C2D3" w:rsidR="00D77215" w:rsidRDefault="00D77215">
            <w:pPr>
              <w:pStyle w:val="TableText"/>
              <w:rPr>
                <w:rFonts w:ascii="Calibri" w:hAnsi="Calibri"/>
                <w:sz w:val="24"/>
                <w:szCs w:val="24"/>
              </w:rPr>
            </w:pPr>
            <w:r>
              <w:rPr>
                <w:rFonts w:ascii="Calibri" w:hAnsi="Calibri"/>
                <w:sz w:val="24"/>
                <w:szCs w:val="24"/>
              </w:rPr>
              <w:t>R</w:t>
            </w:r>
            <w:r w:rsidR="00721CF1">
              <w:rPr>
                <w:rFonts w:ascii="Calibri" w:hAnsi="Calibri"/>
                <w:sz w:val="24"/>
                <w:szCs w:val="24"/>
              </w:rPr>
              <w:t>eason</w:t>
            </w:r>
            <w:r>
              <w:rPr>
                <w:rFonts w:ascii="Calibri" w:hAnsi="Calibri"/>
                <w:sz w:val="24"/>
                <w:szCs w:val="24"/>
              </w:rPr>
              <w:t xml:space="preserve">:  In the interest of highway safety to prevent water from discharging onto the public highway. </w:t>
            </w:r>
          </w:p>
          <w:p w14:paraId="369C59C2" w14:textId="1BC75926" w:rsidR="00D77215" w:rsidRDefault="00D77215">
            <w:pPr>
              <w:pStyle w:val="TableText"/>
              <w:rPr>
                <w:rFonts w:ascii="Calibri" w:hAnsi="Calibri"/>
                <w:sz w:val="24"/>
                <w:szCs w:val="24"/>
              </w:rPr>
            </w:pPr>
          </w:p>
        </w:tc>
      </w:tr>
      <w:tr w:rsidR="00D77215" w:rsidRPr="00DD62CA" w14:paraId="3C82FD2A" w14:textId="77777777" w:rsidTr="003243B5">
        <w:trPr>
          <w:cantSplit/>
          <w:trHeight w:val="527"/>
        </w:trPr>
        <w:tc>
          <w:tcPr>
            <w:tcW w:w="988" w:type="dxa"/>
          </w:tcPr>
          <w:p w14:paraId="3F97A8FC"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17F93DDE" w14:textId="57DFDA4A" w:rsidR="00D77215" w:rsidRDefault="00D77215">
            <w:pPr>
              <w:pStyle w:val="TableText"/>
              <w:rPr>
                <w:rFonts w:ascii="Calibri" w:hAnsi="Calibri"/>
                <w:sz w:val="24"/>
                <w:szCs w:val="24"/>
              </w:rPr>
            </w:pPr>
            <w:r>
              <w:rPr>
                <w:rFonts w:ascii="Calibri" w:hAnsi="Calibri"/>
                <w:sz w:val="24"/>
                <w:szCs w:val="24"/>
              </w:rPr>
              <w:t xml:space="preserve">The development hereby permitted shall not be occupied until such time as </w:t>
            </w:r>
            <w:r w:rsidR="00721CF1">
              <w:rPr>
                <w:rFonts w:ascii="Calibri" w:hAnsi="Calibri"/>
                <w:sz w:val="24"/>
                <w:szCs w:val="24"/>
              </w:rPr>
              <w:t>the access, parking</w:t>
            </w:r>
            <w:r>
              <w:rPr>
                <w:rFonts w:ascii="Calibri" w:hAnsi="Calibri"/>
                <w:sz w:val="24"/>
                <w:szCs w:val="24"/>
              </w:rPr>
              <w:t xml:space="preserve"> and turning facilities have been implemented in accordance with </w:t>
            </w:r>
            <w:r w:rsidR="00941B1C">
              <w:rPr>
                <w:rFonts w:ascii="Calibri" w:hAnsi="Calibri"/>
                <w:sz w:val="24"/>
                <w:szCs w:val="24"/>
              </w:rPr>
              <w:t xml:space="preserve">approved </w:t>
            </w:r>
            <w:r>
              <w:rPr>
                <w:rFonts w:ascii="Calibri" w:hAnsi="Calibri"/>
                <w:sz w:val="24"/>
                <w:szCs w:val="24"/>
              </w:rPr>
              <w:t xml:space="preserve">drawing number </w:t>
            </w:r>
            <w:r w:rsidR="00721CF1">
              <w:rPr>
                <w:rFonts w:ascii="Calibri" w:hAnsi="Calibri"/>
                <w:sz w:val="24"/>
                <w:szCs w:val="24"/>
              </w:rPr>
              <w:t xml:space="preserve">PHA/820 </w:t>
            </w:r>
            <w:r>
              <w:rPr>
                <w:rFonts w:ascii="Calibri" w:hAnsi="Calibri"/>
                <w:sz w:val="24"/>
                <w:szCs w:val="24"/>
              </w:rPr>
              <w:t xml:space="preserve">A1.2. Thereafter the onsite parking provision shall be so maintained in perpetuity.  </w:t>
            </w:r>
          </w:p>
          <w:p w14:paraId="26514EA9" w14:textId="77777777" w:rsidR="00D77215" w:rsidRDefault="00D77215">
            <w:pPr>
              <w:pStyle w:val="TableText"/>
              <w:rPr>
                <w:rFonts w:ascii="Calibri" w:hAnsi="Calibri"/>
                <w:sz w:val="24"/>
                <w:szCs w:val="24"/>
              </w:rPr>
            </w:pPr>
            <w:r>
              <w:rPr>
                <w:rFonts w:ascii="Calibri" w:hAnsi="Calibri"/>
                <w:sz w:val="24"/>
                <w:szCs w:val="24"/>
              </w:rPr>
              <w:t xml:space="preserve"> </w:t>
            </w:r>
          </w:p>
          <w:p w14:paraId="3C1DB225" w14:textId="08A75881" w:rsidR="00D77215" w:rsidRDefault="00D77215">
            <w:pPr>
              <w:pStyle w:val="TableText"/>
              <w:rPr>
                <w:rFonts w:ascii="Calibri" w:hAnsi="Calibri"/>
                <w:sz w:val="24"/>
                <w:szCs w:val="24"/>
              </w:rPr>
            </w:pPr>
            <w:r>
              <w:rPr>
                <w:rFonts w:ascii="Calibri" w:hAnsi="Calibri"/>
                <w:sz w:val="24"/>
                <w:szCs w:val="24"/>
              </w:rPr>
              <w:t>R</w:t>
            </w:r>
            <w:r w:rsidR="00721CF1">
              <w:rPr>
                <w:rFonts w:ascii="Calibri" w:hAnsi="Calibri"/>
                <w:sz w:val="24"/>
                <w:szCs w:val="24"/>
              </w:rPr>
              <w:t>eason</w:t>
            </w:r>
            <w:r>
              <w:rPr>
                <w:rFonts w:ascii="Calibri" w:hAnsi="Calibri"/>
                <w:sz w:val="24"/>
                <w:szCs w:val="24"/>
              </w:rPr>
              <w:t>: To ensure that adequate off-street parking provision is made to reduce the possibility of the proposed development leading to on-street parking problems locally and to enable vehicles to enter and leave the site in a forward direction in the interests of highway safety</w:t>
            </w:r>
            <w:r w:rsidR="00721CF1">
              <w:rPr>
                <w:rFonts w:ascii="Calibri" w:hAnsi="Calibri"/>
                <w:sz w:val="24"/>
                <w:szCs w:val="24"/>
              </w:rPr>
              <w:t>.</w:t>
            </w:r>
          </w:p>
          <w:p w14:paraId="383AA2C4" w14:textId="0CBCA54A" w:rsidR="00D77215" w:rsidRDefault="00D77215">
            <w:pPr>
              <w:pStyle w:val="TableText"/>
              <w:rPr>
                <w:rFonts w:ascii="Calibri" w:hAnsi="Calibri"/>
                <w:sz w:val="24"/>
                <w:szCs w:val="24"/>
              </w:rPr>
            </w:pPr>
          </w:p>
        </w:tc>
      </w:tr>
      <w:tr w:rsidR="00D77215" w:rsidRPr="00DD62CA" w14:paraId="4C865982" w14:textId="77777777" w:rsidTr="003243B5">
        <w:trPr>
          <w:cantSplit/>
          <w:trHeight w:val="527"/>
        </w:trPr>
        <w:tc>
          <w:tcPr>
            <w:tcW w:w="988" w:type="dxa"/>
          </w:tcPr>
          <w:p w14:paraId="5EA2B79B"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164EB38F" w14:textId="0E795E2D" w:rsidR="00D77215" w:rsidRDefault="00721CF1">
            <w:pPr>
              <w:pStyle w:val="TableText"/>
              <w:rPr>
                <w:rFonts w:ascii="Calibri" w:hAnsi="Calibri"/>
                <w:sz w:val="24"/>
                <w:szCs w:val="24"/>
              </w:rPr>
            </w:pPr>
            <w:r>
              <w:rPr>
                <w:rFonts w:ascii="Calibri" w:hAnsi="Calibri"/>
                <w:sz w:val="24"/>
                <w:szCs w:val="24"/>
              </w:rPr>
              <w:t xml:space="preserve">Appropriate </w:t>
            </w:r>
            <w:r w:rsidR="00D77215">
              <w:rPr>
                <w:rFonts w:ascii="Calibri" w:hAnsi="Calibri"/>
                <w:sz w:val="24"/>
                <w:szCs w:val="24"/>
              </w:rPr>
              <w:t xml:space="preserve">cycle storage for 2 bicycles shall be provided within </w:t>
            </w:r>
            <w:r>
              <w:rPr>
                <w:rFonts w:ascii="Calibri" w:hAnsi="Calibri"/>
                <w:sz w:val="24"/>
                <w:szCs w:val="24"/>
              </w:rPr>
              <w:t xml:space="preserve">the site prior to </w:t>
            </w:r>
            <w:r w:rsidR="00941B1C">
              <w:rPr>
                <w:rFonts w:ascii="Calibri" w:hAnsi="Calibri"/>
                <w:sz w:val="24"/>
                <w:szCs w:val="24"/>
              </w:rPr>
              <w:t xml:space="preserve">first </w:t>
            </w:r>
            <w:r>
              <w:rPr>
                <w:rFonts w:ascii="Calibri" w:hAnsi="Calibri"/>
                <w:sz w:val="24"/>
                <w:szCs w:val="24"/>
              </w:rPr>
              <w:t xml:space="preserve">occupation </w:t>
            </w:r>
            <w:r w:rsidR="00941B1C">
              <w:rPr>
                <w:rFonts w:ascii="Calibri" w:hAnsi="Calibri"/>
                <w:sz w:val="24"/>
                <w:szCs w:val="24"/>
              </w:rPr>
              <w:t xml:space="preserve">of the dwelling </w:t>
            </w:r>
            <w:r>
              <w:rPr>
                <w:rFonts w:ascii="Calibri" w:hAnsi="Calibri"/>
                <w:sz w:val="24"/>
                <w:szCs w:val="24"/>
              </w:rPr>
              <w:t xml:space="preserve">and thereafter retained. </w:t>
            </w:r>
          </w:p>
          <w:p w14:paraId="3534CE6C" w14:textId="77777777" w:rsidR="00D77215" w:rsidRDefault="00D77215">
            <w:pPr>
              <w:pStyle w:val="TableText"/>
              <w:rPr>
                <w:rFonts w:ascii="Calibri" w:hAnsi="Calibri"/>
                <w:sz w:val="24"/>
                <w:szCs w:val="24"/>
              </w:rPr>
            </w:pPr>
            <w:r>
              <w:rPr>
                <w:rFonts w:ascii="Calibri" w:hAnsi="Calibri"/>
                <w:sz w:val="24"/>
                <w:szCs w:val="24"/>
              </w:rPr>
              <w:t xml:space="preserve"> </w:t>
            </w:r>
          </w:p>
          <w:p w14:paraId="4EA9DA69" w14:textId="7F3B44C9" w:rsidR="00D77215" w:rsidRDefault="00D77215">
            <w:pPr>
              <w:pStyle w:val="TableText"/>
              <w:rPr>
                <w:rFonts w:ascii="Calibri" w:hAnsi="Calibri"/>
                <w:sz w:val="24"/>
                <w:szCs w:val="24"/>
              </w:rPr>
            </w:pPr>
            <w:r>
              <w:rPr>
                <w:rFonts w:ascii="Calibri" w:hAnsi="Calibri"/>
                <w:sz w:val="24"/>
                <w:szCs w:val="24"/>
              </w:rPr>
              <w:t>R</w:t>
            </w:r>
            <w:r w:rsidR="00721CF1">
              <w:rPr>
                <w:rFonts w:ascii="Calibri" w:hAnsi="Calibri"/>
                <w:sz w:val="24"/>
                <w:szCs w:val="24"/>
              </w:rPr>
              <w:t>eason</w:t>
            </w:r>
            <w:r>
              <w:rPr>
                <w:rFonts w:ascii="Calibri" w:hAnsi="Calibri"/>
                <w:sz w:val="24"/>
                <w:szCs w:val="24"/>
              </w:rPr>
              <w:t xml:space="preserve">: To promote sustainable transport as a travel option, encourage healthy communities and reduce carbon emissions. </w:t>
            </w:r>
          </w:p>
          <w:p w14:paraId="236A9FEF" w14:textId="4F309295" w:rsidR="00D77215" w:rsidRDefault="0069632A" w:rsidP="0069632A">
            <w:pPr>
              <w:pStyle w:val="TableText"/>
              <w:jc w:val="right"/>
              <w:rPr>
                <w:rFonts w:ascii="Calibri" w:hAnsi="Calibri"/>
                <w:sz w:val="24"/>
                <w:szCs w:val="24"/>
              </w:rPr>
            </w:pPr>
            <w:r>
              <w:rPr>
                <w:rFonts w:ascii="Calibri" w:hAnsi="Calibri"/>
                <w:sz w:val="24"/>
                <w:szCs w:val="24"/>
              </w:rPr>
              <w:t>P.T.O.</w:t>
            </w:r>
          </w:p>
        </w:tc>
      </w:tr>
      <w:tr w:rsidR="00D77215" w:rsidRPr="00DD62CA" w14:paraId="0E72E56E" w14:textId="77777777" w:rsidTr="003243B5">
        <w:trPr>
          <w:cantSplit/>
          <w:trHeight w:val="527"/>
        </w:trPr>
        <w:tc>
          <w:tcPr>
            <w:tcW w:w="988" w:type="dxa"/>
          </w:tcPr>
          <w:p w14:paraId="3E67E960"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2021C3FC" w14:textId="77777777" w:rsidR="00941B1C" w:rsidRPr="00941B1C" w:rsidRDefault="00941B1C" w:rsidP="00941B1C">
            <w:pPr>
              <w:pStyle w:val="TableText"/>
              <w:rPr>
                <w:rFonts w:ascii="Calibri" w:hAnsi="Calibri"/>
                <w:sz w:val="24"/>
                <w:szCs w:val="24"/>
              </w:rPr>
            </w:pPr>
            <w:r w:rsidRPr="00941B1C">
              <w:rPr>
                <w:rFonts w:ascii="Calibri" w:hAnsi="Calibri"/>
                <w:sz w:val="24"/>
                <w:szCs w:val="24"/>
              </w:rPr>
              <w:t>Prior to the commencement of development, a drainage scheme, which shall detail measures for the attenuation and the disposal of foul and surface waters, shall be submitted to and approved in writing by the Local Planning Authority. The surface water drainage scheme shall be in accordance with the hierarchy of drainage options outlined in the National Planning Practice Guidance and the Non-Statutory Technical Standards for Sustainable Drainage Systems (March 2015), or any subsequent replacement national guidance / standards, with evidence of an assessment of the site conditions to include site investigation and test results to confirm infiltrations rates to be submitted. For the avoidance of doubt, surface water must drain separate from the foul and unless otherwise agreed in writing by the Local Planning Authority, no surface water shall discharge to the public sewerage system either directly or indirectly.</w:t>
            </w:r>
          </w:p>
          <w:p w14:paraId="4A684B7A" w14:textId="77777777" w:rsidR="00941B1C" w:rsidRPr="00941B1C" w:rsidRDefault="00941B1C" w:rsidP="00941B1C">
            <w:pPr>
              <w:pStyle w:val="TableText"/>
              <w:rPr>
                <w:rFonts w:ascii="Calibri" w:hAnsi="Calibri"/>
                <w:sz w:val="24"/>
                <w:szCs w:val="24"/>
              </w:rPr>
            </w:pPr>
          </w:p>
          <w:p w14:paraId="1E245240" w14:textId="77777777" w:rsidR="00941B1C" w:rsidRPr="00941B1C" w:rsidRDefault="00941B1C" w:rsidP="00941B1C">
            <w:pPr>
              <w:pStyle w:val="TableText"/>
              <w:rPr>
                <w:rFonts w:ascii="Calibri" w:hAnsi="Calibri"/>
                <w:sz w:val="24"/>
                <w:szCs w:val="24"/>
              </w:rPr>
            </w:pPr>
            <w:r w:rsidRPr="00941B1C">
              <w:rPr>
                <w:rFonts w:ascii="Calibri" w:hAnsi="Calibri"/>
                <w:sz w:val="24"/>
                <w:szCs w:val="24"/>
              </w:rPr>
              <w:t>No part of the development shall be occupied or brought into first use until the drainage works have been completed in accordance with the approved scheme. Thereafter the agreed scheme shall be retained, managed and maintained in accordance with the approved details.</w:t>
            </w:r>
          </w:p>
          <w:p w14:paraId="72742D4D" w14:textId="77777777" w:rsidR="00941B1C" w:rsidRPr="00941B1C" w:rsidRDefault="00941B1C" w:rsidP="00941B1C">
            <w:pPr>
              <w:pStyle w:val="TableText"/>
              <w:rPr>
                <w:rFonts w:ascii="Calibri" w:hAnsi="Calibri"/>
                <w:sz w:val="24"/>
                <w:szCs w:val="24"/>
              </w:rPr>
            </w:pPr>
          </w:p>
          <w:p w14:paraId="53CE2439" w14:textId="77777777" w:rsidR="00D77215" w:rsidRDefault="00D77215">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3370EE4E" w14:textId="26507254" w:rsidR="00D77215" w:rsidRDefault="00D77215">
            <w:pPr>
              <w:pStyle w:val="TableText"/>
              <w:rPr>
                <w:rFonts w:ascii="Calibri" w:hAnsi="Calibri"/>
                <w:sz w:val="24"/>
                <w:szCs w:val="24"/>
              </w:rPr>
            </w:pPr>
          </w:p>
        </w:tc>
      </w:tr>
      <w:tr w:rsidR="00D77215" w:rsidRPr="00DD62CA" w14:paraId="46EEDD11" w14:textId="77777777" w:rsidTr="003243B5">
        <w:trPr>
          <w:cantSplit/>
          <w:trHeight w:val="527"/>
        </w:trPr>
        <w:tc>
          <w:tcPr>
            <w:tcW w:w="988" w:type="dxa"/>
          </w:tcPr>
          <w:p w14:paraId="1E3A8C18"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4D92F5A7" w14:textId="6996823A" w:rsidR="00D77215" w:rsidRDefault="00D77215">
            <w:pPr>
              <w:pStyle w:val="TableText"/>
              <w:rPr>
                <w:rFonts w:ascii="Calibri" w:hAnsi="Calibri"/>
                <w:sz w:val="24"/>
                <w:szCs w:val="24"/>
              </w:rPr>
            </w:pPr>
            <w:r>
              <w:rPr>
                <w:rFonts w:ascii="Calibri" w:hAnsi="Calibri"/>
                <w:sz w:val="24"/>
                <w:szCs w:val="24"/>
              </w:rPr>
              <w:t xml:space="preserve">The development shall be carried out in strict accordance with the </w:t>
            </w:r>
            <w:r w:rsidR="00716DE9">
              <w:rPr>
                <w:rFonts w:ascii="Calibri" w:hAnsi="Calibri"/>
                <w:sz w:val="24"/>
                <w:szCs w:val="24"/>
              </w:rPr>
              <w:t>Proposed Biodiver</w:t>
            </w:r>
            <w:r w:rsidR="00C45228">
              <w:rPr>
                <w:rFonts w:ascii="Calibri" w:hAnsi="Calibri"/>
                <w:sz w:val="24"/>
                <w:szCs w:val="24"/>
              </w:rPr>
              <w:t>s</w:t>
            </w:r>
            <w:r w:rsidR="00716DE9">
              <w:rPr>
                <w:rFonts w:ascii="Calibri" w:hAnsi="Calibri"/>
                <w:sz w:val="24"/>
                <w:szCs w:val="24"/>
              </w:rPr>
              <w:t xml:space="preserve">ity Net Gain </w:t>
            </w:r>
            <w:r>
              <w:rPr>
                <w:rFonts w:ascii="Calibri" w:hAnsi="Calibri"/>
                <w:sz w:val="24"/>
                <w:szCs w:val="24"/>
              </w:rPr>
              <w:t xml:space="preserve">set out in the submitted Preliminary </w:t>
            </w:r>
            <w:r w:rsidR="00716DE9">
              <w:rPr>
                <w:rFonts w:ascii="Calibri" w:hAnsi="Calibri"/>
                <w:sz w:val="24"/>
                <w:szCs w:val="24"/>
              </w:rPr>
              <w:t xml:space="preserve">Bat Roost Assessment Report </w:t>
            </w:r>
            <w:r>
              <w:rPr>
                <w:rFonts w:ascii="Calibri" w:hAnsi="Calibri"/>
                <w:sz w:val="24"/>
                <w:szCs w:val="24"/>
              </w:rPr>
              <w:t xml:space="preserve">dated </w:t>
            </w:r>
            <w:r w:rsidR="00716DE9">
              <w:rPr>
                <w:rFonts w:ascii="Calibri" w:hAnsi="Calibri"/>
                <w:sz w:val="24"/>
                <w:szCs w:val="24"/>
              </w:rPr>
              <w:t xml:space="preserve">March </w:t>
            </w:r>
            <w:r>
              <w:rPr>
                <w:rFonts w:ascii="Calibri" w:hAnsi="Calibri"/>
                <w:sz w:val="24"/>
                <w:szCs w:val="24"/>
              </w:rPr>
              <w:t xml:space="preserve">2024. </w:t>
            </w:r>
          </w:p>
          <w:p w14:paraId="4CEF8129" w14:textId="77777777" w:rsidR="00D77215" w:rsidRDefault="00D77215">
            <w:pPr>
              <w:pStyle w:val="TableText"/>
              <w:rPr>
                <w:rFonts w:ascii="Calibri" w:hAnsi="Calibri"/>
                <w:sz w:val="24"/>
                <w:szCs w:val="24"/>
              </w:rPr>
            </w:pPr>
          </w:p>
          <w:p w14:paraId="73B6B910" w14:textId="3DA278CC" w:rsidR="00D77215" w:rsidRDefault="00D77215">
            <w:pPr>
              <w:pStyle w:val="TableText"/>
              <w:rPr>
                <w:rFonts w:ascii="Calibri" w:hAnsi="Calibri"/>
                <w:sz w:val="24"/>
                <w:szCs w:val="24"/>
              </w:rPr>
            </w:pPr>
            <w:r>
              <w:rPr>
                <w:rFonts w:ascii="Calibri" w:hAnsi="Calibri"/>
                <w:sz w:val="24"/>
                <w:szCs w:val="24"/>
              </w:rPr>
              <w:t xml:space="preserve">The artificial bat boxes shall be installed prior to first </w:t>
            </w:r>
            <w:r w:rsidR="00716DE9">
              <w:rPr>
                <w:rFonts w:ascii="Calibri" w:hAnsi="Calibri"/>
                <w:sz w:val="24"/>
                <w:szCs w:val="24"/>
              </w:rPr>
              <w:t xml:space="preserve">occupation </w:t>
            </w:r>
            <w:r w:rsidR="00941B1C">
              <w:rPr>
                <w:rFonts w:ascii="Calibri" w:hAnsi="Calibri"/>
                <w:sz w:val="24"/>
                <w:szCs w:val="24"/>
              </w:rPr>
              <w:t xml:space="preserve">of the dwelling </w:t>
            </w:r>
            <w:r>
              <w:rPr>
                <w:rFonts w:ascii="Calibri" w:hAnsi="Calibri"/>
                <w:sz w:val="24"/>
                <w:szCs w:val="24"/>
              </w:rPr>
              <w:t>and thereafter retained.</w:t>
            </w:r>
          </w:p>
          <w:p w14:paraId="7DAB1EAB" w14:textId="77777777" w:rsidR="00D77215" w:rsidRDefault="00D77215">
            <w:pPr>
              <w:pStyle w:val="TableText"/>
              <w:rPr>
                <w:rFonts w:ascii="Calibri" w:hAnsi="Calibri"/>
                <w:sz w:val="24"/>
                <w:szCs w:val="24"/>
              </w:rPr>
            </w:pPr>
          </w:p>
          <w:p w14:paraId="134B7364" w14:textId="77777777" w:rsidR="00D77215" w:rsidRDefault="00D77215">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471D37B4" w14:textId="28C471B8" w:rsidR="00D77215" w:rsidRDefault="00D77215">
            <w:pPr>
              <w:pStyle w:val="TableText"/>
              <w:rPr>
                <w:rFonts w:ascii="Calibri" w:hAnsi="Calibri"/>
                <w:sz w:val="24"/>
                <w:szCs w:val="24"/>
              </w:rPr>
            </w:pPr>
          </w:p>
        </w:tc>
      </w:tr>
      <w:tr w:rsidR="00D77215" w:rsidRPr="00DD62CA" w14:paraId="0E15F51B" w14:textId="77777777" w:rsidTr="003243B5">
        <w:trPr>
          <w:cantSplit/>
          <w:trHeight w:val="527"/>
        </w:trPr>
        <w:tc>
          <w:tcPr>
            <w:tcW w:w="988" w:type="dxa"/>
          </w:tcPr>
          <w:p w14:paraId="159C62E7" w14:textId="77777777" w:rsidR="00D77215" w:rsidRPr="00DD62CA" w:rsidRDefault="00D77215">
            <w:pPr>
              <w:pStyle w:val="TableText"/>
              <w:numPr>
                <w:ilvl w:val="0"/>
                <w:numId w:val="3"/>
              </w:numPr>
              <w:rPr>
                <w:rFonts w:ascii="Calibri" w:hAnsi="Calibri"/>
                <w:sz w:val="24"/>
                <w:szCs w:val="24"/>
              </w:rPr>
            </w:pPr>
          </w:p>
        </w:tc>
        <w:tc>
          <w:tcPr>
            <w:tcW w:w="9365" w:type="dxa"/>
            <w:gridSpan w:val="2"/>
          </w:tcPr>
          <w:p w14:paraId="07816494" w14:textId="5F6919C8" w:rsidR="00D77215" w:rsidRDefault="00D77215">
            <w:pPr>
              <w:pStyle w:val="TableText"/>
              <w:rPr>
                <w:rFonts w:ascii="Calibri" w:hAnsi="Calibri"/>
                <w:sz w:val="24"/>
                <w:szCs w:val="24"/>
              </w:rPr>
            </w:pPr>
            <w:r>
              <w:rPr>
                <w:rFonts w:ascii="Calibri" w:hAnsi="Calibri"/>
                <w:sz w:val="24"/>
                <w:szCs w:val="24"/>
              </w:rPr>
              <w:t xml:space="preserve">The development hereby permitted shall not be commenced until details of the </w:t>
            </w:r>
            <w:r w:rsidR="00716DE9">
              <w:rPr>
                <w:rFonts w:ascii="Calibri" w:hAnsi="Calibri"/>
                <w:sz w:val="24"/>
                <w:szCs w:val="24"/>
              </w:rPr>
              <w:t xml:space="preserve">proposed </w:t>
            </w:r>
            <w:r>
              <w:rPr>
                <w:rFonts w:ascii="Calibri" w:hAnsi="Calibri"/>
                <w:sz w:val="24"/>
                <w:szCs w:val="24"/>
              </w:rPr>
              <w:t xml:space="preserve">landscaping of the site, including the </w:t>
            </w:r>
            <w:r w:rsidR="00716DE9">
              <w:rPr>
                <w:rFonts w:ascii="Calibri" w:hAnsi="Calibri"/>
                <w:sz w:val="24"/>
                <w:szCs w:val="24"/>
              </w:rPr>
              <w:t>replacement hedgerow</w:t>
            </w:r>
            <w:r>
              <w:rPr>
                <w:rFonts w:ascii="Calibri" w:hAnsi="Calibri"/>
                <w:sz w:val="24"/>
                <w:szCs w:val="24"/>
              </w:rPr>
              <w:t xml:space="preserve">, shall have been submitted to and approved in writing by the Local Planning Authority.  The scheme shall indicate, as appropriate, the types and numbers of trees and shrubs, their distribution on site, those areas to be seeded, turfed, paved or hard landscaped, including details of any changes of level or landform and the types and details of all fencing and screening.  </w:t>
            </w:r>
          </w:p>
          <w:p w14:paraId="2A2C0D5D" w14:textId="77777777" w:rsidR="00D77215" w:rsidRDefault="00D77215">
            <w:pPr>
              <w:pStyle w:val="TableText"/>
              <w:rPr>
                <w:rFonts w:ascii="Calibri" w:hAnsi="Calibri"/>
                <w:sz w:val="24"/>
                <w:szCs w:val="24"/>
              </w:rPr>
            </w:pPr>
          </w:p>
          <w:p w14:paraId="1ADE8F45" w14:textId="68D9773B" w:rsidR="00D77215" w:rsidRDefault="00D77215">
            <w:pPr>
              <w:pStyle w:val="TableText"/>
              <w:rPr>
                <w:rFonts w:ascii="Calibri" w:hAnsi="Calibri"/>
                <w:sz w:val="24"/>
                <w:szCs w:val="24"/>
              </w:rPr>
            </w:pPr>
            <w:r>
              <w:rPr>
                <w:rFonts w:ascii="Calibri" w:hAnsi="Calibri"/>
                <w:sz w:val="24"/>
                <w:szCs w:val="24"/>
              </w:rPr>
              <w:t xml:space="preserve">The approved landscaping scheme shall be implemented in the first planting season following </w:t>
            </w:r>
            <w:r w:rsidR="00941B1C">
              <w:rPr>
                <w:rFonts w:ascii="Calibri" w:hAnsi="Calibri"/>
                <w:sz w:val="24"/>
                <w:szCs w:val="24"/>
              </w:rPr>
              <w:t xml:space="preserve">first </w:t>
            </w:r>
            <w:r>
              <w:rPr>
                <w:rFonts w:ascii="Calibri" w:hAnsi="Calibri"/>
                <w:sz w:val="24"/>
                <w:szCs w:val="24"/>
              </w:rPr>
              <w:t xml:space="preserve">occupation </w:t>
            </w:r>
            <w:r w:rsidR="00941B1C">
              <w:rPr>
                <w:rFonts w:ascii="Calibri" w:hAnsi="Calibri"/>
                <w:sz w:val="24"/>
                <w:szCs w:val="24"/>
              </w:rPr>
              <w:t>of the dwelling</w:t>
            </w:r>
            <w:r>
              <w:rPr>
                <w:rFonts w:ascii="Calibri" w:hAnsi="Calibri"/>
                <w:sz w:val="24"/>
                <w:szCs w:val="24"/>
              </w:rPr>
              <w:t xml:space="preserve">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planted.</w:t>
            </w:r>
          </w:p>
          <w:p w14:paraId="771131E1" w14:textId="77777777" w:rsidR="00D77215" w:rsidRDefault="00D77215">
            <w:pPr>
              <w:pStyle w:val="TableText"/>
              <w:rPr>
                <w:rFonts w:ascii="Calibri" w:hAnsi="Calibri"/>
                <w:sz w:val="24"/>
                <w:szCs w:val="24"/>
              </w:rPr>
            </w:pPr>
          </w:p>
          <w:p w14:paraId="1A1E8F6F" w14:textId="34B2009A" w:rsidR="00D77215" w:rsidRDefault="00D77215">
            <w:pPr>
              <w:pStyle w:val="TableText"/>
              <w:rPr>
                <w:rFonts w:ascii="Calibri" w:hAnsi="Calibri"/>
                <w:sz w:val="24"/>
                <w:szCs w:val="24"/>
              </w:rPr>
            </w:pPr>
            <w:r>
              <w:rPr>
                <w:rFonts w:ascii="Calibri" w:hAnsi="Calibri"/>
                <w:sz w:val="24"/>
                <w:szCs w:val="24"/>
              </w:rPr>
              <w:t xml:space="preserve">Reason:  To ensure a satisfactory form of development and provide an appropriate </w:t>
            </w:r>
            <w:r w:rsidR="00716DE9">
              <w:rPr>
                <w:rFonts w:ascii="Calibri" w:hAnsi="Calibri"/>
                <w:sz w:val="24"/>
                <w:szCs w:val="24"/>
              </w:rPr>
              <w:t xml:space="preserve">level of soft landscaping </w:t>
            </w:r>
            <w:r>
              <w:rPr>
                <w:rFonts w:ascii="Calibri" w:hAnsi="Calibri"/>
                <w:sz w:val="24"/>
                <w:szCs w:val="24"/>
              </w:rPr>
              <w:t>for the site.</w:t>
            </w:r>
          </w:p>
          <w:p w14:paraId="27C4A90F" w14:textId="77777777" w:rsidR="00D77215" w:rsidRDefault="00D77215">
            <w:pPr>
              <w:pStyle w:val="TableText"/>
              <w:rPr>
                <w:rFonts w:ascii="Calibri" w:hAnsi="Calibri"/>
                <w:sz w:val="24"/>
                <w:szCs w:val="24"/>
              </w:rPr>
            </w:pPr>
          </w:p>
          <w:p w14:paraId="2C2D48F0" w14:textId="77777777" w:rsidR="0069632A" w:rsidRDefault="0069632A">
            <w:pPr>
              <w:pStyle w:val="TableText"/>
              <w:rPr>
                <w:rFonts w:ascii="Calibri" w:hAnsi="Calibri"/>
                <w:sz w:val="24"/>
                <w:szCs w:val="24"/>
              </w:rPr>
            </w:pPr>
          </w:p>
          <w:p w14:paraId="0FF599AF" w14:textId="77777777" w:rsidR="0069632A" w:rsidRDefault="0069632A">
            <w:pPr>
              <w:pStyle w:val="TableText"/>
              <w:rPr>
                <w:rFonts w:ascii="Calibri" w:hAnsi="Calibri"/>
                <w:sz w:val="24"/>
                <w:szCs w:val="24"/>
              </w:rPr>
            </w:pPr>
          </w:p>
          <w:p w14:paraId="423BE699" w14:textId="77777777" w:rsidR="0069632A" w:rsidRDefault="0069632A">
            <w:pPr>
              <w:pStyle w:val="TableText"/>
              <w:rPr>
                <w:rFonts w:ascii="Calibri" w:hAnsi="Calibri"/>
                <w:sz w:val="24"/>
                <w:szCs w:val="24"/>
              </w:rPr>
            </w:pPr>
          </w:p>
          <w:p w14:paraId="2B8AFCEE" w14:textId="199A2553" w:rsidR="0069632A" w:rsidRDefault="0069632A" w:rsidP="0069632A">
            <w:pPr>
              <w:pStyle w:val="TableText"/>
              <w:jc w:val="right"/>
              <w:rPr>
                <w:rFonts w:ascii="Calibri" w:hAnsi="Calibri"/>
                <w:sz w:val="24"/>
                <w:szCs w:val="24"/>
              </w:rPr>
            </w:pPr>
            <w:r>
              <w:rPr>
                <w:rFonts w:ascii="Calibri" w:hAnsi="Calibri"/>
                <w:sz w:val="24"/>
                <w:szCs w:val="24"/>
              </w:rPr>
              <w:t>P.T.O.</w:t>
            </w:r>
          </w:p>
        </w:tc>
      </w:tr>
      <w:tr w:rsidR="00AE5482" w:rsidRPr="00DD62CA" w14:paraId="35246A1A" w14:textId="77777777" w:rsidTr="003243B5">
        <w:trPr>
          <w:cantSplit/>
          <w:trHeight w:val="527"/>
        </w:trPr>
        <w:tc>
          <w:tcPr>
            <w:tcW w:w="988" w:type="dxa"/>
          </w:tcPr>
          <w:p w14:paraId="276AB226" w14:textId="77777777" w:rsidR="00AE5482" w:rsidRPr="00DD62CA" w:rsidRDefault="00AE5482">
            <w:pPr>
              <w:pStyle w:val="TableText"/>
              <w:numPr>
                <w:ilvl w:val="0"/>
                <w:numId w:val="3"/>
              </w:numPr>
              <w:rPr>
                <w:rFonts w:ascii="Calibri" w:hAnsi="Calibri"/>
                <w:sz w:val="24"/>
                <w:szCs w:val="24"/>
              </w:rPr>
            </w:pPr>
          </w:p>
        </w:tc>
        <w:tc>
          <w:tcPr>
            <w:tcW w:w="9365" w:type="dxa"/>
            <w:gridSpan w:val="2"/>
          </w:tcPr>
          <w:p w14:paraId="3292E125" w14:textId="34FBDD43" w:rsidR="00AE5482" w:rsidRPr="00AE5482" w:rsidRDefault="00AE5482" w:rsidP="00AE5482">
            <w:pPr>
              <w:pStyle w:val="TableText"/>
              <w:rPr>
                <w:rFonts w:ascii="Calibri" w:hAnsi="Calibri"/>
                <w:sz w:val="24"/>
                <w:szCs w:val="24"/>
              </w:rPr>
            </w:pPr>
            <w:r w:rsidRPr="00AE5482">
              <w:rPr>
                <w:rFonts w:ascii="Calibri" w:hAnsi="Calibri"/>
                <w:sz w:val="24"/>
                <w:szCs w:val="24"/>
              </w:rPr>
              <w:t xml:space="preserve">The ground, slab and finished floor levels shall be constructed and completed in accordance with the approved </w:t>
            </w:r>
            <w:r>
              <w:rPr>
                <w:rFonts w:ascii="Calibri" w:hAnsi="Calibri"/>
                <w:sz w:val="24"/>
                <w:szCs w:val="24"/>
              </w:rPr>
              <w:t xml:space="preserve">levels </w:t>
            </w:r>
            <w:r w:rsidRPr="00AE5482">
              <w:rPr>
                <w:rFonts w:ascii="Calibri" w:hAnsi="Calibri"/>
                <w:sz w:val="24"/>
                <w:szCs w:val="24"/>
              </w:rPr>
              <w:t>details as shown on the approved site plan, namely PHA/820 A1.2 Proposed Site Plan &amp; Context Sheet .</w:t>
            </w:r>
          </w:p>
          <w:p w14:paraId="47D41F82" w14:textId="77777777" w:rsidR="00AE5482" w:rsidRPr="00AE5482" w:rsidRDefault="00AE5482" w:rsidP="00AE5482">
            <w:pPr>
              <w:pStyle w:val="TableText"/>
              <w:rPr>
                <w:rFonts w:ascii="Calibri" w:hAnsi="Calibri"/>
                <w:sz w:val="24"/>
                <w:szCs w:val="24"/>
              </w:rPr>
            </w:pPr>
          </w:p>
          <w:p w14:paraId="4341248F" w14:textId="2FC99A9D" w:rsidR="00AE5482" w:rsidRDefault="00AE5482" w:rsidP="00AE5482">
            <w:pPr>
              <w:pStyle w:val="TableText"/>
              <w:rPr>
                <w:rFonts w:ascii="Calibri" w:hAnsi="Calibri"/>
                <w:sz w:val="24"/>
                <w:szCs w:val="24"/>
              </w:rPr>
            </w:pPr>
            <w:r w:rsidRPr="00AE5482">
              <w:rPr>
                <w:rFonts w:ascii="Calibri" w:hAnsi="Calibri"/>
                <w:sz w:val="24"/>
                <w:szCs w:val="24"/>
              </w:rPr>
              <w:t>Reason: To ensure that the development has a satisfactory visual impact on the streetscene, a satisfactory impact on neighbouring residential amenity and has a minimum risk of flooding.</w:t>
            </w:r>
          </w:p>
        </w:tc>
      </w:tr>
    </w:tbl>
    <w:p w14:paraId="1BFA6885" w14:textId="77777777" w:rsidR="002F3ADA" w:rsidRPr="00DD62CA" w:rsidRDefault="002F3ADA">
      <w:pPr>
        <w:pStyle w:val="TableText"/>
        <w:rPr>
          <w:rFonts w:ascii="Calibri" w:hAnsi="Calibri"/>
          <w:sz w:val="24"/>
          <w:szCs w:val="24"/>
        </w:rPr>
      </w:pPr>
    </w:p>
    <w:p w14:paraId="7088727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D9CD36B"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3"/>
        <w:gridCol w:w="9365"/>
        <w:gridCol w:w="22"/>
      </w:tblGrid>
      <w:tr w:rsidR="002F3ADA" w:rsidRPr="00DD62CA" w14:paraId="6691C503" w14:textId="77777777" w:rsidTr="0069632A">
        <w:trPr>
          <w:gridBefore w:val="1"/>
          <w:wBefore w:w="65" w:type="dxa"/>
        </w:trPr>
        <w:tc>
          <w:tcPr>
            <w:tcW w:w="973" w:type="dxa"/>
          </w:tcPr>
          <w:p w14:paraId="446777BA" w14:textId="77777777" w:rsidR="002F3ADA" w:rsidRPr="00DD62CA" w:rsidRDefault="002F3ADA">
            <w:pPr>
              <w:pStyle w:val="TableText"/>
              <w:numPr>
                <w:ilvl w:val="0"/>
                <w:numId w:val="1"/>
              </w:numPr>
              <w:rPr>
                <w:rFonts w:ascii="Calibri" w:hAnsi="Calibri"/>
                <w:sz w:val="24"/>
                <w:szCs w:val="24"/>
              </w:rPr>
            </w:pPr>
          </w:p>
        </w:tc>
        <w:tc>
          <w:tcPr>
            <w:tcW w:w="9387" w:type="dxa"/>
            <w:gridSpan w:val="2"/>
          </w:tcPr>
          <w:p w14:paraId="5068FBD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A2D60F4" w14:textId="77777777" w:rsidTr="0069632A">
        <w:trPr>
          <w:gridBefore w:val="1"/>
          <w:wBefore w:w="65" w:type="dxa"/>
        </w:trPr>
        <w:tc>
          <w:tcPr>
            <w:tcW w:w="973" w:type="dxa"/>
          </w:tcPr>
          <w:p w14:paraId="013FEB7F" w14:textId="77777777" w:rsidR="002F3ADA" w:rsidRPr="00DD62CA" w:rsidRDefault="002F3ADA">
            <w:pPr>
              <w:pStyle w:val="TableText"/>
              <w:numPr>
                <w:ilvl w:val="0"/>
                <w:numId w:val="1"/>
              </w:numPr>
              <w:rPr>
                <w:rFonts w:ascii="Calibri" w:hAnsi="Calibri"/>
                <w:sz w:val="24"/>
                <w:szCs w:val="24"/>
              </w:rPr>
            </w:pPr>
          </w:p>
        </w:tc>
        <w:tc>
          <w:tcPr>
            <w:tcW w:w="9387" w:type="dxa"/>
            <w:gridSpan w:val="2"/>
          </w:tcPr>
          <w:p w14:paraId="0C3A0DB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A96D401" w14:textId="77777777" w:rsidTr="0069632A">
        <w:trPr>
          <w:gridBefore w:val="1"/>
          <w:wBefore w:w="65" w:type="dxa"/>
        </w:trPr>
        <w:tc>
          <w:tcPr>
            <w:tcW w:w="973" w:type="dxa"/>
          </w:tcPr>
          <w:p w14:paraId="29ED4174"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DF4C1F1" w14:textId="77777777" w:rsidR="00091BF1" w:rsidRDefault="00091BF1" w:rsidP="00091BF1">
            <w:pPr>
              <w:pStyle w:val="TableText"/>
              <w:jc w:val="center"/>
              <w:rPr>
                <w:rFonts w:ascii="Calibri" w:hAnsi="Calibri"/>
                <w:sz w:val="24"/>
                <w:szCs w:val="24"/>
              </w:rPr>
            </w:pPr>
          </w:p>
          <w:p w14:paraId="01C0FEA1" w14:textId="77777777" w:rsidR="00091BF1" w:rsidRDefault="00091BF1" w:rsidP="00091BF1">
            <w:pPr>
              <w:pStyle w:val="TableText"/>
              <w:jc w:val="center"/>
              <w:rPr>
                <w:rFonts w:ascii="Calibri" w:hAnsi="Calibri"/>
                <w:sz w:val="24"/>
                <w:szCs w:val="24"/>
              </w:rPr>
            </w:pPr>
          </w:p>
          <w:p w14:paraId="63F50791"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7" w:type="dxa"/>
            <w:gridSpan w:val="2"/>
          </w:tcPr>
          <w:p w14:paraId="4A303A2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733D59E"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4C59D60B" w14:textId="77777777" w:rsidTr="0069632A">
        <w:trPr>
          <w:gridBefore w:val="1"/>
          <w:wBefore w:w="65" w:type="dxa"/>
        </w:trPr>
        <w:tc>
          <w:tcPr>
            <w:tcW w:w="973" w:type="dxa"/>
          </w:tcPr>
          <w:p w14:paraId="3844B37B" w14:textId="77777777" w:rsidR="00B91966" w:rsidRDefault="00091BF1" w:rsidP="00091BF1">
            <w:pPr>
              <w:pStyle w:val="TableText"/>
              <w:jc w:val="center"/>
              <w:rPr>
                <w:rFonts w:ascii="Calibri" w:hAnsi="Calibri"/>
                <w:sz w:val="24"/>
                <w:szCs w:val="24"/>
              </w:rPr>
            </w:pPr>
            <w:r>
              <w:rPr>
                <w:rFonts w:ascii="Calibri" w:hAnsi="Calibri"/>
                <w:sz w:val="24"/>
                <w:szCs w:val="24"/>
              </w:rPr>
              <w:t>5.</w:t>
            </w:r>
          </w:p>
          <w:p w14:paraId="0EB588CD" w14:textId="77777777" w:rsidR="0069632A" w:rsidRDefault="0069632A" w:rsidP="00091BF1">
            <w:pPr>
              <w:pStyle w:val="TableText"/>
              <w:jc w:val="center"/>
              <w:rPr>
                <w:rFonts w:ascii="Calibri" w:hAnsi="Calibri"/>
                <w:sz w:val="24"/>
                <w:szCs w:val="24"/>
              </w:rPr>
            </w:pPr>
          </w:p>
          <w:p w14:paraId="7727932B" w14:textId="77777777" w:rsidR="0069632A" w:rsidRDefault="0069632A" w:rsidP="00091BF1">
            <w:pPr>
              <w:pStyle w:val="TableText"/>
              <w:jc w:val="center"/>
              <w:rPr>
                <w:rFonts w:ascii="Calibri" w:hAnsi="Calibri"/>
                <w:sz w:val="24"/>
                <w:szCs w:val="24"/>
              </w:rPr>
            </w:pPr>
          </w:p>
          <w:p w14:paraId="45EF7029" w14:textId="77777777" w:rsidR="0069632A" w:rsidRDefault="0069632A" w:rsidP="00091BF1">
            <w:pPr>
              <w:pStyle w:val="TableText"/>
              <w:jc w:val="center"/>
              <w:rPr>
                <w:rFonts w:ascii="Calibri" w:hAnsi="Calibri"/>
                <w:sz w:val="24"/>
                <w:szCs w:val="24"/>
              </w:rPr>
            </w:pPr>
          </w:p>
          <w:p w14:paraId="7F3BED71" w14:textId="77777777" w:rsidR="0069632A" w:rsidRDefault="0069632A" w:rsidP="00091BF1">
            <w:pPr>
              <w:pStyle w:val="TableText"/>
              <w:jc w:val="center"/>
              <w:rPr>
                <w:rFonts w:ascii="Calibri" w:hAnsi="Calibri"/>
                <w:sz w:val="24"/>
                <w:szCs w:val="24"/>
              </w:rPr>
            </w:pPr>
          </w:p>
          <w:p w14:paraId="5E53CD53" w14:textId="77777777" w:rsidR="0069632A" w:rsidRDefault="0069632A" w:rsidP="00091BF1">
            <w:pPr>
              <w:pStyle w:val="TableText"/>
              <w:jc w:val="center"/>
              <w:rPr>
                <w:rFonts w:ascii="Calibri" w:hAnsi="Calibri"/>
                <w:sz w:val="24"/>
                <w:szCs w:val="24"/>
              </w:rPr>
            </w:pPr>
          </w:p>
          <w:p w14:paraId="197C4C7C" w14:textId="77777777" w:rsidR="0069632A" w:rsidRDefault="0069632A" w:rsidP="00091BF1">
            <w:pPr>
              <w:pStyle w:val="TableText"/>
              <w:jc w:val="center"/>
              <w:rPr>
                <w:rFonts w:ascii="Calibri" w:hAnsi="Calibri"/>
                <w:sz w:val="24"/>
                <w:szCs w:val="24"/>
              </w:rPr>
            </w:pPr>
          </w:p>
          <w:p w14:paraId="182074FB" w14:textId="77777777" w:rsidR="0069632A" w:rsidRDefault="0069632A" w:rsidP="00091BF1">
            <w:pPr>
              <w:pStyle w:val="TableText"/>
              <w:jc w:val="center"/>
              <w:rPr>
                <w:rFonts w:ascii="Calibri" w:hAnsi="Calibri"/>
                <w:sz w:val="24"/>
                <w:szCs w:val="24"/>
              </w:rPr>
            </w:pPr>
          </w:p>
          <w:p w14:paraId="6718ECD1" w14:textId="77777777" w:rsidR="0069632A" w:rsidRDefault="0069632A" w:rsidP="00091BF1">
            <w:pPr>
              <w:pStyle w:val="TableText"/>
              <w:jc w:val="center"/>
              <w:rPr>
                <w:rFonts w:ascii="Calibri" w:hAnsi="Calibri"/>
                <w:sz w:val="24"/>
                <w:szCs w:val="24"/>
              </w:rPr>
            </w:pPr>
          </w:p>
          <w:p w14:paraId="75FD7505" w14:textId="77777777" w:rsidR="0069632A" w:rsidRDefault="0069632A" w:rsidP="00091BF1">
            <w:pPr>
              <w:pStyle w:val="TableText"/>
              <w:jc w:val="center"/>
              <w:rPr>
                <w:rFonts w:ascii="Calibri" w:hAnsi="Calibri"/>
                <w:sz w:val="24"/>
                <w:szCs w:val="24"/>
              </w:rPr>
            </w:pPr>
          </w:p>
          <w:p w14:paraId="03E07D54" w14:textId="77777777" w:rsidR="0069632A" w:rsidRDefault="0069632A" w:rsidP="00091BF1">
            <w:pPr>
              <w:pStyle w:val="TableText"/>
              <w:jc w:val="center"/>
              <w:rPr>
                <w:rFonts w:ascii="Calibri" w:hAnsi="Calibri"/>
                <w:sz w:val="24"/>
                <w:szCs w:val="24"/>
              </w:rPr>
            </w:pPr>
          </w:p>
          <w:p w14:paraId="3F842348" w14:textId="77777777" w:rsidR="0069632A" w:rsidRDefault="0069632A" w:rsidP="00091BF1">
            <w:pPr>
              <w:pStyle w:val="TableText"/>
              <w:jc w:val="center"/>
              <w:rPr>
                <w:rFonts w:ascii="Calibri" w:hAnsi="Calibri"/>
                <w:sz w:val="24"/>
                <w:szCs w:val="24"/>
              </w:rPr>
            </w:pPr>
          </w:p>
          <w:p w14:paraId="7D5E2825" w14:textId="77777777" w:rsidR="0069632A" w:rsidRDefault="0069632A" w:rsidP="00091BF1">
            <w:pPr>
              <w:pStyle w:val="TableText"/>
              <w:jc w:val="center"/>
              <w:rPr>
                <w:rFonts w:ascii="Calibri" w:hAnsi="Calibri"/>
                <w:sz w:val="24"/>
                <w:szCs w:val="24"/>
              </w:rPr>
            </w:pPr>
          </w:p>
          <w:p w14:paraId="78FFB508" w14:textId="1369E3B8" w:rsidR="0069632A" w:rsidRDefault="0069632A" w:rsidP="00091BF1">
            <w:pPr>
              <w:pStyle w:val="TableText"/>
              <w:jc w:val="center"/>
              <w:rPr>
                <w:rFonts w:ascii="Calibri" w:hAnsi="Calibri"/>
                <w:sz w:val="24"/>
                <w:szCs w:val="24"/>
              </w:rPr>
            </w:pPr>
            <w:r>
              <w:rPr>
                <w:rFonts w:ascii="Calibri" w:hAnsi="Calibri"/>
                <w:sz w:val="24"/>
                <w:szCs w:val="24"/>
              </w:rPr>
              <w:t>6.</w:t>
            </w:r>
          </w:p>
          <w:p w14:paraId="5E265405" w14:textId="77777777" w:rsidR="0069632A" w:rsidRDefault="0069632A" w:rsidP="00091BF1">
            <w:pPr>
              <w:pStyle w:val="TableText"/>
              <w:jc w:val="center"/>
              <w:rPr>
                <w:rFonts w:ascii="Calibri" w:hAnsi="Calibri"/>
                <w:sz w:val="24"/>
                <w:szCs w:val="24"/>
              </w:rPr>
            </w:pPr>
          </w:p>
          <w:p w14:paraId="59DF9112" w14:textId="77777777" w:rsidR="0069632A" w:rsidRDefault="0069632A" w:rsidP="00091BF1">
            <w:pPr>
              <w:pStyle w:val="TableText"/>
              <w:jc w:val="center"/>
              <w:rPr>
                <w:rFonts w:ascii="Calibri" w:hAnsi="Calibri"/>
                <w:sz w:val="24"/>
                <w:szCs w:val="24"/>
              </w:rPr>
            </w:pPr>
          </w:p>
          <w:p w14:paraId="0D38C33D" w14:textId="77777777" w:rsidR="0069632A" w:rsidRDefault="0069632A" w:rsidP="00091BF1">
            <w:pPr>
              <w:pStyle w:val="TableText"/>
              <w:jc w:val="center"/>
              <w:rPr>
                <w:rFonts w:ascii="Calibri" w:hAnsi="Calibri"/>
                <w:sz w:val="24"/>
                <w:szCs w:val="24"/>
              </w:rPr>
            </w:pPr>
          </w:p>
          <w:p w14:paraId="792CD65D" w14:textId="77777777" w:rsidR="0069632A" w:rsidRDefault="0069632A" w:rsidP="00091BF1">
            <w:pPr>
              <w:pStyle w:val="TableText"/>
              <w:jc w:val="center"/>
              <w:rPr>
                <w:rFonts w:ascii="Calibri" w:hAnsi="Calibri"/>
                <w:sz w:val="24"/>
                <w:szCs w:val="24"/>
              </w:rPr>
            </w:pPr>
          </w:p>
          <w:p w14:paraId="5990ECB6" w14:textId="77777777" w:rsidR="0069632A" w:rsidRDefault="0069632A" w:rsidP="00091BF1">
            <w:pPr>
              <w:pStyle w:val="TableText"/>
              <w:jc w:val="center"/>
              <w:rPr>
                <w:rFonts w:ascii="Calibri" w:hAnsi="Calibri"/>
                <w:sz w:val="24"/>
                <w:szCs w:val="24"/>
              </w:rPr>
            </w:pPr>
          </w:p>
          <w:p w14:paraId="53416DB8" w14:textId="77777777" w:rsidR="0069632A" w:rsidRDefault="0069632A" w:rsidP="00091BF1">
            <w:pPr>
              <w:pStyle w:val="TableText"/>
              <w:jc w:val="center"/>
              <w:rPr>
                <w:rFonts w:ascii="Calibri" w:hAnsi="Calibri"/>
                <w:sz w:val="24"/>
                <w:szCs w:val="24"/>
              </w:rPr>
            </w:pPr>
          </w:p>
          <w:p w14:paraId="675020BF" w14:textId="77777777" w:rsidR="0069632A" w:rsidRPr="00DD62CA" w:rsidRDefault="0069632A" w:rsidP="0069632A">
            <w:pPr>
              <w:pStyle w:val="TableText"/>
              <w:rPr>
                <w:rFonts w:ascii="Calibri" w:hAnsi="Calibri"/>
                <w:sz w:val="24"/>
                <w:szCs w:val="24"/>
              </w:rPr>
            </w:pPr>
          </w:p>
        </w:tc>
        <w:tc>
          <w:tcPr>
            <w:tcW w:w="9387"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tblGrid>
            <w:tr w:rsidR="0069632A" w14:paraId="09F703A2" w14:textId="77777777" w:rsidTr="0069632A">
              <w:tc>
                <w:tcPr>
                  <w:tcW w:w="0" w:type="auto"/>
                  <w:shd w:val="clear" w:color="auto" w:fill="auto"/>
                </w:tcPr>
                <w:p w14:paraId="03A7C3F8" w14:textId="77777777" w:rsidR="0069632A" w:rsidRDefault="0069632A">
                  <w:pPr>
                    <w:pStyle w:val="TableText"/>
                    <w:rPr>
                      <w:rFonts w:ascii="Calibri" w:hAnsi="Calibri"/>
                      <w:sz w:val="24"/>
                      <w:szCs w:val="24"/>
                    </w:rPr>
                  </w:pPr>
                  <w:bookmarkStart w:id="1" w:name="InformativeText"/>
                  <w:r>
                    <w:rPr>
                      <w:rFonts w:ascii="Calibri" w:hAnsi="Calibri"/>
                      <w:sz w:val="24"/>
                      <w:szCs w:val="24"/>
                    </w:rPr>
                    <w:t xml:space="preserve">The grant of planning permission will require the applicant to enter into an appropriate legal agreement (Section 278), with Lancashire County Council as Highway Authority prior to the start of any development. The applicant should be advised to contact the county council for further information by telephoning the Development Support Section on 0300 123 6780 or email developeras@lancashire.gov.uk, in the first instance to ascertain the details of such an agreement and the information to be provided, quoting the location, district and relevant planning application reference number. </w:t>
                  </w:r>
                </w:p>
                <w:p w14:paraId="17BD6DBC" w14:textId="77777777" w:rsidR="0069632A" w:rsidRDefault="0069632A">
                  <w:pPr>
                    <w:pStyle w:val="TableText"/>
                    <w:rPr>
                      <w:rFonts w:ascii="Calibri" w:hAnsi="Calibri"/>
                      <w:sz w:val="24"/>
                      <w:szCs w:val="24"/>
                    </w:rPr>
                  </w:pPr>
                  <w:r>
                    <w:rPr>
                      <w:rFonts w:ascii="Calibri" w:hAnsi="Calibri"/>
                      <w:sz w:val="24"/>
                      <w:szCs w:val="24"/>
                    </w:rPr>
                    <w:t xml:space="preserve"> </w:t>
                  </w:r>
                </w:p>
                <w:p w14:paraId="131DB837" w14:textId="77777777" w:rsidR="0069632A" w:rsidRDefault="0069632A">
                  <w:pPr>
                    <w:pStyle w:val="TableText"/>
                    <w:rPr>
                      <w:rFonts w:ascii="Calibri" w:hAnsi="Calibri"/>
                      <w:sz w:val="24"/>
                      <w:szCs w:val="24"/>
                    </w:rPr>
                  </w:pPr>
                  <w:r>
                    <w:rPr>
                      <w:rFonts w:ascii="Calibri" w:hAnsi="Calibri"/>
                      <w:sz w:val="24"/>
                      <w:szCs w:val="24"/>
                    </w:rPr>
                    <w:t xml:space="preserve">Please be aware that the demand to enter into section 278 agreements with Lancashire County Council as the highway authority is extremely high. Enquiries are being dealt with on a first come first served basis. As such all developers are advised to seek to enter into Section 278 agreements at a very early stage. </w:t>
                  </w:r>
                </w:p>
                <w:p w14:paraId="4A14AF02" w14:textId="77777777" w:rsidR="0069632A" w:rsidRDefault="0069632A">
                  <w:pPr>
                    <w:pStyle w:val="TableText"/>
                    <w:rPr>
                      <w:rFonts w:ascii="Calibri" w:hAnsi="Calibri"/>
                      <w:sz w:val="24"/>
                      <w:szCs w:val="24"/>
                    </w:rPr>
                  </w:pPr>
                  <w:r>
                    <w:rPr>
                      <w:rFonts w:ascii="Calibri" w:hAnsi="Calibri"/>
                      <w:sz w:val="24"/>
                      <w:szCs w:val="24"/>
                    </w:rPr>
                    <w:t xml:space="preserve"> </w:t>
                  </w:r>
                </w:p>
                <w:p w14:paraId="1C395DD5" w14:textId="77777777" w:rsidR="0069632A" w:rsidRDefault="0069632A">
                  <w:pPr>
                    <w:pStyle w:val="TableText"/>
                    <w:rPr>
                      <w:rFonts w:ascii="Calibri" w:hAnsi="Calibri"/>
                      <w:sz w:val="24"/>
                      <w:szCs w:val="24"/>
                    </w:rPr>
                  </w:pPr>
                  <w:r>
                    <w:rPr>
                      <w:rFonts w:ascii="Calibri" w:hAnsi="Calibri"/>
                      <w:sz w:val="24"/>
                      <w:szCs w:val="24"/>
                    </w:rPr>
                    <w:t xml:space="preserve">The grant of planning permission will require the developer to obtain the appropriate permits to work on, or immediately adjacent to, the adopted highway network.  The applicant should be advised to contact Lancashire County Council's Highways Regulation Team, who would need a minimum of 12 weeks' notice to arrange the necessary permits.  They can be contacted on lhsstreetworks@lancashire.gov.uk or on 01772 533433. </w:t>
                  </w:r>
                </w:p>
                <w:p w14:paraId="35B55E7F" w14:textId="4B266D3B" w:rsidR="0069632A" w:rsidRDefault="0069632A">
                  <w:pPr>
                    <w:pStyle w:val="TableText"/>
                    <w:rPr>
                      <w:rFonts w:ascii="Calibri" w:hAnsi="Calibri"/>
                      <w:sz w:val="24"/>
                      <w:szCs w:val="24"/>
                    </w:rPr>
                  </w:pPr>
                </w:p>
              </w:tc>
            </w:tr>
            <w:tr w:rsidR="0069632A" w14:paraId="5286A6C3" w14:textId="77777777" w:rsidTr="0069632A">
              <w:tc>
                <w:tcPr>
                  <w:tcW w:w="0" w:type="auto"/>
                  <w:shd w:val="clear" w:color="auto" w:fill="auto"/>
                </w:tcPr>
                <w:p w14:paraId="65B8E24B" w14:textId="0FADC949" w:rsidR="0069632A" w:rsidRPr="00941B1C" w:rsidRDefault="0069632A" w:rsidP="00941B1C">
                  <w:pPr>
                    <w:pStyle w:val="TableText"/>
                    <w:rPr>
                      <w:rFonts w:ascii="Calibri" w:hAnsi="Calibri"/>
                      <w:sz w:val="24"/>
                      <w:szCs w:val="24"/>
                    </w:rPr>
                  </w:pPr>
                  <w:r>
                    <w:rPr>
                      <w:rFonts w:ascii="Calibri" w:hAnsi="Calibri"/>
                      <w:sz w:val="24"/>
                      <w:szCs w:val="24"/>
                    </w:rPr>
                    <w:t>The</w:t>
                  </w:r>
                  <w:r w:rsidRPr="00941B1C">
                    <w:rPr>
                      <w:rFonts w:ascii="Calibri" w:hAnsi="Calibri"/>
                      <w:sz w:val="24"/>
                      <w:szCs w:val="24"/>
                    </w:rPr>
                    <w:t xml:space="preserve"> Construction Management Plan</w:t>
                  </w:r>
                  <w:r>
                    <w:rPr>
                      <w:rFonts w:ascii="Calibri" w:hAnsi="Calibri"/>
                      <w:sz w:val="24"/>
                      <w:szCs w:val="24"/>
                    </w:rPr>
                    <w:t xml:space="preserve"> is expected to demonstrate the following:-</w:t>
                  </w:r>
                  <w:r w:rsidRPr="00941B1C">
                    <w:rPr>
                      <w:rFonts w:ascii="Calibri" w:hAnsi="Calibri"/>
                      <w:sz w:val="24"/>
                      <w:szCs w:val="24"/>
                    </w:rPr>
                    <w:t xml:space="preserve">. </w:t>
                  </w:r>
                </w:p>
                <w:p w14:paraId="00CE4459" w14:textId="77777777" w:rsidR="0069632A" w:rsidRPr="00941B1C" w:rsidRDefault="0069632A" w:rsidP="00941B1C">
                  <w:pPr>
                    <w:pStyle w:val="TableText"/>
                    <w:rPr>
                      <w:rFonts w:ascii="Calibri" w:hAnsi="Calibri"/>
                      <w:sz w:val="24"/>
                      <w:szCs w:val="24"/>
                    </w:rPr>
                  </w:pPr>
                  <w:r w:rsidRPr="00941B1C">
                    <w:rPr>
                      <w:rFonts w:ascii="Calibri" w:hAnsi="Calibri"/>
                      <w:sz w:val="24"/>
                      <w:szCs w:val="24"/>
                    </w:rPr>
                    <w:t>•</w:t>
                  </w:r>
                  <w:r w:rsidRPr="00941B1C">
                    <w:rPr>
                      <w:rFonts w:ascii="Calibri" w:hAnsi="Calibri"/>
                      <w:sz w:val="24"/>
                      <w:szCs w:val="24"/>
                    </w:rPr>
                    <w:tab/>
                    <w:t xml:space="preserve">There must be no reversing into or from the live highway at any time all vehicles entering the site must do so in a forward gear, and turn around in the site before exiting in a forward gear onto the operational public highway. </w:t>
                  </w:r>
                </w:p>
                <w:p w14:paraId="0420A96E" w14:textId="77777777" w:rsidR="0069632A" w:rsidRPr="00941B1C" w:rsidRDefault="0069632A" w:rsidP="00941B1C">
                  <w:pPr>
                    <w:pStyle w:val="TableText"/>
                    <w:rPr>
                      <w:rFonts w:ascii="Calibri" w:hAnsi="Calibri"/>
                      <w:sz w:val="24"/>
                      <w:szCs w:val="24"/>
                    </w:rPr>
                  </w:pPr>
                  <w:r w:rsidRPr="00941B1C">
                    <w:rPr>
                      <w:rFonts w:ascii="Calibri" w:hAnsi="Calibri"/>
                      <w:sz w:val="24"/>
                      <w:szCs w:val="24"/>
                    </w:rPr>
                    <w:t>•</w:t>
                  </w:r>
                  <w:r w:rsidRPr="00941B1C">
                    <w:rPr>
                      <w:rFonts w:ascii="Calibri" w:hAnsi="Calibri"/>
                      <w:sz w:val="24"/>
                      <w:szCs w:val="24"/>
                    </w:rPr>
                    <w:tab/>
                    <w:t xml:space="preserve">There must be no storage of materials in the public highway at any time. </w:t>
                  </w:r>
                </w:p>
                <w:p w14:paraId="7410A30C" w14:textId="77777777" w:rsidR="0069632A" w:rsidRPr="00941B1C" w:rsidRDefault="0069632A" w:rsidP="00941B1C">
                  <w:pPr>
                    <w:pStyle w:val="TableText"/>
                    <w:rPr>
                      <w:rFonts w:ascii="Calibri" w:hAnsi="Calibri"/>
                      <w:sz w:val="24"/>
                      <w:szCs w:val="24"/>
                    </w:rPr>
                  </w:pPr>
                  <w:r w:rsidRPr="00941B1C">
                    <w:rPr>
                      <w:rFonts w:ascii="Calibri" w:hAnsi="Calibri"/>
                      <w:sz w:val="24"/>
                      <w:szCs w:val="24"/>
                    </w:rPr>
                    <w:t>•</w:t>
                  </w:r>
                  <w:r w:rsidRPr="00941B1C">
                    <w:rPr>
                      <w:rFonts w:ascii="Calibri" w:hAnsi="Calibri"/>
                      <w:sz w:val="24"/>
                      <w:szCs w:val="24"/>
                    </w:rPr>
                    <w:tab/>
                    <w:t xml:space="preserve">There must be no standing or waiting of machinery or vehicles in the public highway at any time. </w:t>
                  </w:r>
                </w:p>
                <w:p w14:paraId="3D4BF0A3" w14:textId="77777777" w:rsidR="0069632A" w:rsidRPr="00941B1C" w:rsidRDefault="0069632A" w:rsidP="00941B1C">
                  <w:pPr>
                    <w:pStyle w:val="TableText"/>
                    <w:rPr>
                      <w:rFonts w:ascii="Calibri" w:hAnsi="Calibri"/>
                      <w:sz w:val="24"/>
                      <w:szCs w:val="24"/>
                    </w:rPr>
                  </w:pPr>
                  <w:r w:rsidRPr="00941B1C">
                    <w:rPr>
                      <w:rFonts w:ascii="Calibri" w:hAnsi="Calibri"/>
                      <w:sz w:val="24"/>
                      <w:szCs w:val="24"/>
                    </w:rPr>
                    <w:t>•</w:t>
                  </w:r>
                  <w:r w:rsidRPr="00941B1C">
                    <w:rPr>
                      <w:rFonts w:ascii="Calibri" w:hAnsi="Calibri"/>
                      <w:sz w:val="24"/>
                      <w:szCs w:val="24"/>
                    </w:rPr>
                    <w:tab/>
                    <w:t xml:space="preserve">Vehicles must only access the site using a designated vehicular access point. </w:t>
                  </w:r>
                </w:p>
                <w:p w14:paraId="255B7FBF" w14:textId="77777777" w:rsidR="0069632A" w:rsidRPr="00941B1C" w:rsidRDefault="0069632A" w:rsidP="00941B1C">
                  <w:pPr>
                    <w:pStyle w:val="TableText"/>
                    <w:rPr>
                      <w:rFonts w:ascii="Calibri" w:hAnsi="Calibri"/>
                      <w:sz w:val="24"/>
                      <w:szCs w:val="24"/>
                    </w:rPr>
                  </w:pPr>
                  <w:r w:rsidRPr="00941B1C">
                    <w:rPr>
                      <w:rFonts w:ascii="Calibri" w:hAnsi="Calibri"/>
                      <w:sz w:val="24"/>
                      <w:szCs w:val="24"/>
                    </w:rPr>
                    <w:lastRenderedPageBreak/>
                    <w:t>•</w:t>
                  </w:r>
                  <w:r w:rsidRPr="00941B1C">
                    <w:rPr>
                      <w:rFonts w:ascii="Calibri" w:hAnsi="Calibri"/>
                      <w:sz w:val="24"/>
                      <w:szCs w:val="24"/>
                    </w:rPr>
                    <w:tab/>
                    <w:t xml:space="preserve">There must be no machinery operating over the highway at any time, this includes reference to loading/unloading operations all of which must be managed within the confines of the site. </w:t>
                  </w:r>
                </w:p>
                <w:p w14:paraId="424096C2" w14:textId="77777777" w:rsidR="0069632A" w:rsidRPr="00941B1C" w:rsidRDefault="0069632A" w:rsidP="00941B1C">
                  <w:pPr>
                    <w:pStyle w:val="TableText"/>
                    <w:rPr>
                      <w:rFonts w:ascii="Calibri" w:hAnsi="Calibri"/>
                      <w:sz w:val="24"/>
                      <w:szCs w:val="24"/>
                    </w:rPr>
                  </w:pPr>
                  <w:r w:rsidRPr="00941B1C">
                    <w:rPr>
                      <w:rFonts w:ascii="Calibri" w:hAnsi="Calibri"/>
                      <w:sz w:val="24"/>
                      <w:szCs w:val="24"/>
                    </w:rPr>
                    <w:t>•</w:t>
                  </w:r>
                  <w:r w:rsidRPr="00941B1C">
                    <w:rPr>
                      <w:rFonts w:ascii="Calibri" w:hAnsi="Calibri"/>
                      <w:sz w:val="24"/>
                      <w:szCs w:val="24"/>
                    </w:rPr>
                    <w:tab/>
                    <w:t xml:space="preserve">A licence to erect hoardings adjacent to the highway (should they be proposed) may be required. If necessary this can be obtained via the County Council (as the Highway Authority) by contacting the Council by telephoning 01772 533433 or emailing lhsstreetworks@lancashire.gov.uk </w:t>
                  </w:r>
                </w:p>
                <w:p w14:paraId="6DB4F778" w14:textId="42E4582F" w:rsidR="0069632A" w:rsidRDefault="0069632A" w:rsidP="00941B1C">
                  <w:pPr>
                    <w:pStyle w:val="TableText"/>
                    <w:rPr>
                      <w:rFonts w:ascii="Calibri" w:hAnsi="Calibri"/>
                      <w:sz w:val="24"/>
                      <w:szCs w:val="24"/>
                    </w:rPr>
                  </w:pPr>
                  <w:r w:rsidRPr="00941B1C">
                    <w:rPr>
                      <w:rFonts w:ascii="Calibri" w:hAnsi="Calibri"/>
                      <w:sz w:val="24"/>
                      <w:szCs w:val="24"/>
                    </w:rPr>
                    <w:t>All references to public highway include footway, carriageway and verge.</w:t>
                  </w:r>
                </w:p>
              </w:tc>
            </w:tr>
            <w:bookmarkEnd w:id="1"/>
          </w:tbl>
          <w:p w14:paraId="08053F4B" w14:textId="59102D69" w:rsidR="00B91966" w:rsidRPr="00DD62CA" w:rsidRDefault="00B91966">
            <w:pPr>
              <w:pStyle w:val="TableText"/>
              <w:rPr>
                <w:rFonts w:ascii="Calibri" w:hAnsi="Calibri"/>
                <w:sz w:val="24"/>
                <w:szCs w:val="24"/>
              </w:rPr>
            </w:pPr>
          </w:p>
        </w:tc>
      </w:tr>
      <w:tr w:rsidR="0081123F" w14:paraId="2920ED60" w14:textId="77777777" w:rsidTr="0069632A">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083930B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lastRenderedPageBreak/>
              <w:t>Nicola Hopkins</w:t>
            </w:r>
          </w:p>
          <w:p w14:paraId="150F9C8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2F3AC2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F3F4A19" w14:textId="77777777" w:rsidR="0081123F" w:rsidRDefault="0081123F" w:rsidP="0081123F">
      <w:pPr>
        <w:pStyle w:val="TableText"/>
      </w:pPr>
    </w:p>
    <w:p w14:paraId="3804309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B4812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CA968B" w14:textId="77777777" w:rsidR="00811162" w:rsidRDefault="00811162" w:rsidP="00811162">
      <w:pPr>
        <w:rPr>
          <w:rFonts w:ascii="Calibri" w:hAnsi="Calibri" w:cs="Calibri"/>
          <w:b/>
          <w:bCs/>
          <w:szCs w:val="22"/>
        </w:rPr>
      </w:pPr>
    </w:p>
    <w:p w14:paraId="05FE3E3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A6B20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707B64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E829B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269F4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1ACB15"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BF93493" w14:textId="5CAAFDE5" w:rsidR="00310FDD" w:rsidRPr="0069632A" w:rsidRDefault="00811162" w:rsidP="0069632A">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62E89C"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FA100" w14:textId="77777777" w:rsidR="00D77215" w:rsidRDefault="00D77215">
      <w:r>
        <w:separator/>
      </w:r>
    </w:p>
  </w:endnote>
  <w:endnote w:type="continuationSeparator" w:id="0">
    <w:p w14:paraId="361B5549" w14:textId="77777777" w:rsidR="00D77215" w:rsidRDefault="00D7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4243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84CD1" w14:textId="77777777" w:rsidR="00D77215" w:rsidRDefault="00D77215">
      <w:r>
        <w:separator/>
      </w:r>
    </w:p>
  </w:footnote>
  <w:footnote w:type="continuationSeparator" w:id="0">
    <w:p w14:paraId="42ECAEC2" w14:textId="77777777" w:rsidR="00D77215" w:rsidRDefault="00D77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39DAB" w14:textId="77777777" w:rsidR="002F3ADA" w:rsidRPr="0089171B" w:rsidRDefault="002F3ADA">
    <w:pPr>
      <w:rPr>
        <w:rFonts w:ascii="Calibri" w:hAnsi="Calibri" w:cs="Calibri"/>
      </w:rPr>
    </w:pPr>
    <w:r w:rsidRPr="0089171B">
      <w:rPr>
        <w:rFonts w:ascii="Calibri" w:hAnsi="Calibri" w:cs="Calibri"/>
      </w:rPr>
      <w:t>RIBBLE VALLEY BOROUGH COUNCIL</w:t>
    </w:r>
  </w:p>
  <w:p w14:paraId="6864895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F53E0B" w14:textId="77777777" w:rsidR="002F3ADA" w:rsidRPr="0089171B" w:rsidRDefault="002F3ADA">
    <w:pPr>
      <w:pStyle w:val="addresses"/>
      <w:rPr>
        <w:rFonts w:ascii="Calibri" w:hAnsi="Calibri" w:cs="Calibri"/>
      </w:rPr>
    </w:pPr>
  </w:p>
  <w:p w14:paraId="225A26BB" w14:textId="5C97F616" w:rsidR="002F3ADA" w:rsidRPr="0089171B" w:rsidRDefault="002F3ADA">
    <w:pPr>
      <w:rPr>
        <w:rFonts w:ascii="Calibri" w:hAnsi="Calibri" w:cs="Calibri"/>
        <w:b/>
        <w:bCs/>
      </w:rPr>
    </w:pPr>
    <w:r w:rsidRPr="0089171B">
      <w:rPr>
        <w:rFonts w:ascii="Calibri" w:hAnsi="Calibri" w:cs="Calibri"/>
        <w:b/>
        <w:bCs/>
      </w:rPr>
      <w:t xml:space="preserve">APPLICATION NO.  </w:t>
    </w:r>
    <w:r w:rsidR="00D77215">
      <w:rPr>
        <w:rFonts w:ascii="Calibri" w:hAnsi="Calibri" w:cs="Calibri"/>
        <w:b/>
        <w:bCs/>
      </w:rPr>
      <w:t>3/2024/0302</w:t>
    </w:r>
    <w:r w:rsidRPr="0089171B">
      <w:rPr>
        <w:rFonts w:ascii="Calibri" w:hAnsi="Calibri" w:cs="Calibri"/>
        <w:b/>
        <w:bCs/>
      </w:rPr>
      <w:t xml:space="preserve">                                DECISION DATE: </w:t>
    </w:r>
    <w:r w:rsidR="00690161">
      <w:rPr>
        <w:rFonts w:ascii="Calibri" w:hAnsi="Calibri" w:cs="Calibri"/>
        <w:b/>
        <w:bCs/>
      </w:rPr>
      <w:t xml:space="preserve"> </w:t>
    </w:r>
    <w:r w:rsidR="00D77215">
      <w:rPr>
        <w:rFonts w:ascii="Calibri" w:hAnsi="Calibri" w:cs="Calibri"/>
        <w:b/>
        <w:bCs/>
      </w:rPr>
      <w:t>1</w:t>
    </w:r>
    <w:r w:rsidR="0069632A">
      <w:rPr>
        <w:rFonts w:ascii="Calibri" w:hAnsi="Calibri" w:cs="Calibri"/>
        <w:b/>
        <w:bCs/>
      </w:rPr>
      <w:t>9</w:t>
    </w:r>
    <w:r w:rsidR="00D77215">
      <w:rPr>
        <w:rFonts w:ascii="Calibri" w:hAnsi="Calibri" w:cs="Calibri"/>
        <w:b/>
        <w:bCs/>
      </w:rPr>
      <w:t xml:space="preserve"> September 2024</w:t>
    </w:r>
  </w:p>
  <w:p w14:paraId="778C9BC9" w14:textId="77777777" w:rsidR="002F3ADA" w:rsidRDefault="002F3ADA">
    <w:pPr>
      <w:pBdr>
        <w:bottom w:val="single" w:sz="4" w:space="1" w:color="auto"/>
      </w:pBdr>
    </w:pPr>
  </w:p>
  <w:p w14:paraId="684175A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BA1"/>
    <w:multiLevelType w:val="hybridMultilevel"/>
    <w:tmpl w:val="179E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47539D"/>
    <w:multiLevelType w:val="hybridMultilevel"/>
    <w:tmpl w:val="B9FA1C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987318">
    <w:abstractNumId w:val="5"/>
  </w:num>
  <w:num w:numId="2" w16cid:durableId="703943559">
    <w:abstractNumId w:val="3"/>
  </w:num>
  <w:num w:numId="3" w16cid:durableId="592400043">
    <w:abstractNumId w:val="1"/>
  </w:num>
  <w:num w:numId="4" w16cid:durableId="1249927704">
    <w:abstractNumId w:val="2"/>
  </w:num>
  <w:num w:numId="5" w16cid:durableId="1183670821">
    <w:abstractNumId w:val="4"/>
  </w:num>
  <w:num w:numId="6" w16cid:durableId="120317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215"/>
    <w:rsid w:val="00046AF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53FE9"/>
    <w:rsid w:val="00690161"/>
    <w:rsid w:val="0069632A"/>
    <w:rsid w:val="006F03C4"/>
    <w:rsid w:val="0070149C"/>
    <w:rsid w:val="00716DE9"/>
    <w:rsid w:val="00721CF1"/>
    <w:rsid w:val="00774090"/>
    <w:rsid w:val="00797A67"/>
    <w:rsid w:val="007A7F66"/>
    <w:rsid w:val="007C793E"/>
    <w:rsid w:val="00811162"/>
    <w:rsid w:val="0081123F"/>
    <w:rsid w:val="00822630"/>
    <w:rsid w:val="00885E36"/>
    <w:rsid w:val="0089171B"/>
    <w:rsid w:val="0090365E"/>
    <w:rsid w:val="00905666"/>
    <w:rsid w:val="00907A09"/>
    <w:rsid w:val="00941B1C"/>
    <w:rsid w:val="009A509E"/>
    <w:rsid w:val="009F1725"/>
    <w:rsid w:val="00A00F48"/>
    <w:rsid w:val="00A2080A"/>
    <w:rsid w:val="00A43996"/>
    <w:rsid w:val="00AA358D"/>
    <w:rsid w:val="00AD66B2"/>
    <w:rsid w:val="00AE5482"/>
    <w:rsid w:val="00B27048"/>
    <w:rsid w:val="00B54B2E"/>
    <w:rsid w:val="00B6420A"/>
    <w:rsid w:val="00B64821"/>
    <w:rsid w:val="00B739B9"/>
    <w:rsid w:val="00B91966"/>
    <w:rsid w:val="00BE454C"/>
    <w:rsid w:val="00C00AD7"/>
    <w:rsid w:val="00C33734"/>
    <w:rsid w:val="00C45228"/>
    <w:rsid w:val="00D156D9"/>
    <w:rsid w:val="00D20AA8"/>
    <w:rsid w:val="00D320A7"/>
    <w:rsid w:val="00D77215"/>
    <w:rsid w:val="00DD62CA"/>
    <w:rsid w:val="00DE5BD4"/>
    <w:rsid w:val="00DF7C7C"/>
    <w:rsid w:val="00E01248"/>
    <w:rsid w:val="00E716AD"/>
    <w:rsid w:val="00E83FE1"/>
    <w:rsid w:val="00EB02D8"/>
    <w:rsid w:val="00EC656C"/>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796D0"/>
  <w15:chartTrackingRefBased/>
  <w15:docId w15:val="{7BCCBAC0-A371-40A8-AD32-23F72C1F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77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6</Pages>
  <Words>2619</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16989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2024-09-19T08:45:00Z</cp:lastPrinted>
  <dcterms:created xsi:type="dcterms:W3CDTF">2024-09-19T08:49:00Z</dcterms:created>
  <dcterms:modified xsi:type="dcterms:W3CDTF">2024-09-19T08:49:00Z</dcterms:modified>
</cp:coreProperties>
</file>