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0"/>
        <w:gridCol w:w="580"/>
        <w:gridCol w:w="1030"/>
        <w:gridCol w:w="135"/>
        <w:gridCol w:w="36"/>
        <w:gridCol w:w="657"/>
        <w:gridCol w:w="188"/>
        <w:gridCol w:w="393"/>
        <w:gridCol w:w="1150"/>
        <w:gridCol w:w="142"/>
        <w:gridCol w:w="1279"/>
        <w:gridCol w:w="640"/>
        <w:gridCol w:w="594"/>
        <w:gridCol w:w="838"/>
        <w:gridCol w:w="954"/>
        <w:gridCol w:w="852"/>
      </w:tblGrid>
      <w:tr w:rsidR="0076324A" w:rsidRPr="0076324A" w14:paraId="230E00AF"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76324A" w:rsidRDefault="00D2449B" w:rsidP="00D2449B">
            <w:pPr>
              <w:jc w:val="center"/>
              <w:rPr>
                <w:rFonts w:ascii="Calibri" w:hAnsi="Calibri"/>
                <w:b/>
                <w:szCs w:val="22"/>
              </w:rPr>
            </w:pPr>
            <w:r w:rsidRPr="0076324A">
              <w:rPr>
                <w:rFonts w:ascii="Calibri" w:hAnsi="Calibri"/>
                <w:b/>
                <w:szCs w:val="22"/>
              </w:rPr>
              <w:t>R</w:t>
            </w:r>
            <w:r w:rsidR="004A5EA9" w:rsidRPr="0076324A">
              <w:rPr>
                <w:rFonts w:ascii="Calibri" w:hAnsi="Calibri"/>
                <w:b/>
                <w:szCs w:val="22"/>
              </w:rPr>
              <w:t>eport to be read in conjunction with the Decision Notice.</w:t>
            </w:r>
          </w:p>
        </w:tc>
      </w:tr>
      <w:tr w:rsidR="0076324A" w:rsidRPr="0076324A" w14:paraId="10F7DD32" w14:textId="77777777" w:rsidTr="00A56062">
        <w:trPr>
          <w:jc w:val="center"/>
        </w:trPr>
        <w:tc>
          <w:tcPr>
            <w:tcW w:w="108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76324A" w:rsidRDefault="00837F4F" w:rsidP="00D2449B">
            <w:pPr>
              <w:jc w:val="center"/>
              <w:rPr>
                <w:rFonts w:ascii="Calibri" w:hAnsi="Calibri"/>
                <w:b/>
                <w:szCs w:val="22"/>
              </w:rPr>
            </w:pPr>
            <w:r w:rsidRPr="0076324A">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76324A" w:rsidRDefault="00837F4F" w:rsidP="00D2449B">
            <w:pPr>
              <w:jc w:val="center"/>
              <w:rPr>
                <w:rFonts w:ascii="Calibri" w:hAnsi="Calibri"/>
                <w:b/>
                <w:szCs w:val="22"/>
              </w:rPr>
            </w:pPr>
            <w:r w:rsidRPr="0076324A">
              <w:rPr>
                <w:rFonts w:ascii="Calibri" w:hAnsi="Calibri"/>
                <w:b/>
                <w:szCs w:val="22"/>
              </w:rPr>
              <w:t>Officer:</w:t>
            </w:r>
          </w:p>
        </w:tc>
        <w:tc>
          <w:tcPr>
            <w:tcW w:w="101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FB2EF0A" w:rsidR="00837F4F" w:rsidRPr="0076324A" w:rsidRDefault="0066357D" w:rsidP="00D2449B">
            <w:pPr>
              <w:jc w:val="center"/>
              <w:rPr>
                <w:rFonts w:ascii="Calibri" w:hAnsi="Calibri"/>
                <w:bCs/>
                <w:szCs w:val="22"/>
              </w:rPr>
            </w:pPr>
            <w:r w:rsidRPr="0076324A">
              <w:rPr>
                <w:rFonts w:ascii="Calibri" w:hAnsi="Calibri"/>
                <w:bCs/>
                <w:szCs w:val="22"/>
              </w:rPr>
              <w:t>BT</w:t>
            </w:r>
          </w:p>
        </w:tc>
        <w:tc>
          <w:tcPr>
            <w:tcW w:w="15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76324A" w:rsidRDefault="00837F4F" w:rsidP="00D2449B">
            <w:pPr>
              <w:jc w:val="center"/>
              <w:rPr>
                <w:rFonts w:ascii="Calibri" w:hAnsi="Calibri"/>
                <w:b/>
                <w:szCs w:val="22"/>
              </w:rPr>
            </w:pPr>
            <w:r w:rsidRPr="0076324A">
              <w:rPr>
                <w:rFonts w:ascii="Calibri" w:hAnsi="Calibri"/>
                <w:b/>
                <w:szCs w:val="22"/>
              </w:rPr>
              <w:t>Date:</w:t>
            </w:r>
          </w:p>
        </w:tc>
        <w:tc>
          <w:tcPr>
            <w:tcW w:w="14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9019B22" w:rsidR="00837F4F" w:rsidRPr="0076324A" w:rsidRDefault="0066357D" w:rsidP="00D2449B">
            <w:pPr>
              <w:jc w:val="center"/>
              <w:rPr>
                <w:rFonts w:ascii="Calibri" w:hAnsi="Calibri"/>
                <w:bCs/>
                <w:szCs w:val="22"/>
              </w:rPr>
            </w:pPr>
            <w:r w:rsidRPr="0076324A">
              <w:rPr>
                <w:rFonts w:ascii="Calibri" w:hAnsi="Calibri"/>
                <w:bCs/>
                <w:szCs w:val="22"/>
              </w:rPr>
              <w:t>7/8/24</w:t>
            </w:r>
          </w:p>
        </w:tc>
        <w:tc>
          <w:tcPr>
            <w:tcW w:w="1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76324A" w:rsidRDefault="00837F4F" w:rsidP="00D2449B">
            <w:pPr>
              <w:jc w:val="center"/>
              <w:rPr>
                <w:rFonts w:ascii="Calibri" w:hAnsi="Calibri"/>
                <w:b/>
                <w:szCs w:val="22"/>
              </w:rPr>
            </w:pPr>
            <w:r w:rsidRPr="0076324A">
              <w:rPr>
                <w:rFonts w:ascii="Calibri" w:hAnsi="Calibri"/>
                <w:b/>
                <w:szCs w:val="22"/>
              </w:rPr>
              <w:t>Manager:</w:t>
            </w:r>
          </w:p>
        </w:tc>
        <w:tc>
          <w:tcPr>
            <w:tcW w:w="8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2F95F60" w:rsidR="00837F4F" w:rsidRPr="0076324A" w:rsidRDefault="002A1936" w:rsidP="00D2449B">
            <w:pPr>
              <w:jc w:val="center"/>
              <w:rPr>
                <w:rFonts w:ascii="Calibri" w:hAnsi="Calibri"/>
                <w:b/>
                <w:szCs w:val="22"/>
              </w:rPr>
            </w:pPr>
            <w:r>
              <w:rPr>
                <w:rFonts w:ascii="Calibri" w:hAnsi="Calibri"/>
                <w:b/>
                <w:szCs w:val="22"/>
              </w:rPr>
              <w:t>LH</w:t>
            </w:r>
          </w:p>
        </w:tc>
        <w:tc>
          <w:tcPr>
            <w:tcW w:w="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76324A" w:rsidRDefault="00837F4F" w:rsidP="00D2449B">
            <w:pPr>
              <w:jc w:val="center"/>
              <w:rPr>
                <w:rFonts w:ascii="Calibri" w:hAnsi="Calibri"/>
                <w:b/>
                <w:szCs w:val="22"/>
              </w:rPr>
            </w:pPr>
            <w:r w:rsidRPr="0076324A">
              <w:rPr>
                <w:rFonts w:ascii="Calibri" w:hAnsi="Calibri"/>
                <w:b/>
                <w:szCs w:val="22"/>
              </w:rPr>
              <w:t>Date:</w:t>
            </w:r>
          </w:p>
        </w:tc>
        <w:tc>
          <w:tcPr>
            <w:tcW w:w="8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6616ED" w:rsidR="00837F4F" w:rsidRPr="0076324A" w:rsidRDefault="002A1936" w:rsidP="00D2449B">
            <w:pPr>
              <w:jc w:val="center"/>
              <w:rPr>
                <w:rFonts w:ascii="Calibri" w:hAnsi="Calibri"/>
                <w:b/>
                <w:szCs w:val="22"/>
              </w:rPr>
            </w:pPr>
            <w:r>
              <w:rPr>
                <w:rFonts w:ascii="Calibri" w:hAnsi="Calibri"/>
                <w:b/>
                <w:szCs w:val="22"/>
              </w:rPr>
              <w:t>7/8/24</w:t>
            </w:r>
          </w:p>
        </w:tc>
      </w:tr>
      <w:tr w:rsidR="0076324A" w:rsidRPr="0076324A" w14:paraId="2094A164" w14:textId="77777777" w:rsidTr="0076324A">
        <w:trPr>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76324A" w:rsidRDefault="004A5EA9" w:rsidP="004A5EA9">
            <w:pPr>
              <w:jc w:val="center"/>
              <w:rPr>
                <w:rFonts w:ascii="Calibri" w:hAnsi="Calibri"/>
                <w:b/>
                <w:szCs w:val="22"/>
              </w:rPr>
            </w:pPr>
          </w:p>
        </w:tc>
      </w:tr>
      <w:tr w:rsidR="0076324A" w:rsidRPr="0076324A" w14:paraId="0EA0E6A7" w14:textId="77777777" w:rsidTr="0076324A">
        <w:trPr>
          <w:jc w:val="center"/>
        </w:trPr>
        <w:tc>
          <w:tcPr>
            <w:tcW w:w="228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76324A" w:rsidRDefault="004A5EA9">
            <w:pPr>
              <w:rPr>
                <w:rFonts w:ascii="Calibri" w:hAnsi="Calibri"/>
                <w:b/>
                <w:szCs w:val="22"/>
              </w:rPr>
            </w:pPr>
            <w:r w:rsidRPr="0076324A">
              <w:rPr>
                <w:rFonts w:ascii="Calibri" w:hAnsi="Calibri"/>
                <w:b/>
                <w:szCs w:val="22"/>
              </w:rPr>
              <w:t>Application Ref:</w:t>
            </w:r>
          </w:p>
        </w:tc>
        <w:tc>
          <w:tcPr>
            <w:tcW w:w="445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744BE98" w:rsidR="004A5EA9" w:rsidRPr="0076324A" w:rsidRDefault="0066357D" w:rsidP="008542DE">
            <w:pPr>
              <w:rPr>
                <w:rFonts w:ascii="Calibri" w:hAnsi="Calibri"/>
                <w:szCs w:val="22"/>
              </w:rPr>
            </w:pPr>
            <w:r w:rsidRPr="0076324A">
              <w:rPr>
                <w:rFonts w:ascii="Calibri" w:hAnsi="Calibri"/>
                <w:szCs w:val="22"/>
              </w:rPr>
              <w:t>3/</w:t>
            </w:r>
            <w:r w:rsidR="00B5479B" w:rsidRPr="0076324A">
              <w:rPr>
                <w:rFonts w:ascii="Calibri" w:hAnsi="Calibri"/>
                <w:szCs w:val="22"/>
              </w:rPr>
              <w:t>2024/</w:t>
            </w:r>
            <w:r w:rsidRPr="0076324A">
              <w:rPr>
                <w:rFonts w:ascii="Calibri" w:hAnsi="Calibri"/>
                <w:szCs w:val="22"/>
              </w:rPr>
              <w:t>0323</w:t>
            </w:r>
          </w:p>
        </w:tc>
        <w:tc>
          <w:tcPr>
            <w:tcW w:w="323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76324A" w:rsidRDefault="004A5EA9">
            <w:pPr>
              <w:rPr>
                <w:rFonts w:ascii="Calibri" w:hAnsi="Calibri"/>
                <w:szCs w:val="22"/>
              </w:rPr>
            </w:pPr>
            <w:r w:rsidRPr="0076324A">
              <w:rPr>
                <w:rFonts w:ascii="Calibri" w:hAnsi="Calibri"/>
                <w:noProof/>
                <w:szCs w:val="22"/>
                <w:lang w:eastAsia="en-GB"/>
              </w:rPr>
              <w:drawing>
                <wp:anchor distT="0" distB="0" distL="114300" distR="114300" simplePos="0" relativeHeight="251658240" behindDoc="0" locked="0" layoutInCell="1" allowOverlap="1" wp14:anchorId="14195B61" wp14:editId="3C189EA5">
                  <wp:simplePos x="0" y="0"/>
                  <wp:positionH relativeFrom="column">
                    <wp:posOffset>-40278</wp:posOffset>
                  </wp:positionH>
                  <wp:positionV relativeFrom="paragraph">
                    <wp:posOffset>33020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6324A" w:rsidRPr="0076324A" w14:paraId="311D78EF" w14:textId="77777777" w:rsidTr="0076324A">
        <w:trPr>
          <w:jc w:val="center"/>
        </w:trPr>
        <w:tc>
          <w:tcPr>
            <w:tcW w:w="228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76324A" w:rsidRDefault="00824DB6">
            <w:pPr>
              <w:rPr>
                <w:rFonts w:ascii="Calibri" w:hAnsi="Calibri"/>
                <w:b/>
                <w:szCs w:val="22"/>
              </w:rPr>
            </w:pPr>
            <w:r w:rsidRPr="0076324A">
              <w:rPr>
                <w:rFonts w:ascii="Calibri" w:hAnsi="Calibri"/>
                <w:b/>
                <w:szCs w:val="22"/>
              </w:rPr>
              <w:t>Date Inspected:</w:t>
            </w:r>
          </w:p>
        </w:tc>
        <w:tc>
          <w:tcPr>
            <w:tcW w:w="123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12B68FD" w:rsidR="00824DB6" w:rsidRPr="0076324A" w:rsidRDefault="0066357D" w:rsidP="002C6277">
            <w:pPr>
              <w:rPr>
                <w:rFonts w:ascii="Calibri" w:hAnsi="Calibri"/>
                <w:szCs w:val="22"/>
              </w:rPr>
            </w:pPr>
            <w:r w:rsidRPr="0076324A">
              <w:rPr>
                <w:rFonts w:ascii="Calibri" w:hAnsi="Calibri"/>
                <w:szCs w:val="22"/>
              </w:rPr>
              <w:t>15/7/24</w:t>
            </w:r>
          </w:p>
        </w:tc>
        <w:tc>
          <w:tcPr>
            <w:tcW w:w="12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AC8D700" w:rsidR="00824DB6" w:rsidRPr="0076324A" w:rsidRDefault="00824DB6" w:rsidP="002C6277">
            <w:pPr>
              <w:rPr>
                <w:rFonts w:ascii="Calibri" w:hAnsi="Calibri"/>
                <w:b/>
                <w:bCs/>
                <w:szCs w:val="22"/>
              </w:rPr>
            </w:pPr>
            <w:r w:rsidRPr="0076324A">
              <w:rPr>
                <w:rFonts w:ascii="Calibri" w:hAnsi="Calibri"/>
                <w:b/>
                <w:bCs/>
                <w:szCs w:val="22"/>
              </w:rPr>
              <w:t>Site</w:t>
            </w:r>
            <w:r w:rsidR="0076324A">
              <w:rPr>
                <w:rFonts w:ascii="Calibri" w:hAnsi="Calibri"/>
                <w:b/>
                <w:bCs/>
                <w:szCs w:val="22"/>
              </w:rPr>
              <w:t xml:space="preserve"> </w:t>
            </w:r>
            <w:r w:rsidRPr="0076324A">
              <w:rPr>
                <w:rFonts w:ascii="Calibri" w:hAnsi="Calibri"/>
                <w:b/>
                <w:bCs/>
                <w:szCs w:val="22"/>
              </w:rPr>
              <w:t>Notice:</w:t>
            </w:r>
          </w:p>
        </w:tc>
        <w:tc>
          <w:tcPr>
            <w:tcW w:w="19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C60BABC" w:rsidR="00824DB6" w:rsidRPr="0076324A" w:rsidRDefault="0066357D" w:rsidP="002C6277">
            <w:pPr>
              <w:rPr>
                <w:rFonts w:ascii="Calibri" w:hAnsi="Calibri"/>
                <w:szCs w:val="22"/>
              </w:rPr>
            </w:pPr>
            <w:r w:rsidRPr="0076324A">
              <w:rPr>
                <w:rFonts w:ascii="Calibri" w:hAnsi="Calibri"/>
                <w:szCs w:val="22"/>
              </w:rPr>
              <w:t>15/7/24</w:t>
            </w:r>
          </w:p>
        </w:tc>
        <w:tc>
          <w:tcPr>
            <w:tcW w:w="323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76324A" w:rsidRDefault="00824DB6">
            <w:pPr>
              <w:rPr>
                <w:rFonts w:ascii="Calibri" w:hAnsi="Calibri"/>
                <w:szCs w:val="22"/>
              </w:rPr>
            </w:pPr>
          </w:p>
        </w:tc>
      </w:tr>
      <w:tr w:rsidR="0076324A" w:rsidRPr="0076324A" w14:paraId="03FA8232" w14:textId="77777777" w:rsidTr="0076324A">
        <w:trPr>
          <w:jc w:val="center"/>
        </w:trPr>
        <w:tc>
          <w:tcPr>
            <w:tcW w:w="228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76324A" w:rsidRDefault="00D2449B">
            <w:pPr>
              <w:rPr>
                <w:rFonts w:ascii="Calibri" w:hAnsi="Calibri"/>
                <w:b/>
                <w:szCs w:val="22"/>
              </w:rPr>
            </w:pPr>
            <w:r w:rsidRPr="0076324A">
              <w:rPr>
                <w:rFonts w:ascii="Calibri" w:hAnsi="Calibri"/>
                <w:b/>
                <w:szCs w:val="22"/>
              </w:rPr>
              <w:t>Officer</w:t>
            </w:r>
            <w:r w:rsidR="004A5EA9" w:rsidRPr="0076324A">
              <w:rPr>
                <w:rFonts w:ascii="Calibri" w:hAnsi="Calibri"/>
                <w:b/>
                <w:szCs w:val="22"/>
              </w:rPr>
              <w:t>:</w:t>
            </w:r>
          </w:p>
        </w:tc>
        <w:tc>
          <w:tcPr>
            <w:tcW w:w="445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054A74" w:rsidR="004A5EA9" w:rsidRPr="0076324A" w:rsidRDefault="004A5EA9" w:rsidP="00811771">
            <w:pPr>
              <w:rPr>
                <w:rFonts w:ascii="Calibri" w:hAnsi="Calibri"/>
                <w:szCs w:val="22"/>
              </w:rPr>
            </w:pPr>
          </w:p>
        </w:tc>
        <w:tc>
          <w:tcPr>
            <w:tcW w:w="323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76324A" w:rsidRDefault="004A5EA9">
            <w:pPr>
              <w:rPr>
                <w:rFonts w:ascii="Calibri" w:hAnsi="Calibri"/>
                <w:szCs w:val="22"/>
              </w:rPr>
            </w:pPr>
          </w:p>
        </w:tc>
      </w:tr>
      <w:tr w:rsidR="0076324A" w:rsidRPr="0076324A" w14:paraId="4B874D58" w14:textId="77777777" w:rsidTr="0076324A">
        <w:trPr>
          <w:jc w:val="center"/>
        </w:trPr>
        <w:tc>
          <w:tcPr>
            <w:tcW w:w="673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76324A" w:rsidRDefault="004A5EA9" w:rsidP="004A5EA9">
            <w:pPr>
              <w:rPr>
                <w:rFonts w:ascii="Calibri" w:hAnsi="Calibri"/>
                <w:b/>
                <w:szCs w:val="22"/>
              </w:rPr>
            </w:pPr>
            <w:r w:rsidRPr="0076324A">
              <w:rPr>
                <w:rFonts w:ascii="Calibri" w:hAnsi="Calibri"/>
                <w:b/>
                <w:szCs w:val="22"/>
              </w:rPr>
              <w:t xml:space="preserve">DELEGATED ITEM FILE REPORT: </w:t>
            </w:r>
          </w:p>
        </w:tc>
        <w:tc>
          <w:tcPr>
            <w:tcW w:w="32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4B916A9" w:rsidR="004A5EA9" w:rsidRPr="0076324A" w:rsidRDefault="0066357D" w:rsidP="002A01CF">
            <w:pPr>
              <w:jc w:val="center"/>
              <w:rPr>
                <w:rFonts w:ascii="Calibri" w:hAnsi="Calibri"/>
                <w:b/>
                <w:szCs w:val="22"/>
              </w:rPr>
            </w:pPr>
            <w:r w:rsidRPr="0076324A">
              <w:rPr>
                <w:rFonts w:ascii="Calibri" w:hAnsi="Calibri"/>
                <w:b/>
                <w:szCs w:val="22"/>
              </w:rPr>
              <w:t>REFUSAL</w:t>
            </w:r>
          </w:p>
        </w:tc>
      </w:tr>
      <w:tr w:rsidR="0076324A" w:rsidRPr="0076324A" w14:paraId="7813B96A" w14:textId="77777777" w:rsidTr="0076324A">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76324A" w:rsidRDefault="007E0D23" w:rsidP="007E0D23">
            <w:pPr>
              <w:tabs>
                <w:tab w:val="left" w:pos="4007"/>
              </w:tabs>
              <w:rPr>
                <w:rFonts w:ascii="Calibri" w:hAnsi="Calibri"/>
                <w:b/>
                <w:szCs w:val="22"/>
              </w:rPr>
            </w:pPr>
            <w:r w:rsidRPr="0076324A">
              <w:rPr>
                <w:rFonts w:ascii="Calibri" w:hAnsi="Calibri"/>
                <w:b/>
                <w:szCs w:val="22"/>
              </w:rPr>
              <w:tab/>
            </w:r>
          </w:p>
        </w:tc>
      </w:tr>
      <w:tr w:rsidR="0076324A" w:rsidRPr="0076324A" w14:paraId="58F5F758" w14:textId="77777777" w:rsidTr="0076324A">
        <w:trPr>
          <w:jc w:val="center"/>
        </w:trPr>
        <w:tc>
          <w:tcPr>
            <w:tcW w:w="294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76324A" w:rsidRDefault="004A5EA9" w:rsidP="00A95D89">
            <w:pPr>
              <w:rPr>
                <w:rFonts w:ascii="Calibri" w:hAnsi="Calibri"/>
                <w:b/>
                <w:szCs w:val="22"/>
              </w:rPr>
            </w:pPr>
            <w:r w:rsidRPr="0076324A">
              <w:rPr>
                <w:rFonts w:ascii="Calibri" w:hAnsi="Calibri"/>
                <w:b/>
                <w:szCs w:val="22"/>
              </w:rPr>
              <w:t xml:space="preserve">Development </w:t>
            </w:r>
            <w:r w:rsidR="00A95D89" w:rsidRPr="0076324A">
              <w:rPr>
                <w:rFonts w:ascii="Calibri" w:hAnsi="Calibri"/>
                <w:b/>
                <w:szCs w:val="22"/>
              </w:rPr>
              <w:t>Description</w:t>
            </w:r>
            <w:r w:rsidRPr="0076324A">
              <w:rPr>
                <w:rFonts w:ascii="Calibri" w:hAnsi="Calibri"/>
                <w:b/>
                <w:szCs w:val="22"/>
              </w:rPr>
              <w:t>:</w:t>
            </w:r>
          </w:p>
        </w:tc>
        <w:tc>
          <w:tcPr>
            <w:tcW w:w="70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2FC91D8" w:rsidR="004A5EA9" w:rsidRPr="0076324A" w:rsidRDefault="0066357D">
            <w:pPr>
              <w:rPr>
                <w:rFonts w:ascii="Calibri" w:hAnsi="Calibri"/>
                <w:szCs w:val="22"/>
              </w:rPr>
            </w:pPr>
            <w:r w:rsidRPr="0076324A">
              <w:rPr>
                <w:rFonts w:ascii="Calibri" w:hAnsi="Calibri"/>
                <w:szCs w:val="22"/>
              </w:rPr>
              <w:t>Proposed addition of first floor including raising of eaves and ridge and full-length flat-roof dormer to rear, new glazed pitched-roof entrance arrangement, addition of bi-fold patio doors to side elevation, removal of back door and alterations to door and window openings.</w:t>
            </w:r>
          </w:p>
        </w:tc>
      </w:tr>
      <w:tr w:rsidR="0076324A" w:rsidRPr="0076324A" w14:paraId="52988241" w14:textId="77777777" w:rsidTr="0076324A">
        <w:trPr>
          <w:jc w:val="center"/>
        </w:trPr>
        <w:tc>
          <w:tcPr>
            <w:tcW w:w="294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76324A" w:rsidRDefault="002A01CF">
            <w:pPr>
              <w:rPr>
                <w:rFonts w:ascii="Calibri" w:hAnsi="Calibri"/>
                <w:b/>
                <w:szCs w:val="22"/>
              </w:rPr>
            </w:pPr>
            <w:r w:rsidRPr="0076324A">
              <w:rPr>
                <w:rFonts w:ascii="Calibri" w:hAnsi="Calibri"/>
                <w:b/>
                <w:szCs w:val="22"/>
              </w:rPr>
              <w:t>Site Address</w:t>
            </w:r>
            <w:r w:rsidR="00A95D89" w:rsidRPr="0076324A">
              <w:rPr>
                <w:rFonts w:ascii="Calibri" w:hAnsi="Calibri"/>
                <w:b/>
                <w:szCs w:val="22"/>
              </w:rPr>
              <w:t>/Location</w:t>
            </w:r>
            <w:r w:rsidRPr="0076324A">
              <w:rPr>
                <w:rFonts w:ascii="Calibri" w:hAnsi="Calibri"/>
                <w:b/>
                <w:szCs w:val="22"/>
              </w:rPr>
              <w:t>:</w:t>
            </w:r>
          </w:p>
        </w:tc>
        <w:tc>
          <w:tcPr>
            <w:tcW w:w="70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02D2F10" w:rsidR="002A01CF" w:rsidRPr="0076324A" w:rsidRDefault="0066357D" w:rsidP="00A42E82">
            <w:pPr>
              <w:rPr>
                <w:rFonts w:ascii="Calibri" w:hAnsi="Calibri"/>
                <w:szCs w:val="22"/>
              </w:rPr>
            </w:pPr>
            <w:r w:rsidRPr="0076324A">
              <w:rPr>
                <w:rFonts w:ascii="Calibri" w:hAnsi="Calibri"/>
                <w:szCs w:val="22"/>
              </w:rPr>
              <w:t>6a Lyndale Close, Wilpshire, BB1 9LX.</w:t>
            </w:r>
          </w:p>
        </w:tc>
      </w:tr>
      <w:tr w:rsidR="0076324A" w:rsidRPr="0076324A" w14:paraId="3FB99B2E" w14:textId="77777777" w:rsidTr="0076324A">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76324A" w:rsidRDefault="007E0D23" w:rsidP="007E0D23">
            <w:pPr>
              <w:tabs>
                <w:tab w:val="left" w:pos="2667"/>
              </w:tabs>
              <w:rPr>
                <w:rFonts w:ascii="Calibri" w:hAnsi="Calibri"/>
                <w:b/>
                <w:szCs w:val="22"/>
              </w:rPr>
            </w:pPr>
            <w:r w:rsidRPr="0076324A">
              <w:rPr>
                <w:rFonts w:ascii="Calibri" w:hAnsi="Calibri"/>
                <w:b/>
                <w:szCs w:val="22"/>
              </w:rPr>
              <w:tab/>
            </w:r>
          </w:p>
        </w:tc>
      </w:tr>
      <w:tr w:rsidR="0076324A" w:rsidRPr="0076324A" w14:paraId="38B2CAC8" w14:textId="77777777" w:rsidTr="0076324A">
        <w:trPr>
          <w:jc w:val="center"/>
        </w:trPr>
        <w:tc>
          <w:tcPr>
            <w:tcW w:w="294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76324A" w:rsidRDefault="00C618DB">
            <w:pPr>
              <w:rPr>
                <w:rFonts w:ascii="Calibri" w:hAnsi="Calibri"/>
                <w:b/>
                <w:szCs w:val="22"/>
              </w:rPr>
            </w:pPr>
            <w:r w:rsidRPr="0076324A">
              <w:rPr>
                <w:rFonts w:ascii="Calibri" w:hAnsi="Calibri"/>
                <w:b/>
                <w:szCs w:val="22"/>
              </w:rPr>
              <w:t xml:space="preserve">CONSULTATIONS: </w:t>
            </w:r>
          </w:p>
        </w:tc>
        <w:tc>
          <w:tcPr>
            <w:tcW w:w="70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76324A" w:rsidRDefault="00C618DB">
            <w:pPr>
              <w:rPr>
                <w:rFonts w:ascii="Calibri" w:hAnsi="Calibri"/>
                <w:b/>
                <w:szCs w:val="22"/>
              </w:rPr>
            </w:pPr>
            <w:r w:rsidRPr="0076324A">
              <w:rPr>
                <w:rFonts w:ascii="Calibri" w:hAnsi="Calibri"/>
                <w:b/>
                <w:szCs w:val="22"/>
              </w:rPr>
              <w:t>Parish/Town Council</w:t>
            </w:r>
          </w:p>
        </w:tc>
      </w:tr>
      <w:tr w:rsidR="0076324A" w:rsidRPr="0076324A" w14:paraId="2B881265" w14:textId="77777777" w:rsidTr="0076324A">
        <w:trPr>
          <w:jc w:val="center"/>
        </w:trPr>
        <w:tc>
          <w:tcPr>
            <w:tcW w:w="294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2BA3C8" w14:textId="1BD3E699" w:rsidR="0066357D" w:rsidRPr="0076324A" w:rsidRDefault="0066357D">
            <w:pPr>
              <w:rPr>
                <w:rFonts w:ascii="Calibri" w:hAnsi="Calibri"/>
                <w:b/>
                <w:szCs w:val="22"/>
              </w:rPr>
            </w:pPr>
            <w:r w:rsidRPr="0076324A">
              <w:rPr>
                <w:rFonts w:ascii="Calibri" w:hAnsi="Calibri"/>
                <w:b/>
                <w:szCs w:val="22"/>
              </w:rPr>
              <w:t>Wilpshire Parish Council:</w:t>
            </w:r>
          </w:p>
        </w:tc>
        <w:tc>
          <w:tcPr>
            <w:tcW w:w="70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3710B1" w14:textId="2DD76869" w:rsidR="0066357D" w:rsidRPr="0076324A" w:rsidRDefault="0066357D">
            <w:pPr>
              <w:rPr>
                <w:rFonts w:ascii="Calibri" w:hAnsi="Calibri"/>
                <w:bCs/>
                <w:szCs w:val="22"/>
              </w:rPr>
            </w:pPr>
            <w:r w:rsidRPr="0076324A">
              <w:rPr>
                <w:rFonts w:ascii="Calibri" w:hAnsi="Calibri"/>
                <w:bCs/>
                <w:szCs w:val="22"/>
              </w:rPr>
              <w:t>Object to the application due to the impact of the development on the privacy of neighbouring properties.</w:t>
            </w:r>
          </w:p>
        </w:tc>
      </w:tr>
      <w:tr w:rsidR="0076324A" w:rsidRPr="0076324A" w14:paraId="639E958B" w14:textId="77777777" w:rsidTr="0076324A">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76324A" w:rsidRDefault="00C618DB">
            <w:pPr>
              <w:rPr>
                <w:rFonts w:ascii="Calibri" w:hAnsi="Calibri"/>
                <w:bCs/>
                <w:szCs w:val="22"/>
              </w:rPr>
            </w:pPr>
          </w:p>
        </w:tc>
      </w:tr>
      <w:tr w:rsidR="0076324A" w:rsidRPr="0076324A" w14:paraId="5C2B7839" w14:textId="77777777" w:rsidTr="0076324A">
        <w:trPr>
          <w:jc w:val="center"/>
        </w:trPr>
        <w:tc>
          <w:tcPr>
            <w:tcW w:w="294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76324A" w:rsidRDefault="00C618DB" w:rsidP="00C618DB">
            <w:pPr>
              <w:rPr>
                <w:rFonts w:ascii="Calibri" w:hAnsi="Calibri"/>
                <w:b/>
                <w:szCs w:val="22"/>
              </w:rPr>
            </w:pPr>
            <w:r w:rsidRPr="0076324A">
              <w:rPr>
                <w:rFonts w:ascii="Calibri" w:hAnsi="Calibri"/>
                <w:b/>
                <w:szCs w:val="22"/>
              </w:rPr>
              <w:t xml:space="preserve">CONSULTATIONS: </w:t>
            </w:r>
          </w:p>
        </w:tc>
        <w:tc>
          <w:tcPr>
            <w:tcW w:w="70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76324A" w:rsidRDefault="00C618DB" w:rsidP="00C618DB">
            <w:pPr>
              <w:rPr>
                <w:rFonts w:ascii="Calibri" w:hAnsi="Calibri"/>
                <w:b/>
                <w:szCs w:val="22"/>
              </w:rPr>
            </w:pPr>
            <w:r w:rsidRPr="0076324A">
              <w:rPr>
                <w:rFonts w:ascii="Calibri" w:hAnsi="Calibri"/>
                <w:b/>
                <w:szCs w:val="22"/>
              </w:rPr>
              <w:t>Highways/Water Authority/Other Bodies</w:t>
            </w:r>
          </w:p>
        </w:tc>
      </w:tr>
      <w:tr w:rsidR="0076324A" w:rsidRPr="0076324A" w14:paraId="1EA955B4"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0045AB13" w:rsidR="0066357D" w:rsidRPr="0076324A" w:rsidRDefault="0066357D">
            <w:pPr>
              <w:rPr>
                <w:rFonts w:ascii="Calibri" w:hAnsi="Calibri"/>
                <w:bCs/>
                <w:szCs w:val="22"/>
              </w:rPr>
            </w:pPr>
            <w:r w:rsidRPr="0076324A">
              <w:rPr>
                <w:rFonts w:ascii="Calibri" w:hAnsi="Calibri"/>
                <w:bCs/>
                <w:szCs w:val="22"/>
              </w:rPr>
              <w:t>None.</w:t>
            </w:r>
          </w:p>
        </w:tc>
      </w:tr>
      <w:tr w:rsidR="0076324A" w:rsidRPr="0076324A" w14:paraId="29EBDA1F" w14:textId="77777777" w:rsidTr="0076324A">
        <w:trPr>
          <w:jc w:val="center"/>
        </w:trPr>
        <w:tc>
          <w:tcPr>
            <w:tcW w:w="294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76324A" w:rsidRDefault="00C0704D" w:rsidP="00C618DB">
            <w:pPr>
              <w:rPr>
                <w:rFonts w:ascii="Calibri" w:hAnsi="Calibri"/>
                <w:b/>
                <w:szCs w:val="22"/>
              </w:rPr>
            </w:pPr>
            <w:r w:rsidRPr="0076324A">
              <w:rPr>
                <w:rFonts w:ascii="Calibri" w:hAnsi="Calibri"/>
                <w:b/>
                <w:szCs w:val="22"/>
              </w:rPr>
              <w:t xml:space="preserve">CONSULTATIONS: </w:t>
            </w:r>
          </w:p>
        </w:tc>
        <w:tc>
          <w:tcPr>
            <w:tcW w:w="70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76324A" w:rsidRDefault="00C0704D" w:rsidP="00C618DB">
            <w:pPr>
              <w:rPr>
                <w:rFonts w:ascii="Calibri" w:hAnsi="Calibri"/>
                <w:b/>
                <w:szCs w:val="22"/>
              </w:rPr>
            </w:pPr>
            <w:r w:rsidRPr="0076324A">
              <w:rPr>
                <w:rFonts w:ascii="Calibri" w:hAnsi="Calibri"/>
                <w:b/>
                <w:szCs w:val="22"/>
              </w:rPr>
              <w:t>Additional Representations.</w:t>
            </w:r>
          </w:p>
        </w:tc>
      </w:tr>
      <w:tr w:rsidR="0076324A" w:rsidRPr="0076324A" w14:paraId="3999C1CA"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54BAE3A" w:rsidR="00C0704D" w:rsidRPr="0076324A" w:rsidRDefault="0066357D" w:rsidP="00692B60">
            <w:pPr>
              <w:rPr>
                <w:rFonts w:ascii="Calibri" w:hAnsi="Calibri"/>
                <w:szCs w:val="22"/>
              </w:rPr>
            </w:pPr>
            <w:r w:rsidRPr="0076324A">
              <w:rPr>
                <w:rFonts w:ascii="Calibri" w:hAnsi="Calibri"/>
                <w:szCs w:val="22"/>
              </w:rPr>
              <w:t>One objection has been received in relation to the application which makes reference to concerns over future users of the site accessing third party land in order to gain entry to the site. These concerns are noted however issues pertaining to land ownership constitute a civil matter and as such cannot be assessed as part of this application.</w:t>
            </w:r>
          </w:p>
        </w:tc>
      </w:tr>
      <w:tr w:rsidR="0076324A" w:rsidRPr="0076324A" w14:paraId="1CDFA4C3" w14:textId="77777777" w:rsidTr="0076324A">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76324A" w:rsidRDefault="00C0704D">
            <w:pPr>
              <w:rPr>
                <w:rFonts w:ascii="Calibri" w:hAnsi="Calibri"/>
                <w:szCs w:val="22"/>
              </w:rPr>
            </w:pPr>
          </w:p>
        </w:tc>
      </w:tr>
      <w:tr w:rsidR="0076324A" w:rsidRPr="0076324A" w14:paraId="55EAB664"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76324A" w:rsidRDefault="00C0704D">
            <w:pPr>
              <w:rPr>
                <w:rFonts w:ascii="Calibri" w:hAnsi="Calibri"/>
                <w:b/>
                <w:szCs w:val="22"/>
              </w:rPr>
            </w:pPr>
            <w:r w:rsidRPr="0076324A">
              <w:rPr>
                <w:rFonts w:ascii="Calibri" w:hAnsi="Calibri"/>
                <w:b/>
                <w:szCs w:val="22"/>
              </w:rPr>
              <w:t>RELEVANT POLICIES AND SITE PLANNING HISTORY:</w:t>
            </w:r>
          </w:p>
        </w:tc>
      </w:tr>
      <w:tr w:rsidR="0076324A" w:rsidRPr="0076324A" w14:paraId="421609D9"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76324A" w:rsidRDefault="00C0704D" w:rsidP="00A63D55">
            <w:pPr>
              <w:pStyle w:val="PLANNING"/>
              <w:rPr>
                <w:rFonts w:ascii="Calibri" w:hAnsi="Calibri"/>
                <w:b/>
                <w:bCs/>
                <w:szCs w:val="22"/>
              </w:rPr>
            </w:pPr>
            <w:r w:rsidRPr="0076324A">
              <w:rPr>
                <w:rFonts w:ascii="Calibri" w:hAnsi="Calibri"/>
                <w:b/>
                <w:bCs/>
                <w:szCs w:val="22"/>
              </w:rPr>
              <w:t>Ribble Valley Core Strategy:</w:t>
            </w:r>
          </w:p>
          <w:p w14:paraId="1DF6E328" w14:textId="77777777" w:rsidR="00C0704D" w:rsidRPr="0076324A" w:rsidRDefault="00C0704D" w:rsidP="00C0704D">
            <w:pPr>
              <w:rPr>
                <w:rFonts w:ascii="Calibri" w:hAnsi="Calibri"/>
                <w:b/>
                <w:szCs w:val="22"/>
              </w:rPr>
            </w:pPr>
          </w:p>
          <w:p w14:paraId="5A84116B" w14:textId="78D70F51" w:rsidR="009C1F22" w:rsidRPr="0076324A" w:rsidRDefault="009C1F22" w:rsidP="009C1F22">
            <w:pPr>
              <w:pStyle w:val="PLANNING"/>
              <w:rPr>
                <w:rFonts w:ascii="Calibri" w:hAnsi="Calibri"/>
                <w:szCs w:val="22"/>
              </w:rPr>
            </w:pPr>
            <w:r w:rsidRPr="0076324A">
              <w:rPr>
                <w:rFonts w:ascii="Calibri" w:hAnsi="Calibri"/>
                <w:szCs w:val="22"/>
              </w:rPr>
              <w:t>Key Statement DS1:</w:t>
            </w:r>
            <w:r w:rsidR="0066357D" w:rsidRPr="0076324A">
              <w:rPr>
                <w:rFonts w:ascii="Calibri" w:hAnsi="Calibri"/>
                <w:szCs w:val="22"/>
              </w:rPr>
              <w:t xml:space="preserve"> </w:t>
            </w:r>
            <w:r w:rsidRPr="0076324A">
              <w:rPr>
                <w:rFonts w:ascii="Calibri" w:hAnsi="Calibri"/>
                <w:szCs w:val="22"/>
              </w:rPr>
              <w:t>Development Strategy</w:t>
            </w:r>
          </w:p>
          <w:p w14:paraId="179D176E" w14:textId="6D739A26" w:rsidR="009C1F22" w:rsidRPr="0076324A" w:rsidRDefault="009C1F22" w:rsidP="009C1F22">
            <w:pPr>
              <w:pStyle w:val="PLANNING"/>
              <w:rPr>
                <w:rFonts w:ascii="Calibri" w:hAnsi="Calibri"/>
                <w:szCs w:val="22"/>
              </w:rPr>
            </w:pPr>
            <w:r w:rsidRPr="0076324A">
              <w:rPr>
                <w:rFonts w:ascii="Calibri" w:hAnsi="Calibri"/>
                <w:szCs w:val="22"/>
              </w:rPr>
              <w:t>Key Statement DS2: Sustainable Development</w:t>
            </w:r>
          </w:p>
          <w:p w14:paraId="40AFF3D3" w14:textId="06ED8A3C" w:rsidR="009C1F22" w:rsidRPr="0076324A" w:rsidRDefault="009C1F22" w:rsidP="009C1F22">
            <w:pPr>
              <w:pStyle w:val="PLANNING"/>
              <w:rPr>
                <w:rFonts w:ascii="Calibri" w:hAnsi="Calibri"/>
                <w:szCs w:val="22"/>
              </w:rPr>
            </w:pPr>
            <w:r w:rsidRPr="0076324A">
              <w:rPr>
                <w:rFonts w:ascii="Calibri" w:hAnsi="Calibri"/>
                <w:szCs w:val="22"/>
              </w:rPr>
              <w:t>Key Statement EN1: Green Belt</w:t>
            </w:r>
          </w:p>
          <w:p w14:paraId="3929B12E" w14:textId="716261ED" w:rsidR="009C1F22" w:rsidRPr="0076324A" w:rsidRDefault="009C1F22" w:rsidP="009C1F22">
            <w:pPr>
              <w:pStyle w:val="PLANNING"/>
              <w:rPr>
                <w:rFonts w:ascii="Calibri" w:hAnsi="Calibri"/>
                <w:szCs w:val="22"/>
              </w:rPr>
            </w:pPr>
            <w:r w:rsidRPr="0076324A">
              <w:rPr>
                <w:rFonts w:ascii="Calibri" w:hAnsi="Calibri"/>
                <w:szCs w:val="22"/>
              </w:rPr>
              <w:t>Policy DMG1:</w:t>
            </w:r>
            <w:r w:rsidR="0066357D" w:rsidRPr="0076324A">
              <w:rPr>
                <w:rFonts w:ascii="Calibri" w:hAnsi="Calibri"/>
                <w:szCs w:val="22"/>
              </w:rPr>
              <w:t xml:space="preserve"> </w:t>
            </w:r>
            <w:r w:rsidRPr="0076324A">
              <w:rPr>
                <w:rFonts w:ascii="Calibri" w:hAnsi="Calibri"/>
                <w:szCs w:val="22"/>
              </w:rPr>
              <w:t>General Considerations</w:t>
            </w:r>
          </w:p>
          <w:p w14:paraId="0F7F0F26" w14:textId="31BEEBAD" w:rsidR="009C1F22" w:rsidRPr="0076324A" w:rsidRDefault="009C1F22" w:rsidP="009C1F22">
            <w:pPr>
              <w:pStyle w:val="PLANNING"/>
              <w:rPr>
                <w:rFonts w:ascii="Calibri" w:hAnsi="Calibri"/>
                <w:szCs w:val="22"/>
              </w:rPr>
            </w:pPr>
            <w:r w:rsidRPr="0076324A">
              <w:rPr>
                <w:rFonts w:ascii="Calibri" w:hAnsi="Calibri"/>
                <w:szCs w:val="22"/>
              </w:rPr>
              <w:t>Policy DMG2:</w:t>
            </w:r>
            <w:r w:rsidR="0066357D" w:rsidRPr="0076324A">
              <w:rPr>
                <w:rFonts w:ascii="Calibri" w:hAnsi="Calibri"/>
                <w:szCs w:val="22"/>
              </w:rPr>
              <w:t xml:space="preserve"> </w:t>
            </w:r>
            <w:r w:rsidRPr="0076324A">
              <w:rPr>
                <w:rFonts w:ascii="Calibri" w:hAnsi="Calibri"/>
                <w:szCs w:val="22"/>
              </w:rPr>
              <w:t>Strategic Considerations</w:t>
            </w:r>
          </w:p>
          <w:p w14:paraId="090E4B6F" w14:textId="0E1E241C" w:rsidR="009C1F22" w:rsidRPr="0076324A" w:rsidRDefault="009C1F22" w:rsidP="009C1F22">
            <w:pPr>
              <w:pStyle w:val="PLANNING"/>
              <w:rPr>
                <w:rFonts w:ascii="Calibri" w:hAnsi="Calibri"/>
                <w:szCs w:val="22"/>
              </w:rPr>
            </w:pPr>
            <w:r w:rsidRPr="0076324A">
              <w:rPr>
                <w:rFonts w:ascii="Calibri" w:hAnsi="Calibri"/>
                <w:szCs w:val="22"/>
              </w:rPr>
              <w:t>Policy DME3:</w:t>
            </w:r>
            <w:r w:rsidR="0066357D" w:rsidRPr="0076324A">
              <w:rPr>
                <w:rFonts w:ascii="Calibri" w:hAnsi="Calibri"/>
                <w:szCs w:val="22"/>
              </w:rPr>
              <w:t xml:space="preserve"> </w:t>
            </w:r>
            <w:r w:rsidRPr="0076324A">
              <w:rPr>
                <w:rFonts w:ascii="Calibri" w:hAnsi="Calibri"/>
                <w:szCs w:val="22"/>
              </w:rPr>
              <w:t>Site and Species Protection and Conservation</w:t>
            </w:r>
          </w:p>
          <w:p w14:paraId="491F55D6" w14:textId="07EA682D" w:rsidR="009C1F22" w:rsidRPr="0076324A" w:rsidRDefault="009C1F22" w:rsidP="009C1F22">
            <w:pPr>
              <w:pStyle w:val="PLANNING"/>
              <w:rPr>
                <w:rFonts w:ascii="Calibri" w:hAnsi="Calibri"/>
                <w:szCs w:val="22"/>
              </w:rPr>
            </w:pPr>
            <w:r w:rsidRPr="0076324A">
              <w:rPr>
                <w:rFonts w:ascii="Calibri" w:hAnsi="Calibri"/>
                <w:szCs w:val="22"/>
              </w:rPr>
              <w:t>Policy DMH5</w:t>
            </w:r>
            <w:r w:rsidR="0066357D" w:rsidRPr="0076324A">
              <w:rPr>
                <w:rFonts w:ascii="Calibri" w:hAnsi="Calibri"/>
                <w:szCs w:val="22"/>
              </w:rPr>
              <w:t xml:space="preserve">: </w:t>
            </w:r>
            <w:r w:rsidRPr="0076324A">
              <w:rPr>
                <w:rFonts w:ascii="Calibri" w:hAnsi="Calibri"/>
                <w:szCs w:val="22"/>
              </w:rPr>
              <w:t>Residential and Curtilage Extensions</w:t>
            </w:r>
          </w:p>
          <w:p w14:paraId="34ECA1C3" w14:textId="77777777" w:rsidR="0066357D" w:rsidRPr="0076324A" w:rsidRDefault="0066357D" w:rsidP="009C1F22">
            <w:pPr>
              <w:rPr>
                <w:rFonts w:ascii="Calibri" w:hAnsi="Calibri"/>
                <w:szCs w:val="22"/>
              </w:rPr>
            </w:pPr>
          </w:p>
          <w:p w14:paraId="0B67484A" w14:textId="46AB4E6E" w:rsidR="009C1F22" w:rsidRPr="0076324A" w:rsidRDefault="009C1F22" w:rsidP="009C1F22">
            <w:pPr>
              <w:rPr>
                <w:rFonts w:ascii="Calibri" w:hAnsi="Calibri"/>
                <w:szCs w:val="22"/>
              </w:rPr>
            </w:pPr>
            <w:r w:rsidRPr="0076324A">
              <w:rPr>
                <w:rFonts w:ascii="Calibri" w:hAnsi="Calibri"/>
                <w:szCs w:val="22"/>
              </w:rPr>
              <w:t>National Planning Policy Framework (NPPF)</w:t>
            </w:r>
          </w:p>
          <w:p w14:paraId="6C4C318E" w14:textId="77777777" w:rsidR="008542DE" w:rsidRPr="0076324A" w:rsidRDefault="008542DE" w:rsidP="00C0704D">
            <w:pPr>
              <w:rPr>
                <w:rFonts w:ascii="Calibri" w:hAnsi="Calibri"/>
                <w:b/>
                <w:szCs w:val="22"/>
              </w:rPr>
            </w:pPr>
          </w:p>
        </w:tc>
      </w:tr>
      <w:tr w:rsidR="0076324A" w:rsidRPr="0076324A" w14:paraId="08181FD6"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76324A" w:rsidRDefault="00C0704D" w:rsidP="006A71AD">
            <w:pPr>
              <w:pStyle w:val="PLANNING"/>
              <w:rPr>
                <w:rFonts w:ascii="Calibri" w:hAnsi="Calibri"/>
                <w:b/>
                <w:bCs/>
                <w:szCs w:val="22"/>
              </w:rPr>
            </w:pPr>
            <w:r w:rsidRPr="0076324A">
              <w:rPr>
                <w:rFonts w:ascii="Calibri" w:hAnsi="Calibri"/>
                <w:b/>
                <w:bCs/>
                <w:szCs w:val="22"/>
              </w:rPr>
              <w:t>Relevant Planning History:</w:t>
            </w:r>
          </w:p>
          <w:p w14:paraId="21858C02" w14:textId="77777777" w:rsidR="00610DE6" w:rsidRPr="0076324A" w:rsidRDefault="00610DE6" w:rsidP="00C0704D">
            <w:pPr>
              <w:pStyle w:val="PLANNING"/>
              <w:rPr>
                <w:rFonts w:ascii="Calibri" w:hAnsi="Calibri"/>
                <w:szCs w:val="22"/>
              </w:rPr>
            </w:pPr>
          </w:p>
          <w:p w14:paraId="14955C7C" w14:textId="25F15D04" w:rsidR="00610DE6" w:rsidRDefault="0076324A" w:rsidP="0066357D">
            <w:pPr>
              <w:pStyle w:val="PLANNING"/>
              <w:rPr>
                <w:rFonts w:ascii="Calibri" w:hAnsi="Calibri"/>
                <w:b/>
                <w:bCs/>
                <w:szCs w:val="22"/>
              </w:rPr>
            </w:pPr>
            <w:r w:rsidRPr="0076324A">
              <w:rPr>
                <w:rFonts w:ascii="Calibri" w:hAnsi="Calibri"/>
                <w:b/>
                <w:bCs/>
                <w:szCs w:val="22"/>
              </w:rPr>
              <w:t>3/1991/0602:</w:t>
            </w:r>
          </w:p>
          <w:p w14:paraId="7D3380FA" w14:textId="575A5B56" w:rsidR="0076324A" w:rsidRDefault="0076324A" w:rsidP="0066357D">
            <w:pPr>
              <w:pStyle w:val="PLANNING"/>
              <w:rPr>
                <w:rFonts w:ascii="Calibri" w:hAnsi="Calibri"/>
                <w:szCs w:val="22"/>
              </w:rPr>
            </w:pPr>
            <w:r w:rsidRPr="0076324A">
              <w:rPr>
                <w:rFonts w:ascii="Calibri" w:hAnsi="Calibri"/>
                <w:szCs w:val="22"/>
              </w:rPr>
              <w:t>Outline application for erection of dwelling house</w:t>
            </w:r>
            <w:r>
              <w:rPr>
                <w:rFonts w:ascii="Calibri" w:hAnsi="Calibri"/>
                <w:szCs w:val="22"/>
              </w:rPr>
              <w:t xml:space="preserve"> (Refused)</w:t>
            </w:r>
          </w:p>
          <w:p w14:paraId="785E2A5B" w14:textId="77777777" w:rsidR="0076324A" w:rsidRDefault="0076324A" w:rsidP="0066357D">
            <w:pPr>
              <w:pStyle w:val="PLANNING"/>
              <w:rPr>
                <w:rFonts w:ascii="Calibri" w:hAnsi="Calibri"/>
                <w:szCs w:val="22"/>
              </w:rPr>
            </w:pPr>
          </w:p>
          <w:p w14:paraId="4628FE9A" w14:textId="297EF7EE" w:rsidR="0076324A" w:rsidRPr="0076324A" w:rsidRDefault="0076324A" w:rsidP="0066357D">
            <w:pPr>
              <w:pStyle w:val="PLANNING"/>
              <w:rPr>
                <w:rFonts w:ascii="Calibri" w:hAnsi="Calibri"/>
                <w:b/>
                <w:bCs/>
                <w:szCs w:val="22"/>
              </w:rPr>
            </w:pPr>
            <w:r w:rsidRPr="0076324A">
              <w:rPr>
                <w:rFonts w:ascii="Calibri" w:hAnsi="Calibri"/>
                <w:b/>
                <w:bCs/>
                <w:szCs w:val="22"/>
              </w:rPr>
              <w:t>3/1991/0037:</w:t>
            </w:r>
          </w:p>
          <w:p w14:paraId="17147D50" w14:textId="2799B3DA" w:rsidR="0066357D" w:rsidRPr="0076324A" w:rsidRDefault="0076324A" w:rsidP="0066357D">
            <w:pPr>
              <w:pStyle w:val="PLANNING"/>
              <w:rPr>
                <w:rFonts w:ascii="Calibri" w:hAnsi="Calibri"/>
                <w:szCs w:val="22"/>
              </w:rPr>
            </w:pPr>
            <w:r w:rsidRPr="0076324A">
              <w:rPr>
                <w:rFonts w:ascii="Calibri" w:hAnsi="Calibri"/>
                <w:szCs w:val="22"/>
              </w:rPr>
              <w:t>Erection of dwellinghouse</w:t>
            </w:r>
            <w:r>
              <w:rPr>
                <w:rFonts w:ascii="Calibri" w:hAnsi="Calibri"/>
                <w:szCs w:val="22"/>
              </w:rPr>
              <w:t xml:space="preserve"> (Refused)</w:t>
            </w:r>
          </w:p>
        </w:tc>
      </w:tr>
      <w:tr w:rsidR="0076324A" w:rsidRPr="0076324A" w14:paraId="6AAC3B0A" w14:textId="77777777" w:rsidTr="0076324A">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76324A" w:rsidRDefault="00C0704D" w:rsidP="006A71AD">
            <w:pPr>
              <w:pStyle w:val="PLANNING"/>
              <w:rPr>
                <w:rFonts w:ascii="Calibri" w:hAnsi="Calibri"/>
                <w:b/>
                <w:bCs/>
                <w:szCs w:val="22"/>
              </w:rPr>
            </w:pPr>
          </w:p>
        </w:tc>
      </w:tr>
      <w:tr w:rsidR="0076324A" w:rsidRPr="0076324A" w14:paraId="014E595D"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76324A" w:rsidRDefault="00C0704D" w:rsidP="006C2BFA">
            <w:pPr>
              <w:rPr>
                <w:rFonts w:ascii="Calibri" w:hAnsi="Calibri"/>
                <w:b/>
                <w:szCs w:val="22"/>
              </w:rPr>
            </w:pPr>
            <w:r w:rsidRPr="0076324A">
              <w:rPr>
                <w:rFonts w:ascii="Calibri" w:hAnsi="Calibri"/>
                <w:b/>
                <w:bCs/>
                <w:szCs w:val="22"/>
              </w:rPr>
              <w:lastRenderedPageBreak/>
              <w:t>ASSESSMENT OF PROPOSED DEVELOPMENT:</w:t>
            </w:r>
          </w:p>
        </w:tc>
      </w:tr>
      <w:tr w:rsidR="0076324A" w:rsidRPr="0076324A" w14:paraId="7538C7A5"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76324A" w:rsidRDefault="00C0704D" w:rsidP="00440CB6">
            <w:pPr>
              <w:pStyle w:val="Header"/>
              <w:tabs>
                <w:tab w:val="clear" w:pos="4153"/>
                <w:tab w:val="clear" w:pos="8306"/>
              </w:tabs>
              <w:contextualSpacing/>
              <w:jc w:val="both"/>
              <w:rPr>
                <w:rFonts w:ascii="Calibri" w:hAnsi="Calibri"/>
                <w:b/>
                <w:szCs w:val="22"/>
              </w:rPr>
            </w:pPr>
            <w:r w:rsidRPr="0076324A">
              <w:rPr>
                <w:rFonts w:ascii="Calibri" w:hAnsi="Calibri"/>
                <w:b/>
                <w:szCs w:val="22"/>
              </w:rPr>
              <w:t>Site Description and Surrounding Area:</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5C891590" w14:textId="6277536D" w:rsidR="0076324A" w:rsidRPr="0076324A" w:rsidRDefault="0076324A"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bungalow property in Wilpshire. Access to the property is from the Western </w:t>
            </w:r>
            <w:r w:rsidR="0001032E">
              <w:rPr>
                <w:rFonts w:ascii="Calibri" w:hAnsi="Calibri"/>
                <w:bCs/>
                <w:szCs w:val="22"/>
              </w:rPr>
              <w:t>end</w:t>
            </w:r>
            <w:r>
              <w:rPr>
                <w:rFonts w:ascii="Calibri" w:hAnsi="Calibri"/>
                <w:bCs/>
                <w:szCs w:val="22"/>
              </w:rPr>
              <w:t xml:space="preserve"> of Lyndale Close between No. </w:t>
            </w:r>
            <w:r w:rsidR="0001032E">
              <w:rPr>
                <w:rFonts w:ascii="Calibri" w:hAnsi="Calibri"/>
                <w:bCs/>
                <w:szCs w:val="22"/>
              </w:rPr>
              <w:t xml:space="preserve">6 and No. 7 Lyndale Close with the application property being set back from the street scene on Lyndale Close within an overgrown garden area with no discernible boundaries. The application property comprises a simple true bungalow design with a gabled roof pitch and rectangular footprint. The materiality of the property consists of brick, slate roof tiles and white UPVC windows. Residential development and open countryside border the Southern and Northern extents of the site respectively.  </w:t>
            </w:r>
          </w:p>
          <w:p w14:paraId="62370E9F" w14:textId="195E3E33" w:rsidR="00406EBD" w:rsidRPr="0076324A" w:rsidRDefault="00406EBD" w:rsidP="009C1F22">
            <w:pPr>
              <w:pStyle w:val="Header"/>
              <w:tabs>
                <w:tab w:val="clear" w:pos="4153"/>
                <w:tab w:val="clear" w:pos="8306"/>
              </w:tabs>
              <w:contextualSpacing/>
              <w:jc w:val="both"/>
              <w:rPr>
                <w:rFonts w:ascii="Calibri" w:hAnsi="Calibri"/>
                <w:bCs/>
                <w:szCs w:val="22"/>
              </w:rPr>
            </w:pPr>
          </w:p>
        </w:tc>
      </w:tr>
      <w:tr w:rsidR="0076324A" w:rsidRPr="0076324A" w14:paraId="408C6380"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76324A" w:rsidRDefault="00C0704D" w:rsidP="00440CB6">
            <w:pPr>
              <w:pStyle w:val="Header"/>
              <w:tabs>
                <w:tab w:val="clear" w:pos="4153"/>
                <w:tab w:val="clear" w:pos="8306"/>
              </w:tabs>
              <w:jc w:val="both"/>
              <w:rPr>
                <w:rFonts w:ascii="Calibri" w:hAnsi="Calibri"/>
                <w:b/>
                <w:szCs w:val="22"/>
              </w:rPr>
            </w:pPr>
            <w:r w:rsidRPr="0076324A">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EAE476E" w14:textId="322E494E" w:rsidR="0076324A" w:rsidRPr="002F6662" w:rsidRDefault="002F6662" w:rsidP="00440CB6">
            <w:pPr>
              <w:pStyle w:val="Header"/>
              <w:tabs>
                <w:tab w:val="clear" w:pos="4153"/>
                <w:tab w:val="clear" w:pos="8306"/>
              </w:tabs>
              <w:jc w:val="both"/>
              <w:rPr>
                <w:rFonts w:ascii="Calibri" w:hAnsi="Calibri"/>
                <w:bCs/>
                <w:szCs w:val="22"/>
              </w:rPr>
            </w:pPr>
            <w:r w:rsidRPr="002F6662">
              <w:rPr>
                <w:rFonts w:ascii="Calibri" w:hAnsi="Calibri"/>
                <w:bCs/>
                <w:szCs w:val="22"/>
              </w:rPr>
              <w:t xml:space="preserve">Planning consent is sought for </w:t>
            </w:r>
            <w:r>
              <w:rPr>
                <w:rFonts w:ascii="Calibri" w:hAnsi="Calibri"/>
                <w:bCs/>
                <w:szCs w:val="22"/>
              </w:rPr>
              <w:t xml:space="preserve">alterations to the roofspace of the application property to accommodate a full width box dormer and projecting gabled roof and alterations to the property’s existing fenestration. </w:t>
            </w:r>
          </w:p>
          <w:p w14:paraId="1B20488F" w14:textId="77777777" w:rsidR="00C0704D" w:rsidRPr="0076324A" w:rsidRDefault="00C0704D" w:rsidP="00406EBD">
            <w:pPr>
              <w:pStyle w:val="Header"/>
              <w:tabs>
                <w:tab w:val="clear" w:pos="4153"/>
                <w:tab w:val="clear" w:pos="8306"/>
              </w:tabs>
              <w:jc w:val="both"/>
              <w:rPr>
                <w:rFonts w:ascii="Calibri" w:hAnsi="Calibri"/>
                <w:szCs w:val="22"/>
              </w:rPr>
            </w:pPr>
          </w:p>
        </w:tc>
      </w:tr>
      <w:tr w:rsidR="0076324A" w:rsidRPr="0076324A" w14:paraId="0F74B1FB"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0787631C" w:rsidR="009C1F22" w:rsidRPr="0076324A" w:rsidRDefault="009C1F22" w:rsidP="00440CB6">
            <w:pPr>
              <w:pStyle w:val="Header"/>
              <w:tabs>
                <w:tab w:val="clear" w:pos="4153"/>
                <w:tab w:val="clear" w:pos="8306"/>
              </w:tabs>
              <w:jc w:val="both"/>
              <w:rPr>
                <w:rFonts w:ascii="Calibri" w:hAnsi="Calibri"/>
                <w:b/>
                <w:szCs w:val="22"/>
              </w:rPr>
            </w:pPr>
            <w:r w:rsidRPr="0076324A">
              <w:rPr>
                <w:rFonts w:ascii="Calibri" w:hAnsi="Calibri"/>
                <w:b/>
                <w:szCs w:val="22"/>
              </w:rPr>
              <w:t xml:space="preserve">Principle of </w:t>
            </w:r>
            <w:r w:rsidR="0076324A" w:rsidRPr="0076324A">
              <w:rPr>
                <w:rFonts w:ascii="Calibri" w:hAnsi="Calibri"/>
                <w:b/>
                <w:szCs w:val="22"/>
              </w:rPr>
              <w:t>Development</w:t>
            </w:r>
            <w:r w:rsidRPr="0076324A">
              <w:rPr>
                <w:rFonts w:ascii="Calibri" w:hAnsi="Calibri"/>
                <w:b/>
                <w:szCs w:val="22"/>
              </w:rPr>
              <w: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5B71F9A1" w14:textId="1DC79634" w:rsidR="000F4FFD" w:rsidRPr="000F4FFD" w:rsidRDefault="000F4FFD" w:rsidP="000F4FFD">
            <w:pPr>
              <w:pStyle w:val="Header"/>
              <w:tabs>
                <w:tab w:val="clear" w:pos="4153"/>
                <w:tab w:val="clear" w:pos="8306"/>
              </w:tabs>
              <w:jc w:val="both"/>
              <w:rPr>
                <w:rFonts w:ascii="Calibri" w:hAnsi="Calibri"/>
                <w:bCs/>
                <w:szCs w:val="22"/>
              </w:rPr>
            </w:pPr>
            <w:r w:rsidRPr="000F4FFD">
              <w:rPr>
                <w:rFonts w:ascii="Calibri" w:hAnsi="Calibri"/>
                <w:bCs/>
                <w:szCs w:val="22"/>
              </w:rPr>
              <w:t xml:space="preserve">The application site lies within the Green Belt. National planning legislation places considerable emphasis on the protection of </w:t>
            </w:r>
            <w:r>
              <w:rPr>
                <w:rFonts w:ascii="Calibri" w:hAnsi="Calibri"/>
                <w:bCs/>
                <w:szCs w:val="22"/>
              </w:rPr>
              <w:t>G</w:t>
            </w:r>
            <w:r w:rsidRPr="000F4FFD">
              <w:rPr>
                <w:rFonts w:ascii="Calibri" w:hAnsi="Calibri"/>
                <w:bCs/>
                <w:szCs w:val="22"/>
              </w:rPr>
              <w:t>reen</w:t>
            </w:r>
            <w:r>
              <w:rPr>
                <w:rFonts w:ascii="Calibri" w:hAnsi="Calibri"/>
                <w:bCs/>
                <w:szCs w:val="22"/>
              </w:rPr>
              <w:t xml:space="preserve"> B</w:t>
            </w:r>
            <w:r w:rsidRPr="000F4FFD">
              <w:rPr>
                <w:rFonts w:ascii="Calibri" w:hAnsi="Calibri"/>
                <w:bCs/>
                <w:szCs w:val="22"/>
              </w:rPr>
              <w:t xml:space="preserve">elt land with the primary aim of keeping </w:t>
            </w:r>
            <w:r>
              <w:rPr>
                <w:rFonts w:ascii="Calibri" w:hAnsi="Calibri"/>
                <w:bCs/>
                <w:szCs w:val="22"/>
              </w:rPr>
              <w:t>G</w:t>
            </w:r>
            <w:r w:rsidRPr="000F4FFD">
              <w:rPr>
                <w:rFonts w:ascii="Calibri" w:hAnsi="Calibri"/>
                <w:bCs/>
                <w:szCs w:val="22"/>
              </w:rPr>
              <w:t xml:space="preserve">reen </w:t>
            </w:r>
            <w:r>
              <w:rPr>
                <w:rFonts w:ascii="Calibri" w:hAnsi="Calibri"/>
                <w:bCs/>
                <w:szCs w:val="22"/>
              </w:rPr>
              <w:t>B</w:t>
            </w:r>
            <w:r w:rsidRPr="000F4FFD">
              <w:rPr>
                <w:rFonts w:ascii="Calibri" w:hAnsi="Calibri"/>
                <w:bCs/>
                <w:szCs w:val="22"/>
              </w:rPr>
              <w:t>elt areas open wherever possible.</w:t>
            </w:r>
            <w:r w:rsidR="003E7C7F">
              <w:rPr>
                <w:rFonts w:ascii="Calibri" w:hAnsi="Calibri"/>
                <w:bCs/>
                <w:szCs w:val="22"/>
              </w:rPr>
              <w:t xml:space="preserve"> </w:t>
            </w:r>
            <w:r w:rsidRPr="000F4FFD">
              <w:rPr>
                <w:rFonts w:ascii="Calibri" w:hAnsi="Calibri"/>
                <w:bCs/>
                <w:szCs w:val="22"/>
              </w:rPr>
              <w:t>Green Belt areas are assigned optimum levels of protection from all types of development. The N</w:t>
            </w:r>
            <w:r>
              <w:rPr>
                <w:rFonts w:ascii="Calibri" w:hAnsi="Calibri"/>
                <w:bCs/>
                <w:szCs w:val="22"/>
              </w:rPr>
              <w:t xml:space="preserve">ational  Planning </w:t>
            </w:r>
            <w:r w:rsidRPr="000F4FFD">
              <w:rPr>
                <w:rFonts w:ascii="Calibri" w:hAnsi="Calibri"/>
                <w:bCs/>
                <w:szCs w:val="22"/>
              </w:rPr>
              <w:t>P</w:t>
            </w:r>
            <w:r>
              <w:rPr>
                <w:rFonts w:ascii="Calibri" w:hAnsi="Calibri"/>
                <w:bCs/>
                <w:szCs w:val="22"/>
              </w:rPr>
              <w:t xml:space="preserve">olicy </w:t>
            </w:r>
            <w:r w:rsidRPr="000F4FFD">
              <w:rPr>
                <w:rFonts w:ascii="Calibri" w:hAnsi="Calibri"/>
                <w:bCs/>
                <w:szCs w:val="22"/>
              </w:rPr>
              <w:t>F</w:t>
            </w:r>
            <w:r>
              <w:rPr>
                <w:rFonts w:ascii="Calibri" w:hAnsi="Calibri"/>
                <w:bCs/>
                <w:szCs w:val="22"/>
              </w:rPr>
              <w:t>ramework</w:t>
            </w:r>
            <w:r w:rsidRPr="000F4FFD">
              <w:rPr>
                <w:rFonts w:ascii="Calibri" w:hAnsi="Calibri"/>
                <w:bCs/>
                <w:szCs w:val="22"/>
              </w:rPr>
              <w:t xml:space="preserve"> states that development proposals in Green Belt areas should be regarded as unacceptable unless they fall within the definition of specific exceptions which are detailed in para</w:t>
            </w:r>
            <w:r>
              <w:rPr>
                <w:rFonts w:ascii="Calibri" w:hAnsi="Calibri"/>
                <w:bCs/>
                <w:szCs w:val="22"/>
              </w:rPr>
              <w:t>graph 154</w:t>
            </w:r>
            <w:r w:rsidRPr="000F4FFD">
              <w:rPr>
                <w:rFonts w:ascii="Calibri" w:hAnsi="Calibri"/>
                <w:bCs/>
                <w:szCs w:val="22"/>
              </w:rPr>
              <w:t xml:space="preserve"> of the NPPF. With specific regard to building alterations and extensions, </w:t>
            </w:r>
            <w:r>
              <w:rPr>
                <w:rFonts w:ascii="Calibri" w:hAnsi="Calibri"/>
                <w:bCs/>
                <w:szCs w:val="22"/>
              </w:rPr>
              <w:t>P</w:t>
            </w:r>
            <w:r w:rsidRPr="000F4FFD">
              <w:rPr>
                <w:rFonts w:ascii="Calibri" w:hAnsi="Calibri"/>
                <w:bCs/>
                <w:szCs w:val="22"/>
              </w:rPr>
              <w:t>aragraph 1</w:t>
            </w:r>
            <w:r>
              <w:rPr>
                <w:rFonts w:ascii="Calibri" w:hAnsi="Calibri"/>
                <w:bCs/>
                <w:szCs w:val="22"/>
              </w:rPr>
              <w:t>54 (c)</w:t>
            </w:r>
            <w:r w:rsidRPr="000F4FFD">
              <w:rPr>
                <w:rFonts w:ascii="Calibri" w:hAnsi="Calibri"/>
                <w:bCs/>
                <w:szCs w:val="22"/>
              </w:rPr>
              <w:t xml:space="preserve"> of the NPPF states</w:t>
            </w:r>
            <w:r w:rsidR="003E7C7F">
              <w:rPr>
                <w:rFonts w:ascii="Calibri" w:hAnsi="Calibri"/>
                <w:bCs/>
                <w:szCs w:val="22"/>
              </w:rPr>
              <w:t>:</w:t>
            </w:r>
          </w:p>
          <w:p w14:paraId="3E826FC7" w14:textId="77777777" w:rsidR="000F4FFD" w:rsidRPr="000F4FFD" w:rsidRDefault="000F4FFD" w:rsidP="000F4FFD">
            <w:pPr>
              <w:pStyle w:val="Header"/>
              <w:tabs>
                <w:tab w:val="clear" w:pos="4153"/>
                <w:tab w:val="clear" w:pos="8306"/>
              </w:tabs>
              <w:jc w:val="both"/>
              <w:rPr>
                <w:rFonts w:ascii="Calibri" w:hAnsi="Calibri"/>
                <w:bCs/>
                <w:szCs w:val="22"/>
              </w:rPr>
            </w:pPr>
          </w:p>
          <w:p w14:paraId="2D06FA6A" w14:textId="77777777" w:rsidR="000F4FFD" w:rsidRPr="000F4FFD" w:rsidRDefault="000F4FFD" w:rsidP="000F4FFD">
            <w:pPr>
              <w:pStyle w:val="Header"/>
              <w:tabs>
                <w:tab w:val="clear" w:pos="4153"/>
                <w:tab w:val="clear" w:pos="8306"/>
              </w:tabs>
              <w:jc w:val="both"/>
              <w:rPr>
                <w:rFonts w:ascii="Calibri" w:hAnsi="Calibri"/>
                <w:bCs/>
                <w:szCs w:val="22"/>
              </w:rPr>
            </w:pPr>
            <w:r w:rsidRPr="000F4FFD">
              <w:rPr>
                <w:rFonts w:ascii="Calibri" w:hAnsi="Calibri"/>
                <w:bCs/>
                <w:i/>
                <w:iCs/>
                <w:szCs w:val="22"/>
              </w:rPr>
              <w:t>‘A local planning authority should regard the construction of new buildings as inappropriate in the Green Belt. Exceptions to this are the extension or alteration of a building provided that it does not result in disproportionate additions over and above the size of the original building.’</w:t>
            </w:r>
            <w:r w:rsidRPr="000F4FFD">
              <w:rPr>
                <w:rFonts w:ascii="Calibri" w:hAnsi="Calibri"/>
                <w:bCs/>
                <w:szCs w:val="22"/>
              </w:rPr>
              <w:t xml:space="preserve"> </w:t>
            </w:r>
          </w:p>
          <w:p w14:paraId="3FE10AA4" w14:textId="77777777" w:rsidR="000F4FFD" w:rsidRPr="000F4FFD" w:rsidRDefault="000F4FFD" w:rsidP="000F4FFD">
            <w:pPr>
              <w:pStyle w:val="Header"/>
              <w:tabs>
                <w:tab w:val="clear" w:pos="4153"/>
                <w:tab w:val="clear" w:pos="8306"/>
              </w:tabs>
              <w:jc w:val="both"/>
              <w:rPr>
                <w:rFonts w:ascii="Calibri" w:hAnsi="Calibri"/>
                <w:bCs/>
                <w:szCs w:val="22"/>
              </w:rPr>
            </w:pPr>
          </w:p>
          <w:p w14:paraId="376206F3" w14:textId="24B5D12A" w:rsidR="000F4FFD" w:rsidRDefault="000F4FFD" w:rsidP="000F4FFD">
            <w:pPr>
              <w:pStyle w:val="Header"/>
              <w:tabs>
                <w:tab w:val="clear" w:pos="4153"/>
                <w:tab w:val="clear" w:pos="8306"/>
              </w:tabs>
              <w:jc w:val="both"/>
              <w:rPr>
                <w:rFonts w:ascii="Calibri" w:hAnsi="Calibri"/>
                <w:bCs/>
                <w:szCs w:val="22"/>
              </w:rPr>
            </w:pPr>
            <w:r w:rsidRPr="000F4FFD">
              <w:rPr>
                <w:rFonts w:ascii="Calibri" w:hAnsi="Calibri"/>
                <w:bCs/>
                <w:szCs w:val="22"/>
              </w:rPr>
              <w:t xml:space="preserve">There are no specific definitions within the NPPF </w:t>
            </w:r>
            <w:r w:rsidR="00DB16BC">
              <w:rPr>
                <w:rFonts w:ascii="Calibri" w:hAnsi="Calibri"/>
                <w:bCs/>
                <w:szCs w:val="22"/>
              </w:rPr>
              <w:t xml:space="preserve">or Ribble Valley </w:t>
            </w:r>
            <w:r w:rsidRPr="000F4FFD">
              <w:rPr>
                <w:rFonts w:ascii="Calibri" w:hAnsi="Calibri"/>
                <w:bCs/>
                <w:szCs w:val="22"/>
              </w:rPr>
              <w:t xml:space="preserve">Core </w:t>
            </w:r>
            <w:r w:rsidR="003E7C7F">
              <w:rPr>
                <w:rFonts w:ascii="Calibri" w:hAnsi="Calibri"/>
                <w:bCs/>
                <w:szCs w:val="22"/>
              </w:rPr>
              <w:t>S</w:t>
            </w:r>
            <w:r w:rsidRPr="000F4FFD">
              <w:rPr>
                <w:rFonts w:ascii="Calibri" w:hAnsi="Calibri"/>
                <w:bCs/>
                <w:szCs w:val="22"/>
              </w:rPr>
              <w:t xml:space="preserve">trategy in relation to what constitutes ‘disproportionate’ and ‘inappropriate encroachment’ however the generally accepted approach is for an assessment on the increase in cubic volume that the development would create. </w:t>
            </w:r>
          </w:p>
          <w:p w14:paraId="22653261" w14:textId="77777777" w:rsidR="00DB16BC" w:rsidRDefault="00DB16BC" w:rsidP="000F4FFD">
            <w:pPr>
              <w:pStyle w:val="Header"/>
              <w:tabs>
                <w:tab w:val="clear" w:pos="4153"/>
                <w:tab w:val="clear" w:pos="8306"/>
              </w:tabs>
              <w:jc w:val="both"/>
              <w:rPr>
                <w:rFonts w:ascii="Calibri" w:hAnsi="Calibri"/>
                <w:bCs/>
                <w:szCs w:val="22"/>
              </w:rPr>
            </w:pPr>
          </w:p>
          <w:p w14:paraId="068992AE" w14:textId="2A0AE450" w:rsidR="00DB16BC" w:rsidRDefault="00DB16BC" w:rsidP="000F4FFD">
            <w:pPr>
              <w:pStyle w:val="Header"/>
              <w:tabs>
                <w:tab w:val="clear" w:pos="4153"/>
                <w:tab w:val="clear" w:pos="8306"/>
              </w:tabs>
              <w:jc w:val="both"/>
              <w:rPr>
                <w:rFonts w:ascii="Calibri" w:hAnsi="Calibri"/>
                <w:bCs/>
                <w:szCs w:val="22"/>
              </w:rPr>
            </w:pPr>
            <w:r>
              <w:rPr>
                <w:rFonts w:ascii="Calibri" w:hAnsi="Calibri"/>
                <w:bCs/>
                <w:szCs w:val="22"/>
              </w:rPr>
              <w:t xml:space="preserve">Planning practice guidance </w:t>
            </w:r>
            <w:r w:rsidR="003E7C7F">
              <w:rPr>
                <w:rFonts w:ascii="Calibri" w:hAnsi="Calibri"/>
                <w:bCs/>
                <w:szCs w:val="22"/>
              </w:rPr>
              <w:t>provides additional advice as follows</w:t>
            </w:r>
            <w:r>
              <w:rPr>
                <w:rFonts w:ascii="Calibri" w:hAnsi="Calibri"/>
                <w:bCs/>
                <w:szCs w:val="22"/>
              </w:rPr>
              <w:t>:</w:t>
            </w:r>
          </w:p>
          <w:p w14:paraId="7D44D7FF" w14:textId="77777777" w:rsidR="00DB16BC" w:rsidRDefault="00DB16BC" w:rsidP="000F4FFD">
            <w:pPr>
              <w:pStyle w:val="Header"/>
              <w:tabs>
                <w:tab w:val="clear" w:pos="4153"/>
                <w:tab w:val="clear" w:pos="8306"/>
              </w:tabs>
              <w:jc w:val="both"/>
              <w:rPr>
                <w:rFonts w:ascii="Calibri" w:hAnsi="Calibri"/>
                <w:bCs/>
                <w:szCs w:val="22"/>
              </w:rPr>
            </w:pPr>
          </w:p>
          <w:p w14:paraId="2DF25283" w14:textId="4E6F99F4" w:rsidR="00DB16BC" w:rsidRPr="000F4FFD" w:rsidRDefault="00DB16BC" w:rsidP="000F4FFD">
            <w:pPr>
              <w:pStyle w:val="Header"/>
              <w:tabs>
                <w:tab w:val="clear" w:pos="4153"/>
                <w:tab w:val="clear" w:pos="8306"/>
              </w:tabs>
              <w:jc w:val="both"/>
              <w:rPr>
                <w:rFonts w:ascii="Calibri" w:hAnsi="Calibri"/>
                <w:bCs/>
                <w:i/>
                <w:iCs/>
                <w:szCs w:val="22"/>
              </w:rPr>
            </w:pPr>
            <w:r w:rsidRPr="00DB16BC">
              <w:rPr>
                <w:rFonts w:ascii="Calibri" w:hAnsi="Calibri"/>
                <w:bCs/>
                <w:i/>
                <w:iCs/>
                <w:szCs w:val="22"/>
              </w:rPr>
              <w:t>‘Assessing the impact of a proposal on the openness of the Green Belt, where it is relevant to do so, requires a judgment based on the circumstances of the case…openness is capable of having both spatial and visual aspects – in other words, the visual impact of the proposal may be relevant, as could its volume.’</w:t>
            </w:r>
          </w:p>
          <w:p w14:paraId="46B17C28" w14:textId="77777777" w:rsidR="000F4FFD" w:rsidRPr="000F4FFD" w:rsidRDefault="000F4FFD" w:rsidP="000F4FFD">
            <w:pPr>
              <w:pStyle w:val="Header"/>
              <w:tabs>
                <w:tab w:val="clear" w:pos="4153"/>
                <w:tab w:val="clear" w:pos="8306"/>
              </w:tabs>
              <w:jc w:val="both"/>
              <w:rPr>
                <w:rFonts w:ascii="Calibri" w:hAnsi="Calibri"/>
                <w:bCs/>
                <w:szCs w:val="22"/>
              </w:rPr>
            </w:pPr>
          </w:p>
          <w:p w14:paraId="6F832BEC" w14:textId="5F67B9EA" w:rsidR="0076324A" w:rsidRDefault="00DB16BC" w:rsidP="000F4FFD">
            <w:pPr>
              <w:pStyle w:val="Header"/>
              <w:tabs>
                <w:tab w:val="clear" w:pos="4153"/>
                <w:tab w:val="clear" w:pos="8306"/>
              </w:tabs>
              <w:jc w:val="both"/>
              <w:rPr>
                <w:rFonts w:ascii="Calibri" w:hAnsi="Calibri"/>
                <w:bCs/>
                <w:szCs w:val="22"/>
              </w:rPr>
            </w:pPr>
            <w:r>
              <w:rPr>
                <w:rFonts w:ascii="Calibri" w:hAnsi="Calibri"/>
                <w:bCs/>
                <w:szCs w:val="22"/>
              </w:rPr>
              <w:t>In this instance, a</w:t>
            </w:r>
            <w:r w:rsidR="000F4FFD" w:rsidRPr="000F4FFD">
              <w:rPr>
                <w:rFonts w:ascii="Calibri" w:hAnsi="Calibri"/>
                <w:bCs/>
                <w:szCs w:val="22"/>
              </w:rPr>
              <w:t>nalysis shows that the proposed alterations to the property</w:t>
            </w:r>
            <w:r w:rsidR="003E7C7F">
              <w:rPr>
                <w:rFonts w:ascii="Calibri" w:hAnsi="Calibri"/>
                <w:bCs/>
                <w:szCs w:val="22"/>
              </w:rPr>
              <w:t>’s roof space</w:t>
            </w:r>
            <w:r w:rsidR="000F4FFD" w:rsidRPr="000F4FFD">
              <w:rPr>
                <w:rFonts w:ascii="Calibri" w:hAnsi="Calibri"/>
                <w:bCs/>
                <w:szCs w:val="22"/>
              </w:rPr>
              <w:t xml:space="preserve"> would result in a cubic volume increase </w:t>
            </w:r>
            <w:r w:rsidR="003E7C7F">
              <w:rPr>
                <w:rFonts w:ascii="Calibri" w:hAnsi="Calibri"/>
                <w:bCs/>
                <w:szCs w:val="22"/>
              </w:rPr>
              <w:t>in excess of</w:t>
            </w:r>
            <w:r w:rsidR="000F4FFD" w:rsidRPr="000F4FFD">
              <w:rPr>
                <w:rFonts w:ascii="Calibri" w:hAnsi="Calibri"/>
                <w:bCs/>
                <w:szCs w:val="22"/>
              </w:rPr>
              <w:t xml:space="preserve"> 3</w:t>
            </w:r>
            <w:r w:rsidR="003E7C7F">
              <w:rPr>
                <w:rFonts w:ascii="Calibri" w:hAnsi="Calibri"/>
                <w:bCs/>
                <w:szCs w:val="22"/>
              </w:rPr>
              <w:t>0</w:t>
            </w:r>
            <w:r w:rsidR="000F4FFD" w:rsidRPr="000F4FFD">
              <w:rPr>
                <w:rFonts w:ascii="Calibri" w:hAnsi="Calibri"/>
                <w:bCs/>
                <w:szCs w:val="22"/>
              </w:rPr>
              <w:t>% on the original property</w:t>
            </w:r>
            <w:r w:rsidR="003E7C7F">
              <w:rPr>
                <w:rFonts w:ascii="Calibri" w:hAnsi="Calibri"/>
                <w:bCs/>
                <w:szCs w:val="22"/>
              </w:rPr>
              <w:t xml:space="preserve"> which in this instance is considered to amount to a disproportionate addition to the host property. Furthermore, the increased bulk and massing to the dwelling would be publicly visible from the site’s access from Lyndale Close therefore the visual impact of the proposed development would be </w:t>
            </w:r>
            <w:r w:rsidR="00383463">
              <w:rPr>
                <w:rFonts w:ascii="Calibri" w:hAnsi="Calibri"/>
                <w:bCs/>
                <w:szCs w:val="22"/>
              </w:rPr>
              <w:t>apparent</w:t>
            </w:r>
            <w:r w:rsidR="00176B29">
              <w:rPr>
                <w:rFonts w:ascii="Calibri" w:hAnsi="Calibri"/>
                <w:bCs/>
                <w:szCs w:val="22"/>
              </w:rPr>
              <w:t xml:space="preserve"> (the visual impact of the proposal is assessed in more detail in the report’s Visual Amenity /</w:t>
            </w:r>
            <w:r w:rsidR="00176B29" w:rsidRPr="0076324A">
              <w:rPr>
                <w:rFonts w:ascii="Calibri" w:hAnsi="Calibri"/>
                <w:b/>
                <w:szCs w:val="22"/>
              </w:rPr>
              <w:t xml:space="preserve"> </w:t>
            </w:r>
            <w:r w:rsidR="00176B29" w:rsidRPr="00176B29">
              <w:rPr>
                <w:rFonts w:ascii="Calibri" w:hAnsi="Calibri"/>
                <w:bCs/>
                <w:szCs w:val="22"/>
              </w:rPr>
              <w:t>External Appearance</w:t>
            </w:r>
            <w:r w:rsidR="00176B29">
              <w:rPr>
                <w:rFonts w:ascii="Calibri" w:hAnsi="Calibri"/>
                <w:bCs/>
                <w:szCs w:val="22"/>
              </w:rPr>
              <w:t xml:space="preserve"> section). </w:t>
            </w:r>
          </w:p>
          <w:p w14:paraId="10B30141" w14:textId="77777777" w:rsidR="003E7C7F" w:rsidRDefault="003E7C7F" w:rsidP="000F4FFD">
            <w:pPr>
              <w:pStyle w:val="Header"/>
              <w:tabs>
                <w:tab w:val="clear" w:pos="4153"/>
                <w:tab w:val="clear" w:pos="8306"/>
              </w:tabs>
              <w:jc w:val="both"/>
              <w:rPr>
                <w:rFonts w:ascii="Calibri" w:hAnsi="Calibri"/>
                <w:bCs/>
                <w:szCs w:val="22"/>
              </w:rPr>
            </w:pPr>
          </w:p>
          <w:p w14:paraId="48C4EB5B" w14:textId="15AD875E" w:rsidR="003E7C7F" w:rsidRPr="000F4FFD" w:rsidRDefault="00176B29" w:rsidP="000F4FFD">
            <w:pPr>
              <w:pStyle w:val="Header"/>
              <w:tabs>
                <w:tab w:val="clear" w:pos="4153"/>
                <w:tab w:val="clear" w:pos="8306"/>
              </w:tabs>
              <w:jc w:val="both"/>
              <w:rPr>
                <w:rFonts w:ascii="Calibri" w:hAnsi="Calibri"/>
                <w:bCs/>
                <w:szCs w:val="22"/>
              </w:rPr>
            </w:pPr>
            <w:r>
              <w:rPr>
                <w:rFonts w:ascii="Calibri" w:hAnsi="Calibri"/>
                <w:bCs/>
                <w:szCs w:val="22"/>
              </w:rPr>
              <w:t xml:space="preserve">Taking account of the above, </w:t>
            </w:r>
            <w:r w:rsidR="00383463">
              <w:rPr>
                <w:rFonts w:ascii="Calibri" w:hAnsi="Calibri"/>
                <w:bCs/>
                <w:szCs w:val="22"/>
              </w:rPr>
              <w:t>it is considered that the proposed development, by virtue of the relative increase in cubic volume and its bulk, massing and visibility, would fail to conserve the openness of the Green Belt. The proposal would therefore be in conflict with Paragraph 154 (c) of the NPPF and Key Statement EN1 of the Core Strategy and as such is considered to be unacceptable in principle.</w:t>
            </w:r>
          </w:p>
          <w:p w14:paraId="2469F1F9" w14:textId="6C4BFAD5" w:rsidR="009C1F22" w:rsidRPr="0076324A" w:rsidRDefault="009C1F22" w:rsidP="00440CB6">
            <w:pPr>
              <w:pStyle w:val="Header"/>
              <w:tabs>
                <w:tab w:val="clear" w:pos="4153"/>
                <w:tab w:val="clear" w:pos="8306"/>
              </w:tabs>
              <w:jc w:val="both"/>
              <w:rPr>
                <w:rFonts w:ascii="Calibri" w:hAnsi="Calibri"/>
                <w:b/>
                <w:szCs w:val="22"/>
              </w:rPr>
            </w:pPr>
            <w:r w:rsidRPr="0076324A">
              <w:rPr>
                <w:rFonts w:ascii="Calibri" w:hAnsi="Calibri"/>
                <w:b/>
                <w:szCs w:val="22"/>
              </w:rPr>
              <w:t xml:space="preserve"> </w:t>
            </w:r>
          </w:p>
        </w:tc>
      </w:tr>
      <w:tr w:rsidR="0076324A" w:rsidRPr="0076324A" w14:paraId="617768FF"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76324A" w:rsidRDefault="00C0704D" w:rsidP="00EA09F9">
            <w:pPr>
              <w:pStyle w:val="Header"/>
              <w:tabs>
                <w:tab w:val="clear" w:pos="4153"/>
                <w:tab w:val="clear" w:pos="8306"/>
              </w:tabs>
              <w:contextualSpacing/>
              <w:jc w:val="both"/>
              <w:rPr>
                <w:rFonts w:ascii="Calibri" w:hAnsi="Calibri"/>
                <w:b/>
                <w:szCs w:val="22"/>
              </w:rPr>
            </w:pPr>
            <w:r w:rsidRPr="0076324A">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680864B" w14:textId="77777777" w:rsidR="005958E7" w:rsidRPr="005958E7" w:rsidRDefault="005958E7" w:rsidP="005958E7">
            <w:pPr>
              <w:pStyle w:val="Header"/>
              <w:jc w:val="both"/>
              <w:rPr>
                <w:rFonts w:ascii="Calibri" w:hAnsi="Calibri"/>
                <w:bCs/>
                <w:szCs w:val="22"/>
              </w:rPr>
            </w:pPr>
            <w:r w:rsidRPr="005958E7">
              <w:rPr>
                <w:rFonts w:ascii="Calibri" w:hAnsi="Calibri"/>
                <w:bCs/>
                <w:szCs w:val="22"/>
              </w:rPr>
              <w:lastRenderedPageBreak/>
              <w:t>Paragraph 135 (f) of the National Planning Policy Framework states:</w:t>
            </w:r>
          </w:p>
          <w:p w14:paraId="1BACDC77" w14:textId="77777777" w:rsidR="005958E7" w:rsidRPr="005958E7" w:rsidRDefault="005958E7" w:rsidP="005958E7">
            <w:pPr>
              <w:pStyle w:val="Header"/>
              <w:jc w:val="both"/>
              <w:rPr>
                <w:rFonts w:ascii="Calibri" w:hAnsi="Calibri"/>
                <w:bCs/>
                <w:szCs w:val="22"/>
              </w:rPr>
            </w:pPr>
          </w:p>
          <w:p w14:paraId="51928650" w14:textId="77777777" w:rsidR="005958E7" w:rsidRPr="005958E7" w:rsidRDefault="005958E7" w:rsidP="005958E7">
            <w:pPr>
              <w:pStyle w:val="Header"/>
              <w:jc w:val="both"/>
              <w:rPr>
                <w:rFonts w:ascii="Calibri" w:hAnsi="Calibri"/>
                <w:bCs/>
                <w:i/>
                <w:iCs/>
                <w:szCs w:val="22"/>
              </w:rPr>
            </w:pPr>
            <w:r w:rsidRPr="005958E7">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7D379708" w14:textId="77777777" w:rsidR="005958E7" w:rsidRPr="005958E7" w:rsidRDefault="005958E7" w:rsidP="005958E7">
            <w:pPr>
              <w:pStyle w:val="Header"/>
              <w:jc w:val="both"/>
              <w:rPr>
                <w:rFonts w:ascii="Calibri" w:hAnsi="Calibri"/>
                <w:bCs/>
                <w:i/>
                <w:iCs/>
                <w:szCs w:val="22"/>
              </w:rPr>
            </w:pPr>
          </w:p>
          <w:p w14:paraId="0C94FE29" w14:textId="0976ABFF" w:rsidR="0076324A" w:rsidRDefault="005958E7" w:rsidP="005958E7">
            <w:pPr>
              <w:pStyle w:val="Header"/>
              <w:tabs>
                <w:tab w:val="clear" w:pos="4153"/>
                <w:tab w:val="clear" w:pos="8306"/>
              </w:tabs>
              <w:contextualSpacing/>
              <w:jc w:val="both"/>
              <w:rPr>
                <w:rFonts w:ascii="Calibri" w:hAnsi="Calibri"/>
                <w:bCs/>
                <w:szCs w:val="22"/>
              </w:rPr>
            </w:pPr>
            <w:r w:rsidRPr="005958E7">
              <w:rPr>
                <w:rFonts w:ascii="Calibri" w:hAnsi="Calibri"/>
                <w:bCs/>
                <w:szCs w:val="22"/>
              </w:rPr>
              <w:t>Furthermore, Policy DMG1 of the Core Strategy requires all proposals for development to consider the effects of development upon existing amenities</w:t>
            </w:r>
            <w:r>
              <w:rPr>
                <w:rFonts w:ascii="Calibri" w:hAnsi="Calibri"/>
                <w:bCs/>
                <w:szCs w:val="22"/>
              </w:rPr>
              <w:t>.</w:t>
            </w:r>
          </w:p>
          <w:p w14:paraId="26246A57" w14:textId="77777777" w:rsidR="005958E7" w:rsidRDefault="005958E7" w:rsidP="005958E7">
            <w:pPr>
              <w:pStyle w:val="Header"/>
              <w:tabs>
                <w:tab w:val="clear" w:pos="4153"/>
                <w:tab w:val="clear" w:pos="8306"/>
              </w:tabs>
              <w:contextualSpacing/>
              <w:jc w:val="both"/>
              <w:rPr>
                <w:rFonts w:ascii="Calibri" w:hAnsi="Calibri"/>
                <w:bCs/>
                <w:szCs w:val="22"/>
              </w:rPr>
            </w:pPr>
          </w:p>
          <w:p w14:paraId="471A7619" w14:textId="32CBC054" w:rsidR="00DF3AEA" w:rsidRDefault="00A40368" w:rsidP="005958E7">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w:t>
            </w:r>
            <w:r w:rsidR="00DF3AEA">
              <w:rPr>
                <w:rFonts w:ascii="Calibri" w:hAnsi="Calibri"/>
                <w:bCs/>
                <w:szCs w:val="22"/>
              </w:rPr>
              <w:t>the proposed increase in height to the property has the potential to result in additional overshadowing however analysis shows that any additional overshadowing would largely occur within the confines of the application plot. In addition, analysis shows that the openings proposed for the property’s Northern and Western elevations would not provide any new opportunities for overlooking into neighbouring properti</w:t>
            </w:r>
            <w:r w:rsidR="000D1EA4">
              <w:rPr>
                <w:rFonts w:ascii="Calibri" w:hAnsi="Calibri"/>
                <w:bCs/>
                <w:szCs w:val="22"/>
              </w:rPr>
              <w:t>e</w:t>
            </w:r>
            <w:r w:rsidR="00DF3AEA">
              <w:rPr>
                <w:rFonts w:ascii="Calibri" w:hAnsi="Calibri"/>
                <w:bCs/>
                <w:szCs w:val="22"/>
              </w:rPr>
              <w:t>s.</w:t>
            </w:r>
          </w:p>
          <w:p w14:paraId="4B81465E" w14:textId="77777777" w:rsidR="00DF3AEA" w:rsidRDefault="00DF3AEA" w:rsidP="005958E7">
            <w:pPr>
              <w:pStyle w:val="Header"/>
              <w:tabs>
                <w:tab w:val="clear" w:pos="4153"/>
                <w:tab w:val="clear" w:pos="8306"/>
              </w:tabs>
              <w:contextualSpacing/>
              <w:jc w:val="both"/>
              <w:rPr>
                <w:rFonts w:ascii="Calibri" w:hAnsi="Calibri"/>
                <w:bCs/>
                <w:szCs w:val="22"/>
              </w:rPr>
            </w:pPr>
          </w:p>
          <w:p w14:paraId="3594FDA6" w14:textId="1E771EA9" w:rsidR="005958E7" w:rsidRDefault="00DF3AEA" w:rsidP="005958E7">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the above, </w:t>
            </w:r>
            <w:r w:rsidR="00A40368">
              <w:rPr>
                <w:rFonts w:ascii="Calibri" w:hAnsi="Calibri"/>
                <w:bCs/>
                <w:szCs w:val="22"/>
              </w:rPr>
              <w:t xml:space="preserve">the proposed development would involve the addition of a first floor component to the existing property which would accommodate a bathroom and two bedrooms. The application’s plans indicate that the proposed first floor bedroom windows would face Southwards towards the neighbouring property of No. 6 Lyndale Close </w:t>
            </w:r>
            <w:r>
              <w:rPr>
                <w:rFonts w:ascii="Calibri" w:hAnsi="Calibri"/>
                <w:bCs/>
                <w:szCs w:val="22"/>
              </w:rPr>
              <w:t xml:space="preserve">in close proximity to the boundary fence which encompasses the rear garden area of No. 6. As such, </w:t>
            </w:r>
            <w:r w:rsidR="000D1EA4">
              <w:rPr>
                <w:rFonts w:ascii="Calibri" w:hAnsi="Calibri"/>
                <w:bCs/>
                <w:szCs w:val="22"/>
              </w:rPr>
              <w:t xml:space="preserve">given the height of the proposed first floor windows and their proximity to the neighbouring boundary, the proposed development would result in a clear loss of privacy to the neighbouring occupants through allowing unrestricted elevated views into the rear garden area of No. 6 Lyndale Close.   </w:t>
            </w:r>
          </w:p>
          <w:p w14:paraId="2889C84C" w14:textId="77777777" w:rsidR="005958E7" w:rsidRDefault="005958E7" w:rsidP="005958E7">
            <w:pPr>
              <w:pStyle w:val="Header"/>
              <w:tabs>
                <w:tab w:val="clear" w:pos="4153"/>
                <w:tab w:val="clear" w:pos="8306"/>
              </w:tabs>
              <w:contextualSpacing/>
              <w:jc w:val="both"/>
              <w:rPr>
                <w:rFonts w:ascii="Calibri" w:hAnsi="Calibri"/>
                <w:bCs/>
                <w:szCs w:val="22"/>
              </w:rPr>
            </w:pPr>
          </w:p>
          <w:p w14:paraId="4FD349D4" w14:textId="2BCC5F5D" w:rsidR="005958E7" w:rsidRDefault="005958E7" w:rsidP="005958E7">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w:t>
            </w:r>
            <w:r w:rsidR="000D1EA4">
              <w:rPr>
                <w:rFonts w:ascii="Calibri" w:hAnsi="Calibri"/>
                <w:bCs/>
                <w:szCs w:val="22"/>
              </w:rPr>
              <w:t xml:space="preserve">the proposed development would unduly impact upon the amenity of the aforementioned neighbouring residents and </w:t>
            </w:r>
            <w:r w:rsidRPr="005958E7">
              <w:rPr>
                <w:rFonts w:ascii="Calibri" w:hAnsi="Calibri"/>
                <w:bCs/>
                <w:szCs w:val="22"/>
              </w:rPr>
              <w:t xml:space="preserve">would therefore be </w:t>
            </w:r>
            <w:r>
              <w:rPr>
                <w:rFonts w:ascii="Calibri" w:hAnsi="Calibri"/>
                <w:bCs/>
                <w:szCs w:val="22"/>
              </w:rPr>
              <w:t>in conflict</w:t>
            </w:r>
            <w:r w:rsidRPr="005958E7">
              <w:rPr>
                <w:rFonts w:ascii="Calibri" w:hAnsi="Calibri"/>
                <w:bCs/>
                <w:szCs w:val="22"/>
              </w:rPr>
              <w:t xml:space="preserve"> with the aims and objectives of Paragraph 135 (f) of the NPPF and Policy DMG1</w:t>
            </w:r>
            <w:r>
              <w:rPr>
                <w:rFonts w:ascii="Calibri" w:hAnsi="Calibri"/>
                <w:bCs/>
                <w:szCs w:val="22"/>
              </w:rPr>
              <w:t>.</w:t>
            </w:r>
          </w:p>
          <w:p w14:paraId="0DB485A3" w14:textId="6696C194" w:rsidR="00065833" w:rsidRPr="0076324A" w:rsidRDefault="00065833" w:rsidP="00406EBD">
            <w:pPr>
              <w:contextualSpacing/>
              <w:rPr>
                <w:rFonts w:ascii="Calibri" w:hAnsi="Calibri"/>
                <w:szCs w:val="22"/>
              </w:rPr>
            </w:pPr>
          </w:p>
        </w:tc>
      </w:tr>
      <w:tr w:rsidR="0076324A" w:rsidRPr="0076324A" w14:paraId="6754C065"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76324A" w:rsidRDefault="00C0704D" w:rsidP="00EA09F9">
            <w:pPr>
              <w:pStyle w:val="Header"/>
              <w:tabs>
                <w:tab w:val="clear" w:pos="4153"/>
                <w:tab w:val="clear" w:pos="8306"/>
              </w:tabs>
              <w:contextualSpacing/>
              <w:jc w:val="both"/>
              <w:rPr>
                <w:rFonts w:ascii="Calibri" w:hAnsi="Calibri"/>
                <w:b/>
                <w:szCs w:val="22"/>
              </w:rPr>
            </w:pPr>
            <w:r w:rsidRPr="0076324A">
              <w:rPr>
                <w:rFonts w:ascii="Calibri" w:hAnsi="Calibri"/>
                <w:b/>
                <w:szCs w:val="22"/>
              </w:rPr>
              <w:lastRenderedPageBreak/>
              <w:t>Visual Amenity/External Appearance:</w:t>
            </w:r>
          </w:p>
          <w:p w14:paraId="58E805CD" w14:textId="77777777" w:rsidR="00065833" w:rsidRDefault="003C5B28" w:rsidP="00406EBD">
            <w:pPr>
              <w:contextualSpacing/>
            </w:pPr>
            <w:r w:rsidRPr="0076324A">
              <w:t xml:space="preserve"> </w:t>
            </w:r>
          </w:p>
          <w:p w14:paraId="65DAC71F" w14:textId="77777777" w:rsidR="00C01954" w:rsidRPr="00980DF4" w:rsidRDefault="00C01954" w:rsidP="00C01954">
            <w:pPr>
              <w:pStyle w:val="Header"/>
              <w:tabs>
                <w:tab w:val="clear" w:pos="4153"/>
                <w:tab w:val="clear" w:pos="8306"/>
              </w:tabs>
              <w:contextualSpacing/>
              <w:jc w:val="both"/>
              <w:rPr>
                <w:rFonts w:ascii="Calibri" w:hAnsi="Calibri"/>
                <w:iCs/>
                <w:szCs w:val="22"/>
              </w:rPr>
            </w:pPr>
            <w:r w:rsidRPr="00980DF4">
              <w:rPr>
                <w:rFonts w:ascii="Calibri" w:hAnsi="Calibri"/>
                <w:iCs/>
                <w:szCs w:val="22"/>
              </w:rPr>
              <w:t>Paragraph 135 (c) of the NPPF states:</w:t>
            </w:r>
          </w:p>
          <w:p w14:paraId="1515E620" w14:textId="77777777" w:rsidR="00C01954" w:rsidRPr="00980DF4" w:rsidRDefault="00C01954" w:rsidP="00C01954">
            <w:pPr>
              <w:pStyle w:val="Header"/>
              <w:tabs>
                <w:tab w:val="clear" w:pos="4153"/>
                <w:tab w:val="clear" w:pos="8306"/>
              </w:tabs>
              <w:contextualSpacing/>
              <w:jc w:val="both"/>
              <w:rPr>
                <w:rFonts w:ascii="Calibri" w:hAnsi="Calibri"/>
                <w:iCs/>
                <w:szCs w:val="22"/>
              </w:rPr>
            </w:pPr>
          </w:p>
          <w:p w14:paraId="042A28C1" w14:textId="77777777" w:rsidR="00C01954" w:rsidRDefault="00C01954" w:rsidP="00C01954">
            <w:pPr>
              <w:pStyle w:val="Header"/>
              <w:tabs>
                <w:tab w:val="clear" w:pos="4153"/>
                <w:tab w:val="clear" w:pos="8306"/>
              </w:tabs>
              <w:contextualSpacing/>
              <w:jc w:val="both"/>
              <w:rPr>
                <w:rFonts w:ascii="Calibri" w:hAnsi="Calibri"/>
                <w:i/>
                <w:iCs/>
                <w:szCs w:val="22"/>
              </w:rPr>
            </w:pPr>
            <w:r w:rsidRPr="00980DF4">
              <w:rPr>
                <w:rFonts w:ascii="Calibri" w:hAnsi="Calibri"/>
                <w:i/>
                <w:iCs/>
                <w:szCs w:val="22"/>
              </w:rPr>
              <w:t>‘Planning policies and decisions should ensure that developments are sympathetic to local character and history, including the surrounding built environment and landscape setting’.</w:t>
            </w:r>
          </w:p>
          <w:p w14:paraId="5147888E" w14:textId="77777777" w:rsidR="00C01954" w:rsidRDefault="00C01954" w:rsidP="00C01954">
            <w:pPr>
              <w:pStyle w:val="Header"/>
              <w:tabs>
                <w:tab w:val="clear" w:pos="4153"/>
                <w:tab w:val="clear" w:pos="8306"/>
              </w:tabs>
              <w:contextualSpacing/>
              <w:jc w:val="both"/>
              <w:rPr>
                <w:rFonts w:ascii="Calibri" w:hAnsi="Calibri"/>
                <w:i/>
                <w:iCs/>
                <w:szCs w:val="22"/>
              </w:rPr>
            </w:pPr>
          </w:p>
          <w:p w14:paraId="373B9D9E" w14:textId="77777777" w:rsidR="00C01954" w:rsidRPr="00C01954" w:rsidRDefault="00C01954" w:rsidP="00C01954">
            <w:pPr>
              <w:pStyle w:val="Header"/>
              <w:rPr>
                <w:rFonts w:ascii="Calibri" w:hAnsi="Calibri"/>
                <w:iCs/>
                <w:szCs w:val="22"/>
              </w:rPr>
            </w:pPr>
            <w:r w:rsidRPr="00C01954">
              <w:rPr>
                <w:rFonts w:ascii="Calibri" w:hAnsi="Calibri"/>
                <w:iCs/>
                <w:szCs w:val="22"/>
              </w:rPr>
              <w:t xml:space="preserve">Policy DMG1 of the Ribble Valley Core Strategy provides general design guidance as follows: </w:t>
            </w:r>
          </w:p>
          <w:p w14:paraId="051A8FF1" w14:textId="77777777" w:rsidR="00C01954" w:rsidRPr="00C01954" w:rsidRDefault="00C01954" w:rsidP="00C01954">
            <w:pPr>
              <w:pStyle w:val="Header"/>
              <w:rPr>
                <w:rFonts w:ascii="Calibri" w:hAnsi="Calibri"/>
                <w:iCs/>
                <w:szCs w:val="22"/>
              </w:rPr>
            </w:pPr>
          </w:p>
          <w:p w14:paraId="6710C659" w14:textId="77777777" w:rsidR="00C01954" w:rsidRDefault="00C01954" w:rsidP="00C01954">
            <w:pPr>
              <w:pStyle w:val="Header"/>
              <w:rPr>
                <w:rFonts w:ascii="Calibri" w:hAnsi="Calibri"/>
                <w:i/>
                <w:iCs/>
                <w:szCs w:val="22"/>
              </w:rPr>
            </w:pPr>
            <w:r w:rsidRPr="00C01954">
              <w:rPr>
                <w:rFonts w:ascii="Calibri" w:hAnsi="Calibri"/>
                <w:i/>
                <w:iCs/>
                <w:szCs w:val="22"/>
              </w:rPr>
              <w:t>‘All</w:t>
            </w:r>
            <w:r w:rsidRPr="00C01954">
              <w:rPr>
                <w:rFonts w:ascii="Calibri" w:hAnsi="Calibri"/>
                <w:iCs/>
                <w:szCs w:val="22"/>
              </w:rPr>
              <w:t xml:space="preserve"> </w:t>
            </w:r>
            <w:r w:rsidRPr="00C01954">
              <w:rPr>
                <w:rFonts w:ascii="Calibri" w:hAnsi="Calibri"/>
                <w:i/>
                <w:iCs/>
                <w:szCs w:val="22"/>
              </w:rPr>
              <w:t>development must</w:t>
            </w:r>
            <w:r w:rsidRPr="00C01954">
              <w:rPr>
                <w:rFonts w:ascii="Calibri" w:hAnsi="Calibri"/>
                <w:iCs/>
                <w:szCs w:val="22"/>
              </w:rPr>
              <w:t xml:space="preserve"> </w:t>
            </w:r>
            <w:r w:rsidRPr="00C01954">
              <w:rPr>
                <w:rFonts w:ascii="Calibri" w:hAnsi="Calibri"/>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096AF704" w14:textId="77777777" w:rsidR="009C4FBD" w:rsidRDefault="009C4FBD" w:rsidP="00C01954">
            <w:pPr>
              <w:pStyle w:val="Header"/>
              <w:rPr>
                <w:rFonts w:ascii="Calibri" w:hAnsi="Calibri"/>
                <w:i/>
                <w:iCs/>
                <w:szCs w:val="22"/>
              </w:rPr>
            </w:pPr>
          </w:p>
          <w:p w14:paraId="20DB222F" w14:textId="4EBDE9FC" w:rsidR="00C01954" w:rsidRPr="00C01954" w:rsidRDefault="009C4FBD" w:rsidP="007D175E">
            <w:pPr>
              <w:pStyle w:val="Header"/>
              <w:rPr>
                <w:rFonts w:ascii="Calibri" w:hAnsi="Calibri"/>
                <w:szCs w:val="22"/>
              </w:rPr>
            </w:pPr>
            <w:r>
              <w:rPr>
                <w:rFonts w:ascii="Calibri" w:hAnsi="Calibri"/>
                <w:szCs w:val="22"/>
              </w:rPr>
              <w:t xml:space="preserve">In this instance, </w:t>
            </w:r>
            <w:r w:rsidR="00883798">
              <w:rPr>
                <w:rFonts w:ascii="Calibri" w:hAnsi="Calibri"/>
                <w:szCs w:val="22"/>
              </w:rPr>
              <w:t>the application property comprises a true bungalow design with a simple gabled roof pitch</w:t>
            </w:r>
            <w:r w:rsidR="008439D1">
              <w:rPr>
                <w:rFonts w:ascii="Calibri" w:hAnsi="Calibri"/>
                <w:szCs w:val="22"/>
              </w:rPr>
              <w:t xml:space="preserve">. The proposed development </w:t>
            </w:r>
            <w:r w:rsidR="00136840">
              <w:rPr>
                <w:rFonts w:ascii="Calibri" w:hAnsi="Calibri"/>
                <w:szCs w:val="22"/>
              </w:rPr>
              <w:t>would involve</w:t>
            </w:r>
            <w:r w:rsidR="008439D1">
              <w:rPr>
                <w:rFonts w:ascii="Calibri" w:hAnsi="Calibri"/>
                <w:szCs w:val="22"/>
              </w:rPr>
              <w:t xml:space="preserve"> significant alterations to the roof space of the existing property through the addition of a full width flat roof dormer and projecting roof gable feature</w:t>
            </w:r>
            <w:r w:rsidR="00136840">
              <w:rPr>
                <w:rFonts w:ascii="Calibri" w:hAnsi="Calibri"/>
                <w:szCs w:val="22"/>
              </w:rPr>
              <w:t xml:space="preserve"> with the overall height of the property also being increased. The proposed alterations to the property’s roof would significantly increase the bulk and massing of the existing dwelling, with the proposed dormer infill reading as an overtly bulky and unsympathetic addition to the dwelling by virtue of its </w:t>
            </w:r>
            <w:r w:rsidR="00A34083">
              <w:rPr>
                <w:rFonts w:ascii="Calibri" w:hAnsi="Calibri"/>
                <w:szCs w:val="22"/>
              </w:rPr>
              <w:t xml:space="preserve">full </w:t>
            </w:r>
            <w:r w:rsidR="00136840">
              <w:rPr>
                <w:rFonts w:ascii="Calibri" w:hAnsi="Calibri"/>
                <w:szCs w:val="22"/>
              </w:rPr>
              <w:t xml:space="preserve">width </w:t>
            </w:r>
            <w:r w:rsidR="00A34083">
              <w:rPr>
                <w:rFonts w:ascii="Calibri" w:hAnsi="Calibri"/>
                <w:szCs w:val="22"/>
              </w:rPr>
              <w:t xml:space="preserve">design </w:t>
            </w:r>
            <w:r w:rsidR="00136840">
              <w:rPr>
                <w:rFonts w:ascii="Calibri" w:hAnsi="Calibri"/>
                <w:szCs w:val="22"/>
              </w:rPr>
              <w:t xml:space="preserve">and flat roof </w:t>
            </w:r>
            <w:r w:rsidR="00A34083">
              <w:rPr>
                <w:rFonts w:ascii="Calibri" w:hAnsi="Calibri"/>
                <w:szCs w:val="22"/>
              </w:rPr>
              <w:t xml:space="preserve">which would align flush with the apex of the property’s Northern roof slope. In addition, the dormer’s flat roof profile would be read in concert with the projecting gabled roof feature proposed, whereby the juxtaposition between the </w:t>
            </w:r>
            <w:r w:rsidR="00647A00">
              <w:rPr>
                <w:rFonts w:ascii="Calibri" w:hAnsi="Calibri"/>
                <w:szCs w:val="22"/>
              </w:rPr>
              <w:t xml:space="preserve">symmetry of </w:t>
            </w:r>
            <w:r w:rsidR="00B0364F">
              <w:rPr>
                <w:rFonts w:ascii="Calibri" w:hAnsi="Calibri"/>
                <w:szCs w:val="22"/>
              </w:rPr>
              <w:t>both</w:t>
            </w:r>
            <w:r w:rsidR="00647A00">
              <w:rPr>
                <w:rFonts w:ascii="Calibri" w:hAnsi="Calibri"/>
                <w:szCs w:val="22"/>
              </w:rPr>
              <w:t xml:space="preserve"> </w:t>
            </w:r>
            <w:r w:rsidR="00A34083">
              <w:rPr>
                <w:rFonts w:ascii="Calibri" w:hAnsi="Calibri"/>
                <w:szCs w:val="22"/>
              </w:rPr>
              <w:t xml:space="preserve">roof additions would be clearly apparent. Furthermore, </w:t>
            </w:r>
            <w:r w:rsidR="00B0364F">
              <w:rPr>
                <w:rFonts w:ascii="Calibri" w:hAnsi="Calibri"/>
                <w:szCs w:val="22"/>
              </w:rPr>
              <w:t xml:space="preserve">the fenestration proposed for the front and rear elevations </w:t>
            </w:r>
            <w:r w:rsidR="00851F1A">
              <w:rPr>
                <w:rFonts w:ascii="Calibri" w:hAnsi="Calibri"/>
                <w:szCs w:val="22"/>
              </w:rPr>
              <w:t>of the property would</w:t>
            </w:r>
            <w:r w:rsidR="0065463C">
              <w:rPr>
                <w:rFonts w:ascii="Calibri" w:hAnsi="Calibri"/>
                <w:szCs w:val="22"/>
              </w:rPr>
              <w:t xml:space="preserve"> read as somewhat randomised by virtue of the proportionality and alignment of the window openings proposed.</w:t>
            </w:r>
            <w:r w:rsidR="007D175E">
              <w:rPr>
                <w:rFonts w:ascii="Calibri" w:hAnsi="Calibri"/>
                <w:szCs w:val="22"/>
              </w:rPr>
              <w:t xml:space="preserve"> Moreover, and as previously conveyed, </w:t>
            </w:r>
            <w:r w:rsidR="007D175E" w:rsidRPr="007D175E">
              <w:rPr>
                <w:rFonts w:ascii="Calibri" w:hAnsi="Calibri"/>
                <w:bCs/>
                <w:szCs w:val="22"/>
              </w:rPr>
              <w:t>the increased bulk and massing to the dwelling would be publicly visible from the site’s access from Lyndale Close therefore the visual impact of the proposed development would be apparent</w:t>
            </w:r>
            <w:r w:rsidR="007D175E">
              <w:rPr>
                <w:rFonts w:ascii="Calibri" w:hAnsi="Calibri"/>
                <w:bCs/>
                <w:szCs w:val="22"/>
              </w:rPr>
              <w:t>.</w:t>
            </w:r>
          </w:p>
          <w:p w14:paraId="2C352E12" w14:textId="4C0FE732" w:rsidR="009C4FBD" w:rsidRPr="009C4FBD" w:rsidRDefault="009C4FBD" w:rsidP="009C4FBD">
            <w:pPr>
              <w:contextualSpacing/>
              <w:rPr>
                <w:bCs/>
              </w:rPr>
            </w:pPr>
            <w:r w:rsidRPr="009C4FBD">
              <w:rPr>
                <w:rFonts w:ascii="Calibri" w:hAnsi="Calibri"/>
                <w:iCs/>
                <w:szCs w:val="22"/>
              </w:rPr>
              <w:lastRenderedPageBreak/>
              <w:t xml:space="preserve">Taking account of all of the above, </w:t>
            </w:r>
            <w:r w:rsidR="007D175E">
              <w:rPr>
                <w:rFonts w:ascii="Calibri" w:hAnsi="Calibri"/>
                <w:iCs/>
                <w:szCs w:val="22"/>
              </w:rPr>
              <w:t xml:space="preserve">it is considered that the proposed extensions and alterations, by virtue their bulk, massing, design and fenestration, would read as over dominant, unsympathetic and incongruous additions to the host property which would be harmful to the visual amenities of the area. </w:t>
            </w:r>
            <w:r w:rsidRPr="009C4FBD">
              <w:rPr>
                <w:rFonts w:ascii="Calibri" w:hAnsi="Calibri"/>
                <w:iCs/>
                <w:szCs w:val="22"/>
              </w:rPr>
              <w:t xml:space="preserve">The proposal would therefore </w:t>
            </w:r>
            <w:r>
              <w:rPr>
                <w:rFonts w:ascii="Calibri" w:hAnsi="Calibri"/>
                <w:iCs/>
                <w:szCs w:val="22"/>
              </w:rPr>
              <w:t xml:space="preserve">fail to </w:t>
            </w:r>
            <w:r w:rsidRPr="009C4FBD">
              <w:rPr>
                <w:rFonts w:ascii="Calibri" w:hAnsi="Calibri"/>
                <w:iCs/>
                <w:szCs w:val="22"/>
              </w:rPr>
              <w:t xml:space="preserve">satisfy the requirements of Paragraph 135 (c) </w:t>
            </w:r>
            <w:r>
              <w:rPr>
                <w:rFonts w:ascii="Calibri" w:hAnsi="Calibri"/>
                <w:iCs/>
                <w:szCs w:val="22"/>
              </w:rPr>
              <w:t>and</w:t>
            </w:r>
            <w:r w:rsidRPr="009C4FBD">
              <w:rPr>
                <w:rFonts w:ascii="Calibri" w:hAnsi="Calibri"/>
                <w:iCs/>
                <w:szCs w:val="22"/>
              </w:rPr>
              <w:t xml:space="preserve"> Polic</w:t>
            </w:r>
            <w:r>
              <w:rPr>
                <w:rFonts w:ascii="Calibri" w:hAnsi="Calibri"/>
                <w:iCs/>
                <w:szCs w:val="22"/>
              </w:rPr>
              <w:t>y</w:t>
            </w:r>
            <w:r w:rsidRPr="009C4FBD">
              <w:rPr>
                <w:rFonts w:ascii="Calibri" w:hAnsi="Calibri"/>
                <w:iCs/>
                <w:szCs w:val="22"/>
              </w:rPr>
              <w:t xml:space="preserve"> DMG1 of the Core Strategy</w:t>
            </w:r>
            <w:r w:rsidRPr="009C4FBD">
              <w:rPr>
                <w:bCs/>
              </w:rPr>
              <w:t>.</w:t>
            </w:r>
          </w:p>
          <w:p w14:paraId="10A3648A" w14:textId="48BA8030" w:rsidR="009C1F22" w:rsidRPr="0076324A" w:rsidRDefault="009C1F22" w:rsidP="00406EBD">
            <w:pPr>
              <w:contextualSpacing/>
            </w:pPr>
          </w:p>
        </w:tc>
      </w:tr>
      <w:tr w:rsidR="00ED79A8" w:rsidRPr="0076324A" w14:paraId="1FD67BAE"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C00203" w14:textId="3C2841C5" w:rsidR="00ED79A8" w:rsidRDefault="00ED79A8"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22061F76" w14:textId="77777777" w:rsidR="00ED79A8" w:rsidRDefault="00ED79A8" w:rsidP="00EA09F9">
            <w:pPr>
              <w:pStyle w:val="Header"/>
              <w:tabs>
                <w:tab w:val="clear" w:pos="4153"/>
                <w:tab w:val="clear" w:pos="8306"/>
              </w:tabs>
              <w:contextualSpacing/>
              <w:jc w:val="both"/>
              <w:rPr>
                <w:rFonts w:ascii="Calibri" w:hAnsi="Calibri"/>
                <w:b/>
                <w:szCs w:val="22"/>
              </w:rPr>
            </w:pPr>
          </w:p>
          <w:p w14:paraId="54D6CD56" w14:textId="5FB27AFF" w:rsidR="00ED79A8" w:rsidRPr="00AE148B" w:rsidRDefault="00AE148B" w:rsidP="00EA09F9">
            <w:pPr>
              <w:pStyle w:val="Header"/>
              <w:tabs>
                <w:tab w:val="clear" w:pos="4153"/>
                <w:tab w:val="clear" w:pos="8306"/>
              </w:tabs>
              <w:contextualSpacing/>
              <w:jc w:val="both"/>
              <w:rPr>
                <w:rFonts w:ascii="Calibri" w:hAnsi="Calibri"/>
                <w:bCs/>
                <w:szCs w:val="22"/>
              </w:rPr>
            </w:pPr>
            <w:r w:rsidRPr="00AE148B">
              <w:rPr>
                <w:rFonts w:ascii="Calibri" w:hAnsi="Calibri"/>
                <w:bCs/>
                <w:szCs w:val="22"/>
              </w:rPr>
              <w:t xml:space="preserve">No alterations to the property’s existing access or </w:t>
            </w:r>
            <w:r w:rsidR="00795AA5">
              <w:rPr>
                <w:rFonts w:ascii="Calibri" w:hAnsi="Calibri"/>
                <w:bCs/>
                <w:szCs w:val="22"/>
              </w:rPr>
              <w:t xml:space="preserve">on site </w:t>
            </w:r>
            <w:r w:rsidRPr="00AE148B">
              <w:rPr>
                <w:rFonts w:ascii="Calibri" w:hAnsi="Calibri"/>
                <w:bCs/>
                <w:szCs w:val="22"/>
              </w:rPr>
              <w:t>parking arrangement</w:t>
            </w:r>
            <w:r>
              <w:rPr>
                <w:rFonts w:ascii="Calibri" w:hAnsi="Calibri"/>
                <w:bCs/>
                <w:szCs w:val="22"/>
              </w:rPr>
              <w:t xml:space="preserve"> are proposed as part of the development therefore the proposal raises no concerns with respect to impacts upon highway safety.</w:t>
            </w:r>
          </w:p>
          <w:p w14:paraId="56D761F9" w14:textId="15E0AD17" w:rsidR="00ED79A8" w:rsidRPr="0076324A" w:rsidRDefault="00ED79A8" w:rsidP="00EA09F9">
            <w:pPr>
              <w:pStyle w:val="Header"/>
              <w:tabs>
                <w:tab w:val="clear" w:pos="4153"/>
                <w:tab w:val="clear" w:pos="8306"/>
              </w:tabs>
              <w:contextualSpacing/>
              <w:jc w:val="both"/>
              <w:rPr>
                <w:rFonts w:ascii="Calibri" w:hAnsi="Calibri"/>
                <w:b/>
                <w:szCs w:val="22"/>
              </w:rPr>
            </w:pPr>
          </w:p>
        </w:tc>
      </w:tr>
      <w:tr w:rsidR="0076324A" w:rsidRPr="0076324A" w14:paraId="6D877C31"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76324A" w:rsidRDefault="00C0704D" w:rsidP="00EA09F9">
            <w:pPr>
              <w:pStyle w:val="Header"/>
              <w:tabs>
                <w:tab w:val="clear" w:pos="4153"/>
                <w:tab w:val="clear" w:pos="8306"/>
              </w:tabs>
              <w:contextualSpacing/>
              <w:jc w:val="both"/>
              <w:rPr>
                <w:rFonts w:ascii="Calibri" w:hAnsi="Calibri"/>
                <w:b/>
                <w:szCs w:val="22"/>
              </w:rPr>
            </w:pPr>
            <w:r w:rsidRPr="0076324A">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5DB9CAB8" w14:textId="1D8B288A" w:rsidR="0076324A" w:rsidRDefault="00E377C5" w:rsidP="00406EBD">
            <w:pPr>
              <w:contextualSpacing/>
              <w:rPr>
                <w:rFonts w:ascii="Calibri" w:hAnsi="Calibri"/>
                <w:bCs/>
                <w:szCs w:val="22"/>
              </w:rPr>
            </w:pPr>
            <w:r>
              <w:rPr>
                <w:rFonts w:ascii="Calibri" w:hAnsi="Calibri"/>
                <w:bCs/>
                <w:szCs w:val="22"/>
              </w:rPr>
              <w:t>A daytime bat survey</w:t>
            </w:r>
            <w:r w:rsidR="00F4503F" w:rsidRPr="00F4503F">
              <w:rPr>
                <w:rFonts w:ascii="Calibri" w:hAnsi="Calibri"/>
                <w:bCs/>
                <w:szCs w:val="22"/>
              </w:rPr>
              <w:t xml:space="preserve"> carried out at the application property on </w:t>
            </w:r>
            <w:r>
              <w:rPr>
                <w:rFonts w:ascii="Calibri" w:hAnsi="Calibri"/>
                <w:bCs/>
                <w:szCs w:val="22"/>
              </w:rPr>
              <w:t>31/5/24</w:t>
            </w:r>
            <w:r w:rsidR="00F4503F" w:rsidRPr="00F4503F">
              <w:rPr>
                <w:rFonts w:ascii="Calibri" w:hAnsi="Calibri"/>
                <w:bCs/>
                <w:szCs w:val="22"/>
              </w:rPr>
              <w:t xml:space="preserve"> found no evidence of any bat related activity </w:t>
            </w:r>
            <w:r w:rsidR="00DD463B">
              <w:rPr>
                <w:rFonts w:ascii="Calibri" w:hAnsi="Calibri"/>
                <w:bCs/>
                <w:szCs w:val="22"/>
              </w:rPr>
              <w:t xml:space="preserve">however the application property was assessed as holding moderate roosting potential for bats. </w:t>
            </w:r>
            <w:r>
              <w:rPr>
                <w:rFonts w:ascii="Calibri" w:hAnsi="Calibri"/>
                <w:bCs/>
                <w:szCs w:val="22"/>
              </w:rPr>
              <w:t>As such,</w:t>
            </w:r>
            <w:r w:rsidR="00F4503F" w:rsidRPr="00F4503F">
              <w:rPr>
                <w:rFonts w:ascii="Calibri" w:hAnsi="Calibri"/>
                <w:bCs/>
                <w:szCs w:val="22"/>
              </w:rPr>
              <w:t xml:space="preserve"> recommendation</w:t>
            </w:r>
            <w:r>
              <w:rPr>
                <w:rFonts w:ascii="Calibri" w:hAnsi="Calibri"/>
                <w:bCs/>
                <w:szCs w:val="22"/>
              </w:rPr>
              <w:t>s</w:t>
            </w:r>
            <w:r w:rsidR="00F4503F" w:rsidRPr="00F4503F">
              <w:rPr>
                <w:rFonts w:ascii="Calibri" w:hAnsi="Calibri"/>
                <w:bCs/>
                <w:szCs w:val="22"/>
              </w:rPr>
              <w:t xml:space="preserve"> </w:t>
            </w:r>
            <w:r>
              <w:rPr>
                <w:rFonts w:ascii="Calibri" w:hAnsi="Calibri"/>
                <w:bCs/>
                <w:szCs w:val="22"/>
              </w:rPr>
              <w:t>have been made</w:t>
            </w:r>
            <w:r w:rsidR="00F4503F" w:rsidRPr="00F4503F">
              <w:rPr>
                <w:rFonts w:ascii="Calibri" w:hAnsi="Calibri"/>
                <w:bCs/>
                <w:szCs w:val="22"/>
              </w:rPr>
              <w:t xml:space="preserve"> </w:t>
            </w:r>
            <w:r>
              <w:rPr>
                <w:rFonts w:ascii="Calibri" w:hAnsi="Calibri"/>
                <w:bCs/>
                <w:szCs w:val="22"/>
              </w:rPr>
              <w:t xml:space="preserve">for </w:t>
            </w:r>
            <w:r w:rsidR="00DD463B">
              <w:rPr>
                <w:rFonts w:ascii="Calibri" w:hAnsi="Calibri"/>
                <w:bCs/>
                <w:szCs w:val="22"/>
              </w:rPr>
              <w:t xml:space="preserve">further survey work </w:t>
            </w:r>
            <w:r w:rsidR="00D414B3">
              <w:rPr>
                <w:rFonts w:ascii="Calibri" w:hAnsi="Calibri"/>
                <w:bCs/>
                <w:szCs w:val="22"/>
              </w:rPr>
              <w:t>to be undertaken (dusk / dawn surveys) in order</w:t>
            </w:r>
            <w:r w:rsidR="00DD463B">
              <w:rPr>
                <w:rFonts w:ascii="Calibri" w:hAnsi="Calibri"/>
                <w:bCs/>
                <w:szCs w:val="22"/>
              </w:rPr>
              <w:t xml:space="preserve"> </w:t>
            </w:r>
            <w:r w:rsidR="00F4503F" w:rsidRPr="00F4503F">
              <w:rPr>
                <w:rFonts w:ascii="Calibri" w:hAnsi="Calibri"/>
                <w:bCs/>
                <w:szCs w:val="22"/>
              </w:rPr>
              <w:t>to confirm absence of roosting bats</w:t>
            </w:r>
            <w:r w:rsidR="00F4503F">
              <w:rPr>
                <w:rFonts w:ascii="Calibri" w:hAnsi="Calibri"/>
                <w:bCs/>
                <w:szCs w:val="22"/>
              </w:rPr>
              <w:t xml:space="preserve">. </w:t>
            </w:r>
            <w:r w:rsidR="00F4503F" w:rsidRPr="00F4503F">
              <w:rPr>
                <w:rFonts w:ascii="Calibri" w:hAnsi="Calibri"/>
                <w:bCs/>
                <w:szCs w:val="22"/>
              </w:rPr>
              <w:t xml:space="preserve">Notwithstanding this, no further bat survey work has been provided in support of the </w:t>
            </w:r>
            <w:r w:rsidR="00DD463B">
              <w:rPr>
                <w:rFonts w:ascii="Calibri" w:hAnsi="Calibri"/>
                <w:bCs/>
                <w:szCs w:val="22"/>
              </w:rPr>
              <w:t>application.</w:t>
            </w:r>
          </w:p>
          <w:p w14:paraId="4E2F8130" w14:textId="77777777" w:rsidR="00F4503F" w:rsidRDefault="00F4503F" w:rsidP="00406EBD">
            <w:pPr>
              <w:contextualSpacing/>
              <w:rPr>
                <w:rFonts w:ascii="Calibri" w:hAnsi="Calibri"/>
                <w:bCs/>
                <w:szCs w:val="22"/>
              </w:rPr>
            </w:pPr>
          </w:p>
          <w:p w14:paraId="70E41FB1" w14:textId="6FFD3A27" w:rsidR="00F4503F" w:rsidRDefault="00F4503F" w:rsidP="00F4503F">
            <w:pPr>
              <w:contextualSpacing/>
              <w:rPr>
                <w:rFonts w:ascii="Calibri" w:hAnsi="Calibri"/>
                <w:bCs/>
                <w:szCs w:val="22"/>
              </w:rPr>
            </w:pPr>
            <w:r w:rsidRPr="00F4503F">
              <w:rPr>
                <w:rFonts w:ascii="Calibri" w:hAnsi="Calibri"/>
                <w:bCs/>
                <w:szCs w:val="22"/>
              </w:rPr>
              <w:t>Policy DME3 of the Ribble Valley Core Strategy states that development proposals that are likely to adversely affect protected wildlife species will not be granted planning permission. Paragraph 186</w:t>
            </w:r>
            <w:r w:rsidR="009A239D">
              <w:rPr>
                <w:rFonts w:ascii="Calibri" w:hAnsi="Calibri"/>
                <w:bCs/>
                <w:szCs w:val="22"/>
              </w:rPr>
              <w:t xml:space="preserve"> (</w:t>
            </w:r>
            <w:r w:rsidRPr="00F4503F">
              <w:rPr>
                <w:rFonts w:ascii="Calibri" w:hAnsi="Calibri"/>
                <w:bCs/>
                <w:szCs w:val="22"/>
              </w:rPr>
              <w:t xml:space="preserve">a) of the NPPF states that if significant harm to biodiversity resulting from development cannot be avoided, adequately mitigated or, as a last resort, compensated for, then planning permission should be refused. In addition, Regulation 9 of the Conservation of Habitats and Species Regulations 2017 places a duty on local planning authorities to deliberate as to whether there is a reasonable likelihood of protected species being present and affected by a proposed development. </w:t>
            </w:r>
          </w:p>
          <w:p w14:paraId="43CD7E9D" w14:textId="77777777" w:rsidR="00F4503F" w:rsidRDefault="00F4503F" w:rsidP="00F4503F">
            <w:pPr>
              <w:contextualSpacing/>
              <w:rPr>
                <w:rFonts w:ascii="Calibri" w:hAnsi="Calibri"/>
                <w:bCs/>
                <w:szCs w:val="22"/>
              </w:rPr>
            </w:pPr>
          </w:p>
          <w:p w14:paraId="53C0BD00" w14:textId="69DC8D67" w:rsidR="00F4503F" w:rsidRPr="00F4503F" w:rsidRDefault="00F4503F" w:rsidP="00F4503F">
            <w:pPr>
              <w:contextualSpacing/>
              <w:rPr>
                <w:rFonts w:ascii="Calibri" w:hAnsi="Calibri"/>
                <w:bCs/>
                <w:szCs w:val="22"/>
              </w:rPr>
            </w:pPr>
            <w:r w:rsidRPr="00F4503F">
              <w:rPr>
                <w:rFonts w:ascii="Calibri" w:hAnsi="Calibri"/>
                <w:bCs/>
                <w:szCs w:val="22"/>
              </w:rPr>
              <w:t xml:space="preserve">In light of the risk presented by the proposal, the strict protection afforded to bats, and that additional surveys needed are not submitted, officers are not satisfied that the regulations would not be breached by the proposal. Circular 06/2005 advises that ecological surveys should only be left to a planning condition in exceptional circumstances, which do not exist here. Without them, the true impact of the proposal on bat species is unknown and therefore, the acceptability of any suggested mitigation may not be sufficient. This same conclusion was reached by a Planning Inspector in a recent Ribble Valley BC appeal decision.   </w:t>
            </w:r>
          </w:p>
          <w:p w14:paraId="22D217B4" w14:textId="77777777" w:rsidR="00F4503F" w:rsidRDefault="00F4503F" w:rsidP="00406EBD">
            <w:pPr>
              <w:contextualSpacing/>
              <w:rPr>
                <w:rFonts w:ascii="Calibri" w:hAnsi="Calibri"/>
                <w:bCs/>
                <w:szCs w:val="22"/>
              </w:rPr>
            </w:pPr>
          </w:p>
          <w:p w14:paraId="10330D64" w14:textId="78845118" w:rsidR="00F4503F" w:rsidRPr="00F4503F" w:rsidRDefault="00F4503F" w:rsidP="00406EBD">
            <w:pPr>
              <w:contextualSpacing/>
              <w:rPr>
                <w:rFonts w:ascii="Calibri" w:hAnsi="Calibri"/>
                <w:bCs/>
                <w:szCs w:val="22"/>
              </w:rPr>
            </w:pPr>
            <w:r w:rsidRPr="00F4503F">
              <w:rPr>
                <w:rFonts w:ascii="Calibri" w:hAnsi="Calibri"/>
                <w:bCs/>
                <w:szCs w:val="22"/>
              </w:rPr>
              <w:t xml:space="preserve">For the above reasons, in the absence of the necessary survey, it cannot be determined that the proposal would not adversely affect protected species, specifically bats. The proposal would therefore conflict with </w:t>
            </w:r>
            <w:r w:rsidR="009A239D">
              <w:rPr>
                <w:rFonts w:ascii="Calibri" w:hAnsi="Calibri"/>
                <w:bCs/>
                <w:szCs w:val="22"/>
              </w:rPr>
              <w:t>P</w:t>
            </w:r>
            <w:r w:rsidRPr="00F4503F">
              <w:rPr>
                <w:rFonts w:ascii="Calibri" w:hAnsi="Calibri"/>
                <w:bCs/>
                <w:szCs w:val="22"/>
              </w:rPr>
              <w:t xml:space="preserve">olicy DME3, </w:t>
            </w:r>
            <w:r w:rsidR="009A239D">
              <w:rPr>
                <w:rFonts w:ascii="Calibri" w:hAnsi="Calibri"/>
                <w:bCs/>
                <w:szCs w:val="22"/>
              </w:rPr>
              <w:t>P</w:t>
            </w:r>
            <w:r w:rsidRPr="00F4503F">
              <w:rPr>
                <w:rFonts w:ascii="Calibri" w:hAnsi="Calibri"/>
                <w:bCs/>
                <w:szCs w:val="22"/>
              </w:rPr>
              <w:t>aragraph 186 of the NPPF and Regulation 9 of the Conservation of Habitats and Species Regulations 2017.</w:t>
            </w:r>
          </w:p>
          <w:p w14:paraId="6337C4D8" w14:textId="4C7BCFE2" w:rsidR="00AF2180" w:rsidRPr="0076324A" w:rsidRDefault="00AF2180" w:rsidP="00406EBD">
            <w:pPr>
              <w:contextualSpacing/>
              <w:rPr>
                <w:rFonts w:ascii="Calibri" w:hAnsi="Calibri"/>
                <w:b/>
                <w:szCs w:val="22"/>
              </w:rPr>
            </w:pPr>
          </w:p>
        </w:tc>
      </w:tr>
      <w:tr w:rsidR="0076324A" w:rsidRPr="0076324A" w14:paraId="0A9D02B4" w14:textId="77777777" w:rsidTr="0076324A">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76324A" w:rsidRDefault="00C0704D" w:rsidP="00EA09F9">
            <w:pPr>
              <w:contextualSpacing/>
              <w:jc w:val="both"/>
              <w:rPr>
                <w:rFonts w:ascii="Calibri" w:hAnsi="Calibri"/>
                <w:b/>
                <w:bCs/>
                <w:szCs w:val="22"/>
              </w:rPr>
            </w:pPr>
            <w:r w:rsidRPr="0076324A">
              <w:rPr>
                <w:rFonts w:ascii="Calibri" w:hAnsi="Calibri"/>
                <w:b/>
                <w:bCs/>
                <w:szCs w:val="22"/>
              </w:rPr>
              <w:t>Observations/Consideration of Matters Raised/Conclusion:</w:t>
            </w:r>
          </w:p>
          <w:p w14:paraId="28237EFD" w14:textId="77777777" w:rsidR="00C0704D" w:rsidRPr="0076324A" w:rsidRDefault="00C0704D" w:rsidP="00DD62F6">
            <w:pPr>
              <w:contextualSpacing/>
              <w:rPr>
                <w:rFonts w:ascii="Calibri" w:hAnsi="Calibri"/>
                <w:bCs/>
                <w:szCs w:val="22"/>
              </w:rPr>
            </w:pPr>
          </w:p>
          <w:p w14:paraId="32DFBC48" w14:textId="493FE697" w:rsidR="0076324A" w:rsidRDefault="00A722A9" w:rsidP="00DD62F6">
            <w:pPr>
              <w:pStyle w:val="Header"/>
              <w:tabs>
                <w:tab w:val="clear" w:pos="4153"/>
                <w:tab w:val="clear" w:pos="8306"/>
              </w:tabs>
              <w:contextualSpacing/>
              <w:jc w:val="both"/>
              <w:rPr>
                <w:rFonts w:ascii="Calibri" w:hAnsi="Calibri"/>
                <w:bCs/>
                <w:szCs w:val="22"/>
              </w:rPr>
            </w:pPr>
            <w:r>
              <w:rPr>
                <w:rFonts w:ascii="Calibri" w:hAnsi="Calibri"/>
                <w:bCs/>
                <w:szCs w:val="22"/>
              </w:rPr>
              <w:t>T</w:t>
            </w:r>
            <w:r w:rsidRPr="00A722A9">
              <w:rPr>
                <w:rFonts w:ascii="Calibri" w:hAnsi="Calibri"/>
                <w:bCs/>
                <w:szCs w:val="22"/>
              </w:rPr>
              <w:t>he proposed development, by virtue of the relative increase in cubic volume and its bulk, massing and visibility, would fail to conserve the openness of the Green Belt</w:t>
            </w:r>
            <w:r>
              <w:rPr>
                <w:rFonts w:ascii="Calibri" w:hAnsi="Calibri"/>
                <w:bCs/>
                <w:szCs w:val="22"/>
              </w:rPr>
              <w:t xml:space="preserve"> </w:t>
            </w:r>
            <w:r w:rsidRPr="00A722A9">
              <w:rPr>
                <w:rFonts w:ascii="Calibri" w:hAnsi="Calibri"/>
                <w:bCs/>
                <w:szCs w:val="22"/>
              </w:rPr>
              <w:t>and as such is considered to be unacceptable in principle.</w:t>
            </w:r>
            <w:r>
              <w:rPr>
                <w:rFonts w:ascii="Calibri" w:hAnsi="Calibri"/>
                <w:bCs/>
                <w:szCs w:val="22"/>
              </w:rPr>
              <w:t xml:space="preserve"> In addition, t</w:t>
            </w:r>
            <w:r w:rsidRPr="009A239D">
              <w:rPr>
                <w:rFonts w:ascii="Calibri" w:hAnsi="Calibri"/>
                <w:bCs/>
                <w:szCs w:val="22"/>
              </w:rPr>
              <w:t>he proposed development</w:t>
            </w:r>
            <w:r w:rsidRPr="00A722A9">
              <w:rPr>
                <w:rFonts w:ascii="Calibri" w:hAnsi="Calibri"/>
                <w:bCs/>
                <w:szCs w:val="22"/>
              </w:rPr>
              <w:t xml:space="preserve"> </w:t>
            </w:r>
            <w:r w:rsidRPr="009A239D">
              <w:rPr>
                <w:rFonts w:ascii="Calibri" w:hAnsi="Calibri"/>
                <w:bCs/>
                <w:szCs w:val="22"/>
              </w:rPr>
              <w:t xml:space="preserve">would </w:t>
            </w:r>
            <w:r w:rsidRPr="00A722A9">
              <w:rPr>
                <w:rFonts w:ascii="Calibri" w:hAnsi="Calibri"/>
                <w:bCs/>
                <w:szCs w:val="22"/>
              </w:rPr>
              <w:t>result in an unacceptable loss of privacy to the neighbouring occupants residing at the property known as No. 6 Lyndale Close</w:t>
            </w:r>
            <w:r>
              <w:rPr>
                <w:rFonts w:ascii="Calibri" w:hAnsi="Calibri"/>
                <w:bCs/>
                <w:szCs w:val="22"/>
              </w:rPr>
              <w:t>. Furthermore, t</w:t>
            </w:r>
            <w:r w:rsidRPr="00A722A9">
              <w:rPr>
                <w:rFonts w:ascii="Calibri" w:hAnsi="Calibri"/>
                <w:bCs/>
                <w:iCs/>
                <w:szCs w:val="22"/>
              </w:rPr>
              <w:t xml:space="preserve">he proposed extensions and alterations, by virtue their bulk, massing, design and fenestration, would read as over dominant, unsympathetic and incongruous additions to the host property which </w:t>
            </w:r>
            <w:r>
              <w:rPr>
                <w:rFonts w:ascii="Calibri" w:hAnsi="Calibri"/>
                <w:bCs/>
                <w:iCs/>
                <w:szCs w:val="22"/>
              </w:rPr>
              <w:t xml:space="preserve">in turn </w:t>
            </w:r>
            <w:r w:rsidRPr="00A722A9">
              <w:rPr>
                <w:rFonts w:ascii="Calibri" w:hAnsi="Calibri"/>
                <w:bCs/>
                <w:iCs/>
                <w:szCs w:val="22"/>
              </w:rPr>
              <w:t>would be harmful to the visual amenities of the area.</w:t>
            </w:r>
            <w:r>
              <w:rPr>
                <w:rFonts w:ascii="Calibri" w:hAnsi="Calibri"/>
                <w:bCs/>
                <w:iCs/>
                <w:szCs w:val="22"/>
              </w:rPr>
              <w:t xml:space="preserve"> </w:t>
            </w:r>
            <w:r>
              <w:rPr>
                <w:rFonts w:ascii="Calibri" w:hAnsi="Calibri"/>
                <w:bCs/>
                <w:szCs w:val="22"/>
              </w:rPr>
              <w:t xml:space="preserve">Moreover, </w:t>
            </w:r>
            <w:r w:rsidRPr="00A722A9">
              <w:rPr>
                <w:rFonts w:ascii="Calibri" w:hAnsi="Calibri"/>
                <w:bCs/>
                <w:szCs w:val="22"/>
              </w:rPr>
              <w:t>it cannot be determined that the proposal would not adversely affect protected species</w:t>
            </w:r>
            <w:r>
              <w:rPr>
                <w:rFonts w:ascii="Calibri" w:hAnsi="Calibri"/>
                <w:bCs/>
                <w:szCs w:val="22"/>
              </w:rPr>
              <w:t>.</w:t>
            </w:r>
          </w:p>
          <w:p w14:paraId="61DD80CB" w14:textId="77777777" w:rsidR="00A722A9" w:rsidRDefault="00A722A9" w:rsidP="00DD62F6">
            <w:pPr>
              <w:pStyle w:val="Header"/>
              <w:tabs>
                <w:tab w:val="clear" w:pos="4153"/>
                <w:tab w:val="clear" w:pos="8306"/>
              </w:tabs>
              <w:contextualSpacing/>
              <w:jc w:val="both"/>
              <w:rPr>
                <w:rFonts w:ascii="Calibri" w:hAnsi="Calibri"/>
                <w:bCs/>
                <w:szCs w:val="22"/>
              </w:rPr>
            </w:pPr>
          </w:p>
          <w:p w14:paraId="533E3FBB" w14:textId="77777777" w:rsidR="00A722A9" w:rsidRPr="00A722A9" w:rsidRDefault="00A722A9" w:rsidP="00A722A9">
            <w:pPr>
              <w:pStyle w:val="Header"/>
              <w:rPr>
                <w:rFonts w:ascii="Calibri" w:hAnsi="Calibri"/>
                <w:bCs/>
                <w:szCs w:val="22"/>
              </w:rPr>
            </w:pPr>
            <w:r w:rsidRPr="00A722A9">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Pr="0076324A" w:rsidRDefault="009F4443" w:rsidP="00DD62F6">
            <w:pPr>
              <w:pStyle w:val="Header"/>
              <w:tabs>
                <w:tab w:val="clear" w:pos="4153"/>
                <w:tab w:val="clear" w:pos="8306"/>
              </w:tabs>
              <w:contextualSpacing/>
              <w:jc w:val="both"/>
              <w:rPr>
                <w:rFonts w:ascii="Calibri" w:hAnsi="Calibri"/>
                <w:b/>
                <w:szCs w:val="22"/>
              </w:rPr>
            </w:pPr>
          </w:p>
        </w:tc>
      </w:tr>
      <w:tr w:rsidR="0076324A" w:rsidRPr="0076324A" w14:paraId="507FC89B" w14:textId="77777777" w:rsidTr="0076324A">
        <w:trPr>
          <w:jc w:val="center"/>
        </w:trPr>
        <w:tc>
          <w:tcPr>
            <w:tcW w:w="22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76324A" w:rsidRDefault="00C0704D" w:rsidP="00CD2CEF">
            <w:pPr>
              <w:rPr>
                <w:rFonts w:ascii="Calibri" w:hAnsi="Calibri"/>
                <w:b/>
                <w:bCs/>
                <w:szCs w:val="22"/>
              </w:rPr>
            </w:pPr>
            <w:r w:rsidRPr="0076324A">
              <w:rPr>
                <w:rFonts w:ascii="Calibri" w:hAnsi="Calibri"/>
                <w:b/>
                <w:szCs w:val="22"/>
              </w:rPr>
              <w:t>RECOMMENDATION</w:t>
            </w:r>
            <w:r w:rsidRPr="0076324A">
              <w:rPr>
                <w:rFonts w:ascii="Calibri" w:hAnsi="Calibri"/>
                <w:szCs w:val="22"/>
              </w:rPr>
              <w:t>:</w:t>
            </w:r>
          </w:p>
        </w:tc>
        <w:tc>
          <w:tcPr>
            <w:tcW w:w="772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46A4338" w:rsidR="00C0704D" w:rsidRPr="0076324A" w:rsidRDefault="00A722A9" w:rsidP="00CD2CEF">
            <w:pPr>
              <w:rPr>
                <w:rFonts w:ascii="Calibri" w:hAnsi="Calibri"/>
                <w:bCs/>
                <w:szCs w:val="22"/>
              </w:rPr>
            </w:pPr>
            <w:r w:rsidRPr="00A722A9">
              <w:rPr>
                <w:rFonts w:ascii="Calibri" w:hAnsi="Calibri"/>
                <w:bCs/>
                <w:szCs w:val="22"/>
              </w:rPr>
              <w:t>That planning consent be refused for the following reason</w:t>
            </w:r>
            <w:r>
              <w:rPr>
                <w:rFonts w:ascii="Calibri" w:hAnsi="Calibri"/>
                <w:bCs/>
                <w:szCs w:val="22"/>
              </w:rPr>
              <w:t>s:</w:t>
            </w:r>
          </w:p>
        </w:tc>
      </w:tr>
      <w:tr w:rsidR="0076324A" w:rsidRPr="0076324A" w14:paraId="3EBFB661" w14:textId="77777777" w:rsidTr="0076324A">
        <w:trPr>
          <w:jc w:val="center"/>
        </w:trPr>
        <w:tc>
          <w:tcPr>
            <w:tcW w:w="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5BB036" w14:textId="6C89A99D" w:rsidR="0076324A" w:rsidRPr="0076324A" w:rsidRDefault="0076324A" w:rsidP="0076324A">
            <w:pPr>
              <w:jc w:val="center"/>
              <w:rPr>
                <w:rFonts w:ascii="Calibri" w:hAnsi="Calibri"/>
                <w:b/>
                <w:szCs w:val="22"/>
              </w:rPr>
            </w:pPr>
            <w:r w:rsidRPr="0076324A">
              <w:rPr>
                <w:rFonts w:ascii="Calibri" w:hAnsi="Calibri"/>
                <w:b/>
                <w:szCs w:val="22"/>
              </w:rPr>
              <w:lastRenderedPageBreak/>
              <w:t>01</w:t>
            </w:r>
            <w:r>
              <w:rPr>
                <w:rFonts w:ascii="Calibri" w:hAnsi="Calibri"/>
                <w:b/>
                <w:szCs w:val="22"/>
              </w:rPr>
              <w:t>:</w:t>
            </w:r>
          </w:p>
        </w:tc>
        <w:tc>
          <w:tcPr>
            <w:tcW w:w="94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9C1433" w14:textId="7700594D" w:rsidR="00A722A9" w:rsidRPr="0076324A" w:rsidRDefault="009A239D" w:rsidP="00CD2CEF">
            <w:pPr>
              <w:rPr>
                <w:rFonts w:ascii="Calibri" w:hAnsi="Calibri"/>
                <w:bCs/>
                <w:szCs w:val="22"/>
              </w:rPr>
            </w:pPr>
            <w:r>
              <w:rPr>
                <w:rFonts w:ascii="Calibri" w:hAnsi="Calibri"/>
                <w:bCs/>
                <w:szCs w:val="22"/>
              </w:rPr>
              <w:t>T</w:t>
            </w:r>
            <w:r w:rsidRPr="009A239D">
              <w:rPr>
                <w:rFonts w:ascii="Calibri" w:hAnsi="Calibri"/>
                <w:bCs/>
                <w:szCs w:val="22"/>
              </w:rPr>
              <w:t xml:space="preserve">he proposed development, by virtue of the relative increase in cubic volume and its bulk, massing and visibility, would fail to conserve the openness of the Green Belt. The proposal would therefore be in conflict with Paragraph 154 (c) of the NPPF and Key Statement EN1 of the </w:t>
            </w:r>
            <w:r w:rsidR="002A1936">
              <w:rPr>
                <w:rFonts w:ascii="Calibri" w:hAnsi="Calibri"/>
                <w:bCs/>
                <w:szCs w:val="22"/>
              </w:rPr>
              <w:t xml:space="preserve">Ribble Valley </w:t>
            </w:r>
            <w:r w:rsidRPr="009A239D">
              <w:rPr>
                <w:rFonts w:ascii="Calibri" w:hAnsi="Calibri"/>
                <w:bCs/>
                <w:szCs w:val="22"/>
              </w:rPr>
              <w:t>Core Strategy and as such is considered to be unacceptable in principle.</w:t>
            </w:r>
          </w:p>
        </w:tc>
      </w:tr>
      <w:tr w:rsidR="0076324A" w:rsidRPr="0076324A" w14:paraId="6E5F2B30" w14:textId="77777777" w:rsidTr="0076324A">
        <w:trPr>
          <w:jc w:val="center"/>
        </w:trPr>
        <w:tc>
          <w:tcPr>
            <w:tcW w:w="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4EA4C0" w14:textId="31E30027" w:rsidR="0076324A" w:rsidRPr="0076324A" w:rsidRDefault="0076324A" w:rsidP="0076324A">
            <w:pPr>
              <w:jc w:val="center"/>
              <w:rPr>
                <w:rFonts w:ascii="Calibri" w:hAnsi="Calibri"/>
                <w:b/>
                <w:szCs w:val="22"/>
              </w:rPr>
            </w:pPr>
            <w:r>
              <w:rPr>
                <w:rFonts w:ascii="Calibri" w:hAnsi="Calibri"/>
                <w:b/>
                <w:szCs w:val="22"/>
              </w:rPr>
              <w:t>02:</w:t>
            </w:r>
          </w:p>
        </w:tc>
        <w:tc>
          <w:tcPr>
            <w:tcW w:w="94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1316D1" w14:textId="341369EA" w:rsidR="0076324A" w:rsidRPr="0076324A" w:rsidRDefault="009A239D" w:rsidP="00CD2CEF">
            <w:pPr>
              <w:rPr>
                <w:rFonts w:ascii="Calibri" w:hAnsi="Calibri"/>
                <w:bCs/>
                <w:szCs w:val="22"/>
              </w:rPr>
            </w:pPr>
            <w:r>
              <w:rPr>
                <w:rFonts w:ascii="Calibri" w:hAnsi="Calibri"/>
                <w:bCs/>
                <w:szCs w:val="22"/>
              </w:rPr>
              <w:t>T</w:t>
            </w:r>
            <w:r w:rsidRPr="009A239D">
              <w:rPr>
                <w:rFonts w:ascii="Calibri" w:hAnsi="Calibri"/>
                <w:bCs/>
                <w:szCs w:val="22"/>
              </w:rPr>
              <w:t>he proposed development</w:t>
            </w:r>
            <w:r w:rsidR="00A722A9">
              <w:rPr>
                <w:rFonts w:ascii="Calibri" w:hAnsi="Calibri"/>
                <w:bCs/>
                <w:szCs w:val="22"/>
              </w:rPr>
              <w:t xml:space="preserve"> </w:t>
            </w:r>
            <w:r w:rsidRPr="009A239D">
              <w:rPr>
                <w:rFonts w:ascii="Calibri" w:hAnsi="Calibri"/>
                <w:bCs/>
                <w:szCs w:val="22"/>
              </w:rPr>
              <w:t xml:space="preserve">would </w:t>
            </w:r>
            <w:r w:rsidR="00A722A9">
              <w:rPr>
                <w:rFonts w:ascii="Calibri" w:hAnsi="Calibri"/>
                <w:bCs/>
                <w:szCs w:val="22"/>
              </w:rPr>
              <w:t xml:space="preserve">result in an unacceptable loss of privacy to the neighbouring occupants residing at the property known as No. 6 Lyndale Close. The proposal </w:t>
            </w:r>
            <w:r w:rsidRPr="009A239D">
              <w:rPr>
                <w:rFonts w:ascii="Calibri" w:hAnsi="Calibri"/>
                <w:bCs/>
                <w:szCs w:val="22"/>
              </w:rPr>
              <w:t>would therefore be in conflict with the aims and objectives of Paragraph 135 (f) of the NPPF and Policy DMG1</w:t>
            </w:r>
            <w:r w:rsidR="002A1936" w:rsidRPr="009A239D">
              <w:rPr>
                <w:rFonts w:ascii="Calibri" w:hAnsi="Calibri"/>
                <w:bCs/>
                <w:szCs w:val="22"/>
              </w:rPr>
              <w:t xml:space="preserve"> of the </w:t>
            </w:r>
            <w:r w:rsidR="002A1936">
              <w:rPr>
                <w:rFonts w:ascii="Calibri" w:hAnsi="Calibri"/>
                <w:bCs/>
                <w:szCs w:val="22"/>
              </w:rPr>
              <w:t xml:space="preserve">Ribble Valley </w:t>
            </w:r>
            <w:r w:rsidR="002A1936" w:rsidRPr="009A239D">
              <w:rPr>
                <w:rFonts w:ascii="Calibri" w:hAnsi="Calibri"/>
                <w:bCs/>
                <w:szCs w:val="22"/>
              </w:rPr>
              <w:t>Core Strategy</w:t>
            </w:r>
            <w:r w:rsidRPr="009A239D">
              <w:rPr>
                <w:rFonts w:ascii="Calibri" w:hAnsi="Calibri"/>
                <w:bCs/>
                <w:szCs w:val="22"/>
              </w:rPr>
              <w:t>.</w:t>
            </w:r>
          </w:p>
        </w:tc>
      </w:tr>
      <w:tr w:rsidR="0076324A" w:rsidRPr="0076324A" w14:paraId="3F0CFDA2" w14:textId="77777777" w:rsidTr="0076324A">
        <w:trPr>
          <w:jc w:val="center"/>
        </w:trPr>
        <w:tc>
          <w:tcPr>
            <w:tcW w:w="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37EEBE" w14:textId="1572A19E" w:rsidR="0076324A" w:rsidRDefault="0076324A" w:rsidP="0076324A">
            <w:pPr>
              <w:jc w:val="center"/>
              <w:rPr>
                <w:rFonts w:ascii="Calibri" w:hAnsi="Calibri"/>
                <w:b/>
                <w:szCs w:val="22"/>
              </w:rPr>
            </w:pPr>
            <w:r>
              <w:rPr>
                <w:rFonts w:ascii="Calibri" w:hAnsi="Calibri"/>
                <w:b/>
                <w:szCs w:val="22"/>
              </w:rPr>
              <w:t>03:</w:t>
            </w:r>
          </w:p>
        </w:tc>
        <w:tc>
          <w:tcPr>
            <w:tcW w:w="94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CEEAA9" w14:textId="43737669" w:rsidR="00A722A9" w:rsidRPr="00A722A9" w:rsidRDefault="009A239D" w:rsidP="00CD2CEF">
            <w:pPr>
              <w:rPr>
                <w:rFonts w:ascii="Calibri" w:hAnsi="Calibri"/>
                <w:bCs/>
                <w:iCs/>
                <w:szCs w:val="22"/>
              </w:rPr>
            </w:pPr>
            <w:r>
              <w:rPr>
                <w:rFonts w:ascii="Calibri" w:hAnsi="Calibri"/>
                <w:bCs/>
                <w:iCs/>
                <w:szCs w:val="22"/>
              </w:rPr>
              <w:t>T</w:t>
            </w:r>
            <w:r w:rsidRPr="009A239D">
              <w:rPr>
                <w:rFonts w:ascii="Calibri" w:hAnsi="Calibri"/>
                <w:bCs/>
                <w:iCs/>
                <w:szCs w:val="22"/>
              </w:rPr>
              <w:t xml:space="preserve">he proposed extensions and alterations, by virtue their bulk, massing, design and fenestration, would read as over dominant, unsympathetic and incongruous additions to the host property which would be harmful to the visual amenities of the area. The proposal would therefore fail to satisfy the requirements of Paragraph 135 (c) and Policy DMG1 of the </w:t>
            </w:r>
            <w:r w:rsidR="002A1936">
              <w:rPr>
                <w:rFonts w:ascii="Calibri" w:hAnsi="Calibri"/>
                <w:bCs/>
                <w:iCs/>
                <w:szCs w:val="22"/>
              </w:rPr>
              <w:t xml:space="preserve">Ribble Valley </w:t>
            </w:r>
            <w:r w:rsidRPr="009A239D">
              <w:rPr>
                <w:rFonts w:ascii="Calibri" w:hAnsi="Calibri"/>
                <w:bCs/>
                <w:iCs/>
                <w:szCs w:val="22"/>
              </w:rPr>
              <w:t>Core Strategy</w:t>
            </w:r>
            <w:r>
              <w:rPr>
                <w:rFonts w:ascii="Calibri" w:hAnsi="Calibri"/>
                <w:bCs/>
                <w:iCs/>
                <w:szCs w:val="22"/>
              </w:rPr>
              <w:t>.</w:t>
            </w:r>
          </w:p>
        </w:tc>
      </w:tr>
      <w:tr w:rsidR="0076324A" w:rsidRPr="0076324A" w14:paraId="2D381DE7" w14:textId="77777777" w:rsidTr="0076324A">
        <w:trPr>
          <w:jc w:val="center"/>
        </w:trPr>
        <w:tc>
          <w:tcPr>
            <w:tcW w:w="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4CCF0F" w14:textId="770F78C9" w:rsidR="0076324A" w:rsidRDefault="0076324A" w:rsidP="0076324A">
            <w:pPr>
              <w:jc w:val="center"/>
              <w:rPr>
                <w:rFonts w:ascii="Calibri" w:hAnsi="Calibri"/>
                <w:b/>
                <w:szCs w:val="22"/>
              </w:rPr>
            </w:pPr>
            <w:r>
              <w:rPr>
                <w:rFonts w:ascii="Calibri" w:hAnsi="Calibri"/>
                <w:b/>
                <w:szCs w:val="22"/>
              </w:rPr>
              <w:t>04:</w:t>
            </w:r>
          </w:p>
        </w:tc>
        <w:tc>
          <w:tcPr>
            <w:tcW w:w="94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B03D9A" w14:textId="4CDF4E51" w:rsidR="0076324A" w:rsidRPr="0076324A" w:rsidRDefault="00F4503F" w:rsidP="00CD2CEF">
            <w:pPr>
              <w:rPr>
                <w:rFonts w:ascii="Calibri" w:hAnsi="Calibri"/>
                <w:bCs/>
                <w:szCs w:val="22"/>
              </w:rPr>
            </w:pPr>
            <w:r w:rsidRPr="00F4503F">
              <w:rPr>
                <w:rFonts w:ascii="Calibri" w:hAnsi="Calibri"/>
                <w:bCs/>
                <w:szCs w:val="22"/>
              </w:rPr>
              <w:t xml:space="preserve">The proposal is in conflict with Policy DME3 of the Ribble Valley Core Strategy, </w:t>
            </w:r>
            <w:r>
              <w:rPr>
                <w:rFonts w:ascii="Calibri" w:hAnsi="Calibri"/>
                <w:bCs/>
                <w:szCs w:val="22"/>
              </w:rPr>
              <w:t>P</w:t>
            </w:r>
            <w:r w:rsidRPr="00F4503F">
              <w:rPr>
                <w:rFonts w:ascii="Calibri" w:hAnsi="Calibri"/>
                <w:bCs/>
                <w:szCs w:val="22"/>
              </w:rPr>
              <w:t>aragraph 186 of the NPPF and Regulation 9 of the Conservation of Habitats and Species Regulations 2017 insofar that the applicant has failed to provide adequate information in relation to the potential impact of the proposed development upon protected species. There are no material considerations in this instance to justify allowing the proposal which is in conflict with this policy/legislation.</w:t>
            </w:r>
          </w:p>
        </w:tc>
      </w:tr>
    </w:tbl>
    <w:p w14:paraId="513FB541" w14:textId="77777777" w:rsidR="00295A61" w:rsidRPr="0076324A" w:rsidRDefault="00295A61">
      <w:pPr>
        <w:rPr>
          <w:rFonts w:ascii="Calibri" w:hAnsi="Calibri"/>
          <w:szCs w:val="22"/>
        </w:rPr>
      </w:pPr>
    </w:p>
    <w:sectPr w:rsidR="00295A61" w:rsidRPr="0076324A"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032E"/>
    <w:rsid w:val="00065833"/>
    <w:rsid w:val="000A6867"/>
    <w:rsid w:val="000B5CB5"/>
    <w:rsid w:val="000D1EA4"/>
    <w:rsid w:val="000F4FFD"/>
    <w:rsid w:val="00130035"/>
    <w:rsid w:val="00136840"/>
    <w:rsid w:val="00140C79"/>
    <w:rsid w:val="00176B29"/>
    <w:rsid w:val="001D4F7A"/>
    <w:rsid w:val="00250879"/>
    <w:rsid w:val="00282E3A"/>
    <w:rsid w:val="0029334A"/>
    <w:rsid w:val="002954E5"/>
    <w:rsid w:val="00295A61"/>
    <w:rsid w:val="002A01CF"/>
    <w:rsid w:val="002A1936"/>
    <w:rsid w:val="002C5DEA"/>
    <w:rsid w:val="002C6277"/>
    <w:rsid w:val="002F2580"/>
    <w:rsid w:val="002F6662"/>
    <w:rsid w:val="00321B6E"/>
    <w:rsid w:val="00340872"/>
    <w:rsid w:val="00375556"/>
    <w:rsid w:val="00383463"/>
    <w:rsid w:val="003C5B28"/>
    <w:rsid w:val="003E7C7F"/>
    <w:rsid w:val="00406EBD"/>
    <w:rsid w:val="00440CB6"/>
    <w:rsid w:val="0046548C"/>
    <w:rsid w:val="004947BB"/>
    <w:rsid w:val="00497407"/>
    <w:rsid w:val="004A5EA9"/>
    <w:rsid w:val="004C2434"/>
    <w:rsid w:val="004E1D72"/>
    <w:rsid w:val="004F0649"/>
    <w:rsid w:val="00510FA2"/>
    <w:rsid w:val="00556ECD"/>
    <w:rsid w:val="0059215A"/>
    <w:rsid w:val="005958E7"/>
    <w:rsid w:val="005E1C6C"/>
    <w:rsid w:val="005E65DF"/>
    <w:rsid w:val="005F1A36"/>
    <w:rsid w:val="00610DE6"/>
    <w:rsid w:val="00647A00"/>
    <w:rsid w:val="0065463C"/>
    <w:rsid w:val="0066357D"/>
    <w:rsid w:val="00692B60"/>
    <w:rsid w:val="00696B04"/>
    <w:rsid w:val="006A71AD"/>
    <w:rsid w:val="006B3337"/>
    <w:rsid w:val="006C2BFA"/>
    <w:rsid w:val="006F6849"/>
    <w:rsid w:val="0070054B"/>
    <w:rsid w:val="0076199E"/>
    <w:rsid w:val="00761D2C"/>
    <w:rsid w:val="0076324A"/>
    <w:rsid w:val="00773A66"/>
    <w:rsid w:val="00776AE2"/>
    <w:rsid w:val="00795AA5"/>
    <w:rsid w:val="007A501D"/>
    <w:rsid w:val="007B3CB4"/>
    <w:rsid w:val="007C791C"/>
    <w:rsid w:val="007D0CEC"/>
    <w:rsid w:val="007D175E"/>
    <w:rsid w:val="007D7DF4"/>
    <w:rsid w:val="007E0D23"/>
    <w:rsid w:val="007F16D6"/>
    <w:rsid w:val="007F1BC4"/>
    <w:rsid w:val="00811771"/>
    <w:rsid w:val="00824DB6"/>
    <w:rsid w:val="00837F4F"/>
    <w:rsid w:val="008439D1"/>
    <w:rsid w:val="00851F1A"/>
    <w:rsid w:val="008542DE"/>
    <w:rsid w:val="00877C8F"/>
    <w:rsid w:val="00883798"/>
    <w:rsid w:val="008A28C8"/>
    <w:rsid w:val="009A239D"/>
    <w:rsid w:val="009C1F22"/>
    <w:rsid w:val="009C4FBD"/>
    <w:rsid w:val="009F4443"/>
    <w:rsid w:val="00A15EDD"/>
    <w:rsid w:val="00A34083"/>
    <w:rsid w:val="00A40368"/>
    <w:rsid w:val="00A42E82"/>
    <w:rsid w:val="00A56062"/>
    <w:rsid w:val="00A579BB"/>
    <w:rsid w:val="00A63D55"/>
    <w:rsid w:val="00A722A9"/>
    <w:rsid w:val="00A74F22"/>
    <w:rsid w:val="00A95D89"/>
    <w:rsid w:val="00AE148B"/>
    <w:rsid w:val="00AF2180"/>
    <w:rsid w:val="00B0364F"/>
    <w:rsid w:val="00B5479B"/>
    <w:rsid w:val="00B5770D"/>
    <w:rsid w:val="00B93EB5"/>
    <w:rsid w:val="00BD3F03"/>
    <w:rsid w:val="00C01954"/>
    <w:rsid w:val="00C0704D"/>
    <w:rsid w:val="00C25722"/>
    <w:rsid w:val="00C618DB"/>
    <w:rsid w:val="00CE2C7F"/>
    <w:rsid w:val="00D11007"/>
    <w:rsid w:val="00D17EB1"/>
    <w:rsid w:val="00D2449B"/>
    <w:rsid w:val="00D414B3"/>
    <w:rsid w:val="00D54E67"/>
    <w:rsid w:val="00DB16BC"/>
    <w:rsid w:val="00DB1FA4"/>
    <w:rsid w:val="00DD3288"/>
    <w:rsid w:val="00DD463B"/>
    <w:rsid w:val="00DD62F6"/>
    <w:rsid w:val="00DF3AEA"/>
    <w:rsid w:val="00E377C5"/>
    <w:rsid w:val="00E46243"/>
    <w:rsid w:val="00E66534"/>
    <w:rsid w:val="00E70027"/>
    <w:rsid w:val="00E72F6C"/>
    <w:rsid w:val="00E7346A"/>
    <w:rsid w:val="00EA09F9"/>
    <w:rsid w:val="00EC23C7"/>
    <w:rsid w:val="00ED00B7"/>
    <w:rsid w:val="00ED79A8"/>
    <w:rsid w:val="00EF44E6"/>
    <w:rsid w:val="00F056A7"/>
    <w:rsid w:val="00F4503F"/>
    <w:rsid w:val="00FA146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DB16BC"/>
    <w:rPr>
      <w:color w:val="0000FF" w:themeColor="hyperlink"/>
      <w:u w:val="single"/>
    </w:rPr>
  </w:style>
  <w:style w:type="character" w:styleId="UnresolvedMention">
    <w:name w:val="Unresolved Mention"/>
    <w:basedOn w:val="DefaultParagraphFont"/>
    <w:uiPriority w:val="99"/>
    <w:semiHidden/>
    <w:unhideWhenUsed/>
    <w:rsid w:val="00DB1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2024-08-07T15:13:00Z</cp:lastPrinted>
  <dcterms:created xsi:type="dcterms:W3CDTF">2024-08-07T15:14:00Z</dcterms:created>
  <dcterms:modified xsi:type="dcterms:W3CDTF">2024-08-07T15:14:00Z</dcterms:modified>
</cp:coreProperties>
</file>