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964212" w:rsidRPr="00D2449B" w14:paraId="10F7DD32" w14:textId="77777777" w:rsidTr="008E1C4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73C4A8" w:rsidR="00837F4F" w:rsidRPr="00D2449B" w:rsidRDefault="00964212"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7FA54F" w:rsidR="00837F4F" w:rsidRPr="00D2449B" w:rsidRDefault="00964212" w:rsidP="00D2449B">
            <w:pPr>
              <w:jc w:val="center"/>
              <w:rPr>
                <w:rFonts w:ascii="Calibri" w:hAnsi="Calibri"/>
                <w:b/>
                <w:szCs w:val="22"/>
              </w:rPr>
            </w:pPr>
            <w:r>
              <w:rPr>
                <w:rFonts w:ascii="Calibri" w:hAnsi="Calibri"/>
                <w:b/>
                <w:szCs w:val="22"/>
              </w:rPr>
              <w:t>14/06/2024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E61E6E" w:rsidR="00837F4F" w:rsidRPr="00D2449B" w:rsidRDefault="00AB2F4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6F8941F" w:rsidR="00837F4F" w:rsidRPr="00D2449B" w:rsidRDefault="00AB2F46" w:rsidP="00D2449B">
            <w:pPr>
              <w:jc w:val="center"/>
              <w:rPr>
                <w:rFonts w:ascii="Calibri" w:hAnsi="Calibri"/>
                <w:b/>
                <w:szCs w:val="22"/>
              </w:rPr>
            </w:pPr>
            <w:r>
              <w:rPr>
                <w:rFonts w:ascii="Calibri" w:hAnsi="Calibri"/>
                <w:b/>
                <w:szCs w:val="22"/>
              </w:rPr>
              <w:t>18.6.24</w:t>
            </w:r>
          </w:p>
        </w:tc>
      </w:tr>
      <w:tr w:rsidR="004A5EA9" w:rsidRPr="00D2449B" w14:paraId="2094A164" w14:textId="77777777" w:rsidTr="008E1C4A">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79082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64212">
              <w:rPr>
                <w:rFonts w:ascii="Calibri" w:hAnsi="Calibri"/>
                <w:szCs w:val="22"/>
              </w:rPr>
              <w:t>24</w:t>
            </w:r>
            <w:r w:rsidR="00C0704D">
              <w:rPr>
                <w:rFonts w:ascii="Calibri" w:hAnsi="Calibri"/>
                <w:szCs w:val="22"/>
              </w:rPr>
              <w:t>/</w:t>
            </w:r>
            <w:r w:rsidR="00964212">
              <w:rPr>
                <w:rFonts w:ascii="Calibri" w:hAnsi="Calibri"/>
                <w:szCs w:val="22"/>
              </w:rPr>
              <w:t>0326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9338096" w:rsidR="00824DB6" w:rsidRPr="00C0704D" w:rsidRDefault="00964212" w:rsidP="002C6277">
            <w:pPr>
              <w:rPr>
                <w:rFonts w:ascii="Calibri" w:hAnsi="Calibri"/>
                <w:szCs w:val="22"/>
              </w:rPr>
            </w:pPr>
            <w:r>
              <w:rPr>
                <w:rFonts w:ascii="Calibri" w:hAnsi="Calibri"/>
                <w:szCs w:val="22"/>
              </w:rPr>
              <w:t>16/05/2024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0970879" w:rsidR="00824DB6" w:rsidRPr="00C0704D" w:rsidRDefault="00964212" w:rsidP="002C6277">
            <w:pPr>
              <w:rPr>
                <w:rFonts w:ascii="Calibri" w:hAnsi="Calibri"/>
                <w:szCs w:val="22"/>
              </w:rPr>
            </w:pPr>
            <w:r>
              <w:rPr>
                <w:rFonts w:ascii="Calibri" w:hAnsi="Calibri"/>
                <w:szCs w:val="22"/>
              </w:rPr>
              <w:t>16/05/2024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37F530" w:rsidR="004A5EA9" w:rsidRPr="00250879" w:rsidRDefault="00964212" w:rsidP="00811771">
            <w:pPr>
              <w:rPr>
                <w:rFonts w:ascii="Calibri" w:hAnsi="Calibri"/>
                <w:color w:val="548DD4" w:themeColor="text2" w:themeTint="99"/>
                <w:szCs w:val="22"/>
              </w:rPr>
            </w:pPr>
            <w:r w:rsidRPr="00AB2F4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E1C4A">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2C8505" w:rsidR="004A5EA9" w:rsidRPr="002C6277" w:rsidRDefault="00964212">
            <w:pPr>
              <w:rPr>
                <w:rFonts w:ascii="Calibri" w:hAnsi="Calibri"/>
                <w:szCs w:val="22"/>
              </w:rPr>
            </w:pPr>
            <w:r>
              <w:rPr>
                <w:rFonts w:ascii="Calibri" w:hAnsi="Calibri"/>
                <w:szCs w:val="22"/>
              </w:rPr>
              <w:t xml:space="preserve">Planning permission for shopfront alterations to facilitate a Medpoint prescription collection machine as well as new external roller shutter. </w:t>
            </w:r>
          </w:p>
        </w:tc>
      </w:tr>
      <w:tr w:rsidR="002A01CF" w:rsidRPr="00D2449B" w14:paraId="52988241"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85F7E3" w:rsidR="002A01CF" w:rsidRPr="002C6277" w:rsidRDefault="00964212" w:rsidP="00A42E82">
            <w:pPr>
              <w:rPr>
                <w:rFonts w:ascii="Calibri" w:hAnsi="Calibri"/>
                <w:szCs w:val="22"/>
              </w:rPr>
            </w:pPr>
            <w:r>
              <w:rPr>
                <w:rFonts w:ascii="Calibri" w:hAnsi="Calibri"/>
                <w:szCs w:val="22"/>
              </w:rPr>
              <w:t xml:space="preserve">40 King Street, Whalley BB7 9SL. </w:t>
            </w:r>
          </w:p>
        </w:tc>
      </w:tr>
      <w:tr w:rsidR="00A95D89" w:rsidRPr="00D2449B" w14:paraId="3FB99B2E"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D52915" w:rsidR="002A01CF" w:rsidRPr="00D2449B" w:rsidRDefault="00CB63C0">
            <w:pPr>
              <w:rPr>
                <w:rFonts w:ascii="Calibri" w:hAnsi="Calibri"/>
                <w:b/>
                <w:szCs w:val="22"/>
              </w:rPr>
            </w:pPr>
            <w:r>
              <w:rPr>
                <w:rFonts w:ascii="Calibri" w:hAnsi="Calibri"/>
                <w:b/>
                <w:szCs w:val="22"/>
              </w:rPr>
              <w:t xml:space="preserve">No comments received. </w:t>
            </w:r>
          </w:p>
        </w:tc>
      </w:tr>
      <w:tr w:rsidR="00C618DB" w:rsidRPr="00D2449B" w14:paraId="639E958B"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E19BBDB" w:rsidR="002A01CF" w:rsidRPr="00D2449B" w:rsidRDefault="00CB63C0">
            <w:pPr>
              <w:rPr>
                <w:rFonts w:ascii="Calibri" w:hAnsi="Calibri"/>
                <w:b/>
                <w:szCs w:val="22"/>
              </w:rPr>
            </w:pPr>
            <w:r>
              <w:rPr>
                <w:rFonts w:ascii="Calibri" w:hAnsi="Calibri"/>
                <w:b/>
                <w:szCs w:val="22"/>
              </w:rPr>
              <w:t xml:space="preserve">No objection. </w:t>
            </w:r>
          </w:p>
        </w:tc>
      </w:tr>
      <w:tr w:rsidR="00C0704D" w:rsidRPr="00D2449B" w14:paraId="62663AA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E87833" w:rsidR="00C0704D" w:rsidRPr="00C0704D" w:rsidRDefault="00CB63C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1954BF7" w14:textId="77777777" w:rsidR="00992C6F" w:rsidRDefault="00992C6F" w:rsidP="00992C6F">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28D6D3C" w14:textId="7777777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R2:</w:t>
            </w:r>
            <w:r>
              <w:rPr>
                <w:rFonts w:ascii="Calibri" w:hAnsi="Calibri"/>
                <w:szCs w:val="22"/>
              </w:rPr>
              <w:tab/>
              <w:t>Shopping in Longridge and Whalley</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3B8ED672" w14:textId="630ADFF0" w:rsidR="00CB63C0" w:rsidRDefault="00CB63C0" w:rsidP="00992C6F">
            <w:pPr>
              <w:rPr>
                <w:rFonts w:ascii="Calibri" w:hAnsi="Calibri"/>
                <w:szCs w:val="22"/>
              </w:rPr>
            </w:pPr>
            <w:r>
              <w:rPr>
                <w:rFonts w:ascii="Calibri" w:hAnsi="Calibri"/>
                <w:szCs w:val="22"/>
              </w:rPr>
              <w:t xml:space="preserve">Whalley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64CA125" w:rsidR="0046548C" w:rsidRPr="00485377" w:rsidRDefault="00CB63C0" w:rsidP="00C0704D">
            <w:pPr>
              <w:pStyle w:val="PLANNING"/>
              <w:rPr>
                <w:rFonts w:asciiTheme="minorHAnsi" w:hAnsiTheme="minorHAnsi" w:cstheme="minorHAnsi"/>
                <w:b/>
                <w:bCs/>
                <w:szCs w:val="22"/>
              </w:rPr>
            </w:pPr>
            <w:r w:rsidRPr="00485377">
              <w:rPr>
                <w:rFonts w:asciiTheme="minorHAnsi" w:hAnsiTheme="minorHAnsi" w:cstheme="minorHAnsi"/>
                <w:b/>
                <w:bCs/>
                <w:szCs w:val="22"/>
              </w:rPr>
              <w:t xml:space="preserve">2015/0271: </w:t>
            </w:r>
            <w:r w:rsidRPr="00485377">
              <w:rPr>
                <w:rFonts w:asciiTheme="minorHAnsi" w:hAnsiTheme="minorHAnsi" w:cstheme="minorHAnsi"/>
                <w:szCs w:val="22"/>
                <w:shd w:val="clear" w:color="auto" w:fill="FFFFFF"/>
              </w:rPr>
              <w:t xml:space="preserve">One non-illuminated folded aluminium fascia sign, one internally illuminated folded aluminium projecting sign. (approved with conditions). </w:t>
            </w:r>
          </w:p>
          <w:p w14:paraId="0E12E4A3" w14:textId="77777777" w:rsidR="0046548C" w:rsidRPr="00485377" w:rsidRDefault="0046548C" w:rsidP="00C0704D">
            <w:pPr>
              <w:pStyle w:val="PLANNING"/>
              <w:rPr>
                <w:rFonts w:asciiTheme="minorHAnsi" w:hAnsiTheme="minorHAnsi" w:cstheme="minorHAnsi"/>
                <w:b/>
                <w:bCs/>
                <w:szCs w:val="22"/>
              </w:rPr>
            </w:pPr>
          </w:p>
          <w:p w14:paraId="57DA2EE3" w14:textId="44CAD656" w:rsidR="00CB63C0" w:rsidRPr="00485377" w:rsidRDefault="00485377" w:rsidP="00C0704D">
            <w:pPr>
              <w:pStyle w:val="PLANNING"/>
              <w:rPr>
                <w:rFonts w:asciiTheme="minorHAnsi" w:hAnsiTheme="minorHAnsi" w:cstheme="minorHAnsi"/>
                <w:b/>
                <w:bCs/>
                <w:szCs w:val="22"/>
              </w:rPr>
            </w:pPr>
            <w:r w:rsidRPr="00485377">
              <w:rPr>
                <w:rFonts w:asciiTheme="minorHAnsi" w:hAnsiTheme="minorHAnsi" w:cstheme="minorHAnsi"/>
                <w:b/>
                <w:bCs/>
                <w:szCs w:val="22"/>
              </w:rPr>
              <w:t xml:space="preserve">2014/0690: </w:t>
            </w:r>
            <w:r w:rsidRPr="00485377">
              <w:rPr>
                <w:rFonts w:asciiTheme="minorHAnsi" w:hAnsiTheme="minorHAnsi" w:cstheme="minorHAnsi"/>
                <w:szCs w:val="22"/>
                <w:shd w:val="clear" w:color="auto" w:fill="FFFFFF"/>
              </w:rPr>
              <w:t xml:space="preserve">Retrospective application for siting of air conditioning condensers to the rear elevation. (approved with conditions). </w:t>
            </w:r>
          </w:p>
          <w:p w14:paraId="51BE95D7" w14:textId="77777777" w:rsidR="00CB63C0" w:rsidRDefault="00CB63C0" w:rsidP="00C0704D">
            <w:pPr>
              <w:pStyle w:val="PLANNING"/>
              <w:rPr>
                <w:rFonts w:ascii="Calibri" w:hAnsi="Calibri"/>
                <w:b/>
                <w:bCs/>
                <w:szCs w:val="22"/>
              </w:rPr>
            </w:pPr>
          </w:p>
          <w:p w14:paraId="790B1FCD" w14:textId="77777777" w:rsidR="0046548C"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rPr>
              <w:lastRenderedPageBreak/>
              <w:t xml:space="preserve">2009/0607: </w:t>
            </w:r>
            <w:r w:rsidRPr="00485377">
              <w:rPr>
                <w:rFonts w:asciiTheme="minorHAnsi" w:hAnsiTheme="minorHAnsi" w:cstheme="minorHAnsi"/>
                <w:szCs w:val="22"/>
                <w:shd w:val="clear" w:color="auto" w:fill="FFFFFF"/>
              </w:rPr>
              <w:t xml:space="preserve">One non-illuminated fascia sign and one non-illuminated hanging sign. (approved with conditions). </w:t>
            </w:r>
          </w:p>
          <w:p w14:paraId="3BF33A78" w14:textId="77777777" w:rsidR="00CB63C0" w:rsidRPr="00485377" w:rsidRDefault="00CB63C0" w:rsidP="00C0704D">
            <w:pPr>
              <w:pStyle w:val="PLANNING"/>
              <w:rPr>
                <w:rFonts w:asciiTheme="minorHAnsi" w:hAnsiTheme="minorHAnsi" w:cstheme="minorHAnsi"/>
                <w:b/>
                <w:bCs/>
                <w:szCs w:val="22"/>
              </w:rPr>
            </w:pPr>
          </w:p>
          <w:p w14:paraId="2979C358" w14:textId="77777777" w:rsidR="00CB63C0"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rPr>
              <w:t xml:space="preserve">2005/1024: </w:t>
            </w:r>
            <w:r w:rsidRPr="00485377">
              <w:rPr>
                <w:rFonts w:asciiTheme="minorHAnsi" w:hAnsiTheme="minorHAnsi" w:cstheme="minorHAnsi"/>
                <w:szCs w:val="22"/>
                <w:shd w:val="clear" w:color="auto" w:fill="FFFFFF"/>
              </w:rPr>
              <w:t>One non-illuminated fascia sign and one non-illuminated hanging sign. (approved with conditions).</w:t>
            </w:r>
          </w:p>
          <w:p w14:paraId="4215678E" w14:textId="77777777" w:rsidR="00CB63C0" w:rsidRPr="00485377" w:rsidRDefault="00CB63C0" w:rsidP="00C0704D">
            <w:pPr>
              <w:pStyle w:val="PLANNING"/>
              <w:rPr>
                <w:rFonts w:asciiTheme="minorHAnsi" w:hAnsiTheme="minorHAnsi" w:cstheme="minorHAnsi"/>
                <w:szCs w:val="22"/>
                <w:shd w:val="clear" w:color="auto" w:fill="FFFFFF"/>
              </w:rPr>
            </w:pPr>
          </w:p>
          <w:p w14:paraId="59266208" w14:textId="77777777" w:rsidR="00CB63C0"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shd w:val="clear" w:color="auto" w:fill="FFFFFF"/>
              </w:rPr>
              <w:t>2005/0</w:t>
            </w:r>
            <w:r w:rsidR="00485377" w:rsidRPr="00485377">
              <w:rPr>
                <w:rFonts w:asciiTheme="minorHAnsi" w:hAnsiTheme="minorHAnsi" w:cstheme="minorHAnsi"/>
                <w:b/>
                <w:bCs/>
                <w:szCs w:val="22"/>
                <w:shd w:val="clear" w:color="auto" w:fill="FFFFFF"/>
              </w:rPr>
              <w:t>577:</w:t>
            </w:r>
            <w:r w:rsidR="00485377" w:rsidRPr="00485377">
              <w:rPr>
                <w:rFonts w:asciiTheme="minorHAnsi" w:hAnsiTheme="minorHAnsi" w:cstheme="minorHAnsi"/>
                <w:szCs w:val="22"/>
                <w:shd w:val="clear" w:color="auto" w:fill="FFFFFF"/>
              </w:rPr>
              <w:t xml:space="preserve"> Single storey rear extension to existing pharmacy. (approved with conditions).</w:t>
            </w:r>
            <w:r w:rsidRPr="00485377">
              <w:rPr>
                <w:rFonts w:asciiTheme="minorHAnsi" w:hAnsiTheme="minorHAnsi" w:cstheme="minorHAnsi"/>
                <w:szCs w:val="22"/>
                <w:shd w:val="clear" w:color="auto" w:fill="FFFFFF"/>
              </w:rPr>
              <w:t xml:space="preserve"> </w:t>
            </w:r>
          </w:p>
          <w:p w14:paraId="17147D50" w14:textId="704831CB" w:rsidR="00485377" w:rsidRPr="00D2449B" w:rsidRDefault="00485377" w:rsidP="00C0704D">
            <w:pPr>
              <w:pStyle w:val="PLANNING"/>
              <w:rPr>
                <w:rFonts w:ascii="Calibri" w:hAnsi="Calibri"/>
                <w:b/>
                <w:bCs/>
                <w:szCs w:val="22"/>
              </w:rPr>
            </w:pPr>
          </w:p>
        </w:tc>
      </w:tr>
      <w:tr w:rsidR="00C0704D" w:rsidRPr="00D2449B" w14:paraId="6AAC3B0A"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D0FEF5" w14:textId="77777777" w:rsidR="00C0704D" w:rsidRDefault="008E1C4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commercial property fronting King Street in Whalley. The application property is within the designated Whalley Conservation Area with the property being recognised in the relevant Conversation Area appraisal as a building of Townscape Merit. </w:t>
            </w:r>
          </w:p>
          <w:p w14:paraId="62370E9F" w14:textId="62814F52" w:rsidR="008E1C4A" w:rsidRPr="006C2BFA" w:rsidRDefault="008E1C4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DA2F08" w14:textId="54F5F7D8" w:rsidR="008E1C4A" w:rsidRDefault="008E1C4A" w:rsidP="008E1C4A">
            <w:pPr>
              <w:jc w:val="both"/>
              <w:rPr>
                <w:rFonts w:ascii="Calibri" w:hAnsi="Calibri"/>
                <w:szCs w:val="22"/>
              </w:rPr>
            </w:pPr>
            <w:r>
              <w:rPr>
                <w:rFonts w:ascii="Calibri" w:hAnsi="Calibri"/>
                <w:szCs w:val="22"/>
              </w:rPr>
              <w:t xml:space="preserve">The application seeks consent for the installation of an automatic prescription dispensing machine on the </w:t>
            </w:r>
            <w:r w:rsidR="0067795C">
              <w:rPr>
                <w:rFonts w:ascii="Calibri" w:hAnsi="Calibri"/>
                <w:szCs w:val="22"/>
              </w:rPr>
              <w:t>front</w:t>
            </w:r>
            <w:r>
              <w:rPr>
                <w:rFonts w:ascii="Calibri" w:hAnsi="Calibri"/>
                <w:szCs w:val="22"/>
              </w:rPr>
              <w:t xml:space="preserve"> elevation of </w:t>
            </w:r>
            <w:r w:rsidR="0067795C">
              <w:rPr>
                <w:rFonts w:ascii="Calibri" w:hAnsi="Calibri"/>
                <w:szCs w:val="22"/>
              </w:rPr>
              <w:t>40</w:t>
            </w:r>
            <w:r>
              <w:rPr>
                <w:rFonts w:ascii="Calibri" w:hAnsi="Calibri"/>
                <w:szCs w:val="22"/>
              </w:rPr>
              <w:t xml:space="preserve"> King Street, </w:t>
            </w:r>
            <w:r w:rsidR="0067795C">
              <w:rPr>
                <w:rFonts w:ascii="Calibri" w:hAnsi="Calibri"/>
                <w:szCs w:val="22"/>
              </w:rPr>
              <w:t>Whalley</w:t>
            </w:r>
            <w:r>
              <w:rPr>
                <w:rFonts w:ascii="Calibri" w:hAnsi="Calibri"/>
                <w:szCs w:val="22"/>
              </w:rPr>
              <w:t xml:space="preserve">. It is proposed that the machine will occupy </w:t>
            </w:r>
            <w:r w:rsidR="00984E52">
              <w:rPr>
                <w:rFonts w:ascii="Calibri" w:hAnsi="Calibri"/>
                <w:szCs w:val="22"/>
              </w:rPr>
              <w:t xml:space="preserve">approximately half </w:t>
            </w:r>
            <w:r>
              <w:rPr>
                <w:rFonts w:ascii="Calibri" w:hAnsi="Calibri"/>
                <w:szCs w:val="22"/>
              </w:rPr>
              <w:t xml:space="preserve">of the existing </w:t>
            </w:r>
            <w:r w:rsidR="00984E52">
              <w:rPr>
                <w:rFonts w:ascii="Calibri" w:hAnsi="Calibri"/>
                <w:szCs w:val="22"/>
              </w:rPr>
              <w:t>glazed pane</w:t>
            </w:r>
            <w:r>
              <w:rPr>
                <w:rFonts w:ascii="Calibri" w:hAnsi="Calibri"/>
                <w:szCs w:val="22"/>
              </w:rPr>
              <w:t xml:space="preserve"> fronting </w:t>
            </w:r>
            <w:r w:rsidR="0067795C">
              <w:rPr>
                <w:rFonts w:ascii="Calibri" w:hAnsi="Calibri"/>
                <w:szCs w:val="22"/>
              </w:rPr>
              <w:t>King Street</w:t>
            </w:r>
            <w:r>
              <w:rPr>
                <w:rFonts w:ascii="Calibri" w:hAnsi="Calibri"/>
                <w:szCs w:val="22"/>
              </w:rPr>
              <w:t xml:space="preserve">, with the frontage of the machine measuring approximately </w:t>
            </w:r>
            <w:r w:rsidR="0067795C">
              <w:rPr>
                <w:rFonts w:ascii="Calibri" w:hAnsi="Calibri"/>
                <w:szCs w:val="22"/>
              </w:rPr>
              <w:t xml:space="preserve">1.4 metres by 1.8 metres inclusive of the associated signage. The application also seeks consent for the installation of a metal roller shutter door to cover the remaining glazing which will measure </w:t>
            </w:r>
            <w:r w:rsidR="004A00B1">
              <w:rPr>
                <w:rFonts w:ascii="Calibri" w:hAnsi="Calibri"/>
                <w:szCs w:val="22"/>
              </w:rPr>
              <w:t xml:space="preserve">approximately </w:t>
            </w:r>
            <w:r w:rsidR="0067795C">
              <w:rPr>
                <w:rFonts w:ascii="Calibri" w:hAnsi="Calibri"/>
                <w:szCs w:val="22"/>
              </w:rPr>
              <w:t xml:space="preserve">2.3 metres by 2.6 metres. </w:t>
            </w:r>
          </w:p>
          <w:p w14:paraId="1B20488F" w14:textId="77777777" w:rsidR="00C0704D" w:rsidRPr="00D54E67" w:rsidRDefault="00C0704D" w:rsidP="002F2580">
            <w:pPr>
              <w:rPr>
                <w:rFonts w:ascii="Calibri" w:hAnsi="Calibri"/>
                <w:szCs w:val="22"/>
              </w:rPr>
            </w:pPr>
          </w:p>
        </w:tc>
      </w:tr>
      <w:tr w:rsidR="008542DE" w:rsidRPr="00D2449B" w14:paraId="3199418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1DA18E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A6549B9" w14:textId="7745C098" w:rsidR="00D33DB4" w:rsidRPr="008E48E4" w:rsidRDefault="00D33DB4" w:rsidP="00D33DB4">
            <w:pPr>
              <w:pStyle w:val="Header"/>
              <w:tabs>
                <w:tab w:val="clear" w:pos="4153"/>
                <w:tab w:val="clear" w:pos="8306"/>
              </w:tabs>
              <w:contextualSpacing/>
              <w:jc w:val="both"/>
              <w:rPr>
                <w:rFonts w:asciiTheme="minorHAnsi" w:hAnsiTheme="minorHAnsi" w:cstheme="minorHAnsi"/>
                <w:i/>
                <w:iCs/>
              </w:rPr>
            </w:pPr>
            <w:r w:rsidRPr="008E48E4">
              <w:rPr>
                <w:rFonts w:asciiTheme="minorHAnsi" w:hAnsiTheme="minorHAnsi" w:cstheme="minorHAnsi"/>
                <w:bCs/>
                <w:szCs w:val="22"/>
              </w:rPr>
              <w:t xml:space="preserve">The application relates to </w:t>
            </w:r>
            <w:r w:rsidR="003343CD">
              <w:rPr>
                <w:rFonts w:asciiTheme="minorHAnsi" w:hAnsiTheme="minorHAnsi" w:cstheme="minorHAnsi"/>
                <w:bCs/>
                <w:szCs w:val="22"/>
              </w:rPr>
              <w:t xml:space="preserve">an end </w:t>
            </w:r>
            <w:r w:rsidRPr="008E48E4">
              <w:rPr>
                <w:rFonts w:asciiTheme="minorHAnsi" w:hAnsiTheme="minorHAnsi" w:cstheme="minorHAnsi"/>
                <w:bCs/>
                <w:szCs w:val="22"/>
              </w:rPr>
              <w:t>terrace building located within the designated Whalley Conservation Area</w:t>
            </w:r>
            <w:r w:rsidR="004A00B1">
              <w:rPr>
                <w:rFonts w:asciiTheme="minorHAnsi" w:hAnsiTheme="minorHAnsi" w:cstheme="minorHAnsi"/>
                <w:bCs/>
                <w:szCs w:val="22"/>
              </w:rPr>
              <w:t>, it is also within the setting of two Grade II Listed Buildings (No.33 and No.35 King Street)</w:t>
            </w:r>
            <w:r w:rsidRPr="008E48E4">
              <w:rPr>
                <w:rFonts w:asciiTheme="minorHAnsi" w:hAnsiTheme="minorHAnsi" w:cstheme="minorHAnsi"/>
                <w:bCs/>
                <w:szCs w:val="22"/>
              </w:rPr>
              <w:t xml:space="preserve">. </w:t>
            </w:r>
            <w:r w:rsidRPr="008E48E4">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306DB653" w14:textId="77777777" w:rsidR="008542DE" w:rsidRDefault="008542DE" w:rsidP="0046548C">
            <w:pPr>
              <w:contextualSpacing/>
              <w:rPr>
                <w:rFonts w:ascii="Calibri" w:hAnsi="Calibri"/>
                <w:b/>
                <w:szCs w:val="22"/>
              </w:rPr>
            </w:pPr>
          </w:p>
          <w:p w14:paraId="7BF85807" w14:textId="77777777" w:rsidR="00D33DB4" w:rsidRPr="006A262A" w:rsidRDefault="00D33DB4" w:rsidP="00D33DB4">
            <w:pPr>
              <w:contextualSpacing/>
              <w:jc w:val="both"/>
              <w:rPr>
                <w:rFonts w:ascii="Calibri" w:hAnsi="Calibri"/>
                <w:b/>
                <w:u w:val="single"/>
              </w:rPr>
            </w:pPr>
            <w:r w:rsidRPr="006A262A">
              <w:rPr>
                <w:rFonts w:ascii="Calibri" w:hAnsi="Calibri"/>
                <w:b/>
                <w:u w:val="single"/>
              </w:rPr>
              <w:t>Key Statement EN5:</w:t>
            </w:r>
          </w:p>
          <w:p w14:paraId="0156087F" w14:textId="77777777" w:rsidR="00D33DB4" w:rsidRPr="006A262A" w:rsidRDefault="00D33DB4" w:rsidP="00D33DB4">
            <w:pPr>
              <w:contextualSpacing/>
              <w:jc w:val="both"/>
              <w:rPr>
                <w:rFonts w:ascii="Calibri" w:hAnsi="Calibri"/>
                <w:bCs/>
              </w:rPr>
            </w:pPr>
          </w:p>
          <w:p w14:paraId="5C909EAA" w14:textId="77777777" w:rsidR="00D33DB4" w:rsidRPr="006A262A" w:rsidRDefault="00D33DB4" w:rsidP="00D33DB4">
            <w:pPr>
              <w:contextualSpacing/>
              <w:jc w:val="both"/>
              <w:rPr>
                <w:rFonts w:ascii="Calibri" w:hAnsi="Calibri"/>
                <w:b/>
              </w:rPr>
            </w:pPr>
            <w:r w:rsidRPr="006A262A">
              <w:rPr>
                <w:rFonts w:ascii="Calibri" w:hAnsi="Calibri"/>
                <w:bCs/>
              </w:rPr>
              <w:t>In this respect Key Statement EN5 states that:</w:t>
            </w:r>
          </w:p>
          <w:p w14:paraId="3323D83F" w14:textId="77777777" w:rsidR="00D33DB4" w:rsidRPr="006A262A" w:rsidRDefault="00D33DB4" w:rsidP="00D33DB4">
            <w:pPr>
              <w:contextualSpacing/>
              <w:rPr>
                <w:rFonts w:ascii="Calibri" w:hAnsi="Calibri"/>
                <w:b/>
              </w:rPr>
            </w:pPr>
          </w:p>
          <w:p w14:paraId="012BAAD4"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3453480" w14:textId="77777777" w:rsidR="00D33DB4" w:rsidRPr="006A262A" w:rsidRDefault="00D33DB4" w:rsidP="00D33DB4">
            <w:pPr>
              <w:jc w:val="both"/>
              <w:rPr>
                <w:rFonts w:asciiTheme="minorHAnsi" w:hAnsiTheme="minorHAnsi" w:cstheme="minorHAnsi"/>
                <w:i/>
                <w:iCs/>
                <w:szCs w:val="22"/>
              </w:rPr>
            </w:pPr>
          </w:p>
          <w:p w14:paraId="10FBCFCC"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275F740D" w14:textId="77777777" w:rsidR="00D33DB4" w:rsidRPr="006A262A" w:rsidRDefault="00D33DB4" w:rsidP="00D33DB4">
            <w:pPr>
              <w:jc w:val="both"/>
              <w:rPr>
                <w:rFonts w:asciiTheme="minorHAnsi" w:hAnsiTheme="minorHAnsi" w:cstheme="minorHAnsi"/>
                <w:b/>
                <w:bCs/>
                <w:i/>
                <w:iCs/>
                <w:szCs w:val="22"/>
              </w:rPr>
            </w:pPr>
          </w:p>
          <w:p w14:paraId="13F3E4FD"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0EA479F8"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6E7D5D4"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17030717"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lastRenderedPageBreak/>
              <w:t>Requiring all development proposals to make a positive contribution to local distinctiveness/sense of place.</w:t>
            </w:r>
          </w:p>
          <w:p w14:paraId="6A33A9B6"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5B029956" w14:textId="77777777" w:rsidR="00D33DB4" w:rsidRPr="006A262A" w:rsidRDefault="00D33DB4" w:rsidP="00D33DB4">
            <w:pPr>
              <w:contextualSpacing/>
              <w:rPr>
                <w:rFonts w:ascii="Calibri" w:hAnsi="Calibri"/>
                <w:b/>
              </w:rPr>
            </w:pPr>
          </w:p>
          <w:p w14:paraId="0DC15981" w14:textId="77777777" w:rsidR="00D33DB4" w:rsidRPr="006A262A" w:rsidRDefault="00D33DB4" w:rsidP="00D33DB4">
            <w:pPr>
              <w:contextualSpacing/>
              <w:rPr>
                <w:rFonts w:ascii="Calibri" w:hAnsi="Calibri"/>
                <w:b/>
                <w:u w:val="single"/>
              </w:rPr>
            </w:pPr>
            <w:r w:rsidRPr="006A262A">
              <w:rPr>
                <w:rFonts w:ascii="Calibri" w:hAnsi="Calibri"/>
                <w:b/>
                <w:u w:val="single"/>
              </w:rPr>
              <w:t>Policy DME4:</w:t>
            </w:r>
          </w:p>
          <w:p w14:paraId="4D93547F" w14:textId="77777777" w:rsidR="00D33DB4" w:rsidRPr="006A262A" w:rsidRDefault="00D33DB4" w:rsidP="00D33DB4">
            <w:pPr>
              <w:contextualSpacing/>
              <w:rPr>
                <w:rFonts w:ascii="Calibri" w:hAnsi="Calibri"/>
                <w:b/>
              </w:rPr>
            </w:pPr>
          </w:p>
          <w:p w14:paraId="281D738A" w14:textId="77777777" w:rsidR="00D33DB4" w:rsidRPr="006A262A" w:rsidRDefault="00D33DB4" w:rsidP="00D33DB4">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0CE64216" w14:textId="77777777" w:rsidR="00D33DB4" w:rsidRPr="006A262A" w:rsidRDefault="00D33DB4" w:rsidP="00D33DB4">
            <w:pPr>
              <w:contextualSpacing/>
              <w:rPr>
                <w:rFonts w:ascii="Calibri" w:hAnsi="Calibri"/>
                <w:b/>
              </w:rPr>
            </w:pPr>
          </w:p>
          <w:p w14:paraId="78820E5F" w14:textId="77777777" w:rsidR="00D33DB4" w:rsidRPr="006A262A" w:rsidRDefault="00D33DB4" w:rsidP="00D33DB4">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306E3E2F" w14:textId="77777777" w:rsidR="00D33DB4" w:rsidRPr="006A262A" w:rsidRDefault="00D33DB4" w:rsidP="00D33DB4">
            <w:pPr>
              <w:jc w:val="both"/>
              <w:rPr>
                <w:rFonts w:asciiTheme="minorHAnsi" w:hAnsiTheme="minorHAnsi" w:cstheme="minorHAnsi"/>
                <w:b/>
                <w:bCs/>
                <w:i/>
                <w:iCs/>
                <w:szCs w:val="22"/>
                <w:u w:val="single"/>
              </w:rPr>
            </w:pPr>
          </w:p>
          <w:p w14:paraId="10546BAA"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11B32364" w14:textId="77777777" w:rsidR="00D33DB4" w:rsidRPr="006A262A" w:rsidRDefault="00D33DB4" w:rsidP="00D33DB4">
            <w:pPr>
              <w:jc w:val="both"/>
              <w:rPr>
                <w:rFonts w:asciiTheme="minorHAnsi" w:hAnsiTheme="minorHAnsi" w:cstheme="minorHAnsi"/>
                <w:i/>
                <w:iCs/>
                <w:szCs w:val="22"/>
              </w:rPr>
            </w:pPr>
          </w:p>
          <w:p w14:paraId="20616382"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53334433" w14:textId="77777777" w:rsidR="00D33DB4" w:rsidRPr="006A262A" w:rsidRDefault="00D33DB4" w:rsidP="00D33DB4">
            <w:pPr>
              <w:jc w:val="both"/>
              <w:rPr>
                <w:rFonts w:asciiTheme="minorHAnsi" w:hAnsiTheme="minorHAnsi" w:cstheme="minorHAnsi"/>
                <w:i/>
                <w:iCs/>
                <w:szCs w:val="22"/>
              </w:rPr>
            </w:pPr>
          </w:p>
          <w:p w14:paraId="70CC276D" w14:textId="77777777" w:rsidR="00D33DB4" w:rsidRPr="006A262A" w:rsidRDefault="00D33DB4" w:rsidP="00D33DB4">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631164B3" w14:textId="77777777" w:rsidR="00D33DB4" w:rsidRPr="006A262A" w:rsidRDefault="00D33DB4" w:rsidP="00D33DB4">
            <w:pPr>
              <w:jc w:val="both"/>
              <w:rPr>
                <w:rFonts w:asciiTheme="minorHAnsi" w:hAnsiTheme="minorHAnsi" w:cstheme="minorHAnsi"/>
                <w:i/>
                <w:iCs/>
                <w:szCs w:val="22"/>
              </w:rPr>
            </w:pPr>
          </w:p>
          <w:p w14:paraId="2D511AA5"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07FDFD5F" w14:textId="77777777" w:rsidR="00D33DB4" w:rsidRDefault="00D33DB4" w:rsidP="0046548C">
            <w:pPr>
              <w:contextualSpacing/>
              <w:rPr>
                <w:rFonts w:ascii="Calibri" w:hAnsi="Calibri"/>
                <w:b/>
                <w:szCs w:val="22"/>
              </w:rPr>
            </w:pPr>
          </w:p>
          <w:p w14:paraId="5D2EC7AE" w14:textId="415F938C" w:rsidR="0040760E" w:rsidRPr="0040760E" w:rsidRDefault="0040760E" w:rsidP="0046548C">
            <w:pPr>
              <w:contextualSpacing/>
              <w:rPr>
                <w:rFonts w:ascii="Calibri" w:hAnsi="Calibri"/>
                <w:b/>
                <w:u w:val="single"/>
              </w:rPr>
            </w:pPr>
            <w:r w:rsidRPr="006A262A">
              <w:rPr>
                <w:rFonts w:ascii="Calibri" w:hAnsi="Calibri"/>
                <w:b/>
                <w:u w:val="single"/>
              </w:rPr>
              <w:t>Policy DMG1:</w:t>
            </w:r>
          </w:p>
          <w:p w14:paraId="024820F7" w14:textId="77777777" w:rsidR="0040760E" w:rsidRDefault="0040760E" w:rsidP="0046548C">
            <w:pPr>
              <w:contextualSpacing/>
              <w:rPr>
                <w:rFonts w:ascii="Calibri" w:hAnsi="Calibri"/>
                <w:b/>
                <w:szCs w:val="22"/>
              </w:rPr>
            </w:pPr>
          </w:p>
          <w:p w14:paraId="242544C7" w14:textId="77777777" w:rsidR="0040760E" w:rsidRPr="006A262A" w:rsidRDefault="0040760E" w:rsidP="0040760E">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44CC3DBE" w14:textId="77777777" w:rsidR="0040760E" w:rsidRPr="006A262A" w:rsidRDefault="0040760E" w:rsidP="0040760E">
            <w:pPr>
              <w:contextualSpacing/>
              <w:rPr>
                <w:rFonts w:ascii="Calibri" w:hAnsi="Calibri"/>
                <w:b/>
              </w:rPr>
            </w:pPr>
          </w:p>
          <w:p w14:paraId="6A697C62" w14:textId="77777777" w:rsidR="0040760E" w:rsidRPr="006A262A" w:rsidRDefault="0040760E" w:rsidP="0040760E">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6BD5BE0D" w14:textId="77777777" w:rsidR="0040760E" w:rsidRPr="006A262A" w:rsidRDefault="0040760E" w:rsidP="0040760E">
            <w:pPr>
              <w:jc w:val="both"/>
              <w:rPr>
                <w:rFonts w:asciiTheme="minorHAnsi" w:hAnsiTheme="minorHAnsi" w:cstheme="minorHAnsi"/>
                <w:i/>
                <w:iCs/>
                <w:szCs w:val="22"/>
              </w:rPr>
            </w:pPr>
          </w:p>
          <w:p w14:paraId="01E8DBA2"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5D3E8056" w14:textId="77777777" w:rsidR="0040760E" w:rsidRPr="006A262A" w:rsidRDefault="0040760E" w:rsidP="0040760E">
            <w:pPr>
              <w:jc w:val="both"/>
              <w:rPr>
                <w:rFonts w:asciiTheme="minorHAnsi" w:hAnsiTheme="minorHAnsi" w:cstheme="minorHAnsi"/>
                <w:i/>
                <w:iCs/>
                <w:szCs w:val="22"/>
              </w:rPr>
            </w:pPr>
          </w:p>
          <w:p w14:paraId="41CE3CB6"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1FFBD7F4"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1B986A35"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12F406E" w14:textId="77777777" w:rsidR="0040760E" w:rsidRPr="006A262A" w:rsidRDefault="0040760E" w:rsidP="0040760E">
            <w:pPr>
              <w:pStyle w:val="ListParagraph"/>
              <w:overflowPunct/>
              <w:autoSpaceDE/>
              <w:autoSpaceDN/>
              <w:adjustRightInd/>
              <w:jc w:val="both"/>
              <w:textAlignment w:val="auto"/>
              <w:rPr>
                <w:rFonts w:asciiTheme="minorHAnsi" w:hAnsiTheme="minorHAnsi" w:cstheme="minorHAnsi"/>
                <w:i/>
                <w:iCs/>
                <w:szCs w:val="22"/>
              </w:rPr>
            </w:pPr>
          </w:p>
          <w:p w14:paraId="4CC7993F"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204EE533" w14:textId="77777777" w:rsidR="0040760E" w:rsidRPr="006A262A" w:rsidRDefault="0040760E" w:rsidP="0040760E">
            <w:pPr>
              <w:jc w:val="both"/>
              <w:rPr>
                <w:rFonts w:asciiTheme="minorHAnsi" w:hAnsiTheme="minorHAnsi" w:cstheme="minorHAnsi"/>
                <w:i/>
                <w:iCs/>
                <w:szCs w:val="22"/>
              </w:rPr>
            </w:pPr>
          </w:p>
          <w:p w14:paraId="0DBB8ACE" w14:textId="77777777" w:rsidR="0040760E" w:rsidRPr="006A262A" w:rsidRDefault="0040760E" w:rsidP="0040760E">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6EC8B9EE" w14:textId="77777777" w:rsidR="0040760E" w:rsidRPr="006A262A" w:rsidRDefault="0040760E" w:rsidP="0040760E">
            <w:pPr>
              <w:contextualSpacing/>
              <w:rPr>
                <w:rFonts w:ascii="Calibri" w:hAnsi="Calibri"/>
                <w:b/>
              </w:rPr>
            </w:pPr>
          </w:p>
          <w:p w14:paraId="2591C909"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64DA358F" w14:textId="77777777" w:rsidR="0040760E" w:rsidRPr="006A262A" w:rsidRDefault="0040760E" w:rsidP="0040760E">
            <w:pPr>
              <w:jc w:val="both"/>
              <w:rPr>
                <w:rFonts w:asciiTheme="minorHAnsi" w:hAnsiTheme="minorHAnsi" w:cstheme="minorHAnsi"/>
                <w:i/>
                <w:iCs/>
                <w:szCs w:val="22"/>
              </w:rPr>
            </w:pPr>
          </w:p>
          <w:p w14:paraId="2245A03E" w14:textId="77777777" w:rsidR="0040760E" w:rsidRDefault="0040760E" w:rsidP="0040760E">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lastRenderedPageBreak/>
              <w:t>All development must protect and enhance heritage assets and their settings.</w:t>
            </w:r>
          </w:p>
          <w:p w14:paraId="1E23C7CC" w14:textId="77777777" w:rsidR="004A00B1" w:rsidRDefault="004A00B1" w:rsidP="004A00B1">
            <w:pPr>
              <w:tabs>
                <w:tab w:val="center" w:pos="4153"/>
                <w:tab w:val="right" w:pos="8306"/>
              </w:tabs>
              <w:overflowPunct/>
              <w:autoSpaceDE/>
              <w:autoSpaceDN/>
              <w:adjustRightInd/>
              <w:jc w:val="both"/>
              <w:textAlignment w:val="auto"/>
              <w:rPr>
                <w:rFonts w:asciiTheme="minorHAnsi" w:hAnsiTheme="minorHAnsi" w:cstheme="minorHAnsi"/>
                <w:i/>
                <w:iCs/>
                <w:szCs w:val="22"/>
              </w:rPr>
            </w:pPr>
          </w:p>
          <w:p w14:paraId="5941B5A3" w14:textId="1B50DC12" w:rsidR="004A00B1" w:rsidRDefault="004A00B1" w:rsidP="004A00B1">
            <w:pPr>
              <w:pStyle w:val="Header"/>
              <w:tabs>
                <w:tab w:val="left" w:pos="720"/>
              </w:tabs>
              <w:jc w:val="both"/>
              <w:rPr>
                <w:rFonts w:ascii="Calibri" w:hAnsi="Calibri"/>
                <w:bCs/>
                <w:szCs w:val="22"/>
              </w:rPr>
            </w:pPr>
            <w:r>
              <w:rPr>
                <w:rFonts w:ascii="Calibri" w:hAnsi="Calibri"/>
                <w:bCs/>
                <w:szCs w:val="22"/>
              </w:rPr>
              <w:t>The building to which the application relates occupies a highly prominent location within the defined Whalley Conservation Area.  The frontage of the property is afforded a high-level of visibility, particularly upon approach from the North, by virtue of the corner location of the property and the relative visual openness afforded by virtue of the configuration</w:t>
            </w:r>
            <w:r w:rsidR="00151A5C">
              <w:rPr>
                <w:rFonts w:ascii="Calibri" w:hAnsi="Calibri"/>
                <w:bCs/>
                <w:szCs w:val="22"/>
              </w:rPr>
              <w:t xml:space="preserve"> of King Street and the vehicular access immediately adjacent to the property</w:t>
            </w:r>
            <w:r>
              <w:rPr>
                <w:rFonts w:ascii="Calibri" w:hAnsi="Calibri"/>
                <w:bCs/>
                <w:szCs w:val="22"/>
              </w:rPr>
              <w:t>.</w:t>
            </w:r>
          </w:p>
          <w:p w14:paraId="48E21C96" w14:textId="77777777" w:rsidR="004A00B1" w:rsidRDefault="004A00B1" w:rsidP="004A00B1">
            <w:pPr>
              <w:pStyle w:val="Header"/>
              <w:tabs>
                <w:tab w:val="left" w:pos="720"/>
              </w:tabs>
              <w:jc w:val="both"/>
              <w:rPr>
                <w:rFonts w:ascii="Calibri" w:hAnsi="Calibri"/>
                <w:bCs/>
                <w:szCs w:val="22"/>
              </w:rPr>
            </w:pPr>
          </w:p>
          <w:p w14:paraId="256F6F53" w14:textId="7D2F8E11" w:rsidR="004A00B1" w:rsidRDefault="004A00B1" w:rsidP="004A00B1">
            <w:pPr>
              <w:pStyle w:val="Header"/>
              <w:tabs>
                <w:tab w:val="left" w:pos="720"/>
              </w:tabs>
              <w:jc w:val="both"/>
              <w:rPr>
                <w:rFonts w:ascii="Calibri" w:hAnsi="Calibri"/>
                <w:bCs/>
                <w:szCs w:val="22"/>
              </w:rPr>
            </w:pPr>
            <w:r>
              <w:rPr>
                <w:rFonts w:ascii="Calibri" w:hAnsi="Calibri"/>
                <w:bCs/>
                <w:szCs w:val="22"/>
              </w:rPr>
              <w:t xml:space="preserve">The proposal would introduce an automated prescription dispensing </w:t>
            </w:r>
            <w:r w:rsidR="00151A5C">
              <w:rPr>
                <w:rFonts w:ascii="Calibri" w:hAnsi="Calibri"/>
                <w:bCs/>
                <w:szCs w:val="22"/>
              </w:rPr>
              <w:t xml:space="preserve">machine, extending approximately half of the existing </w:t>
            </w:r>
            <w:r w:rsidR="00984E52">
              <w:rPr>
                <w:rFonts w:ascii="Calibri" w:hAnsi="Calibri"/>
                <w:bCs/>
                <w:szCs w:val="22"/>
              </w:rPr>
              <w:t>large, glazed</w:t>
            </w:r>
            <w:r w:rsidR="00151A5C">
              <w:rPr>
                <w:rFonts w:ascii="Calibri" w:hAnsi="Calibri"/>
                <w:bCs/>
                <w:szCs w:val="22"/>
              </w:rPr>
              <w:t xml:space="preserve"> principal window opening</w:t>
            </w:r>
            <w:r>
              <w:rPr>
                <w:rFonts w:ascii="Calibri" w:hAnsi="Calibri"/>
                <w:bCs/>
                <w:szCs w:val="22"/>
              </w:rPr>
              <w:t xml:space="preserve">.  The dispensing machine would be a largely solid introduction with associated backing panel that would result in the </w:t>
            </w:r>
            <w:r w:rsidR="00151A5C">
              <w:rPr>
                <w:rFonts w:ascii="Calibri" w:hAnsi="Calibri"/>
                <w:bCs/>
                <w:szCs w:val="22"/>
              </w:rPr>
              <w:t xml:space="preserve">substantial, partial </w:t>
            </w:r>
            <w:r>
              <w:rPr>
                <w:rFonts w:ascii="Calibri" w:hAnsi="Calibri"/>
                <w:bCs/>
                <w:szCs w:val="22"/>
              </w:rPr>
              <w:t>removal of the aforementioned glazing-pane.</w:t>
            </w:r>
          </w:p>
          <w:p w14:paraId="3F0E8BE8" w14:textId="77777777" w:rsidR="004A00B1" w:rsidRDefault="004A00B1" w:rsidP="004A00B1">
            <w:pPr>
              <w:pStyle w:val="Header"/>
              <w:tabs>
                <w:tab w:val="left" w:pos="720"/>
              </w:tabs>
              <w:jc w:val="both"/>
              <w:rPr>
                <w:rFonts w:ascii="Calibri" w:hAnsi="Calibri"/>
                <w:bCs/>
                <w:szCs w:val="22"/>
              </w:rPr>
            </w:pPr>
          </w:p>
          <w:p w14:paraId="16C2D503" w14:textId="77777777" w:rsidR="00AB2F46" w:rsidRDefault="004A00B1" w:rsidP="004A00B1">
            <w:pPr>
              <w:pStyle w:val="Header"/>
              <w:tabs>
                <w:tab w:val="left" w:pos="720"/>
              </w:tabs>
              <w:jc w:val="both"/>
              <w:rPr>
                <w:rFonts w:ascii="Calibri" w:hAnsi="Calibri"/>
                <w:bCs/>
                <w:szCs w:val="22"/>
              </w:rPr>
            </w:pPr>
            <w:r>
              <w:rPr>
                <w:rFonts w:ascii="Calibri" w:hAnsi="Calibri"/>
                <w:bCs/>
                <w:szCs w:val="22"/>
              </w:rPr>
              <w:t xml:space="preserve">In this respect, when taking account of the largely open nature of the shop-frontages in the vicinity in that they are predominantly glazed also benefitting from a high degree of visual permeability.  It is considered that the introduction of a solid element, of a utilitarian appearance, would appear as being both anomalous and incongruous and as such would result in detriment to the character and visual amenities of the defined </w:t>
            </w:r>
            <w:r w:rsidR="00151A5C">
              <w:rPr>
                <w:rFonts w:ascii="Calibri" w:hAnsi="Calibri"/>
                <w:bCs/>
                <w:szCs w:val="22"/>
              </w:rPr>
              <w:t xml:space="preserve">Whalley </w:t>
            </w:r>
            <w:r>
              <w:rPr>
                <w:rFonts w:ascii="Calibri" w:hAnsi="Calibri"/>
                <w:bCs/>
                <w:szCs w:val="22"/>
              </w:rPr>
              <w:t>Conservation Area and the inherent character of the existing Building of Townscape Merit.</w:t>
            </w:r>
            <w:r w:rsidR="00151A5C">
              <w:rPr>
                <w:rFonts w:ascii="Calibri" w:hAnsi="Calibri"/>
                <w:bCs/>
                <w:szCs w:val="22"/>
              </w:rPr>
              <w:t xml:space="preserve"> </w:t>
            </w:r>
          </w:p>
          <w:p w14:paraId="02B0C3E5" w14:textId="77777777" w:rsidR="00AB2F46" w:rsidRDefault="00AB2F46" w:rsidP="004A00B1">
            <w:pPr>
              <w:pStyle w:val="Header"/>
              <w:tabs>
                <w:tab w:val="left" w:pos="720"/>
              </w:tabs>
              <w:jc w:val="both"/>
              <w:rPr>
                <w:rFonts w:ascii="Calibri" w:hAnsi="Calibri"/>
                <w:bCs/>
                <w:szCs w:val="22"/>
              </w:rPr>
            </w:pPr>
          </w:p>
          <w:p w14:paraId="2C1A2B6F" w14:textId="78A47D74" w:rsidR="004A00B1" w:rsidRDefault="00151A5C" w:rsidP="004A00B1">
            <w:pPr>
              <w:pStyle w:val="Header"/>
              <w:tabs>
                <w:tab w:val="left" w:pos="720"/>
              </w:tabs>
              <w:jc w:val="both"/>
              <w:rPr>
                <w:rFonts w:ascii="Calibri" w:hAnsi="Calibri"/>
                <w:bCs/>
                <w:szCs w:val="22"/>
              </w:rPr>
            </w:pPr>
            <w:r>
              <w:rPr>
                <w:rFonts w:ascii="Calibri" w:hAnsi="Calibri"/>
                <w:bCs/>
                <w:szCs w:val="22"/>
              </w:rPr>
              <w:t>This utilitarian and industrial appearance would be further exacerbated by the introduction of an external metal, roller shutter door. This would be of further detriment to the visual amenities of the Whalley Conservation Area and application building</w:t>
            </w:r>
            <w:r w:rsidR="00AB2F46">
              <w:rPr>
                <w:rFonts w:ascii="Calibri" w:hAnsi="Calibri"/>
                <w:bCs/>
                <w:szCs w:val="22"/>
              </w:rPr>
              <w:t xml:space="preserve"> by virtue of the introduction of an incongruous feature on the primary streetscene that would fail to respond positively to the inherent character of the area.</w:t>
            </w:r>
          </w:p>
          <w:p w14:paraId="0301073D" w14:textId="77777777" w:rsidR="004A00B1" w:rsidRDefault="004A00B1" w:rsidP="004A00B1">
            <w:pPr>
              <w:pStyle w:val="Header"/>
              <w:tabs>
                <w:tab w:val="left" w:pos="720"/>
              </w:tabs>
              <w:jc w:val="both"/>
              <w:rPr>
                <w:rFonts w:ascii="Calibri" w:hAnsi="Calibri"/>
                <w:bCs/>
                <w:szCs w:val="22"/>
              </w:rPr>
            </w:pPr>
          </w:p>
          <w:p w14:paraId="0D4654CE" w14:textId="0E5A2383" w:rsidR="004A00B1" w:rsidRPr="00151A5C" w:rsidRDefault="004A00B1" w:rsidP="00151A5C">
            <w:pPr>
              <w:pStyle w:val="Header"/>
              <w:tabs>
                <w:tab w:val="left" w:pos="720"/>
              </w:tabs>
              <w:jc w:val="both"/>
              <w:rPr>
                <w:rFonts w:ascii="Calibri" w:hAnsi="Calibri"/>
                <w:bCs/>
                <w:szCs w:val="22"/>
              </w:rPr>
            </w:pPr>
            <w:r>
              <w:rPr>
                <w:rFonts w:ascii="Calibri" w:hAnsi="Calibri"/>
                <w:bCs/>
                <w:szCs w:val="22"/>
              </w:rPr>
              <w:t>As such, giving considerable importance and weight to the duties at section 16, 66 and 72 of the Planning (Listed Buildings and Conservation Areas) Act 1990, the proposal is considered to be in direct conflict with Key Statement EN5 and Policies DME4 and DMG1 of the Ribble Valley Core Strategy.</w:t>
            </w:r>
          </w:p>
          <w:p w14:paraId="4D64DDAE" w14:textId="77777777" w:rsidR="0040760E" w:rsidRDefault="0040760E" w:rsidP="0046548C">
            <w:pPr>
              <w:contextualSpacing/>
              <w:rPr>
                <w:rFonts w:ascii="Calibri" w:hAnsi="Calibri"/>
                <w:b/>
                <w:szCs w:val="22"/>
              </w:rPr>
            </w:pPr>
          </w:p>
        </w:tc>
      </w:tr>
      <w:tr w:rsidR="00C0704D" w:rsidRPr="00D2449B" w14:paraId="617768F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AD0F4AB" w14:textId="77777777" w:rsidR="0040760E" w:rsidRPr="00A5755C" w:rsidRDefault="0040760E" w:rsidP="0040760E">
            <w:pPr>
              <w:contextualSpacing/>
              <w:jc w:val="both"/>
              <w:rPr>
                <w:rFonts w:ascii="Calibri" w:hAnsi="Calibri"/>
                <w:bCs/>
                <w:szCs w:val="22"/>
              </w:rPr>
            </w:pPr>
            <w:r w:rsidRPr="00A5755C">
              <w:rPr>
                <w:rFonts w:ascii="Calibri" w:hAnsi="Calibri"/>
                <w:bCs/>
                <w:szCs w:val="22"/>
              </w:rPr>
              <w:t xml:space="preserve">The application relates to a commercial premises within the designated Main Centre Boundary of the settlement of Whalley.  In this respect, taking account of the absence of any immediate neighbouring residential receptors, and taking into account the nature of the activities associated with the proposed use it is not considered that there will be any significant nor measurable detrimental impacts upon residential amenities resultant from the proposal.  </w:t>
            </w:r>
          </w:p>
          <w:p w14:paraId="0D46F92C" w14:textId="77777777" w:rsidR="0040760E" w:rsidRDefault="0040760E" w:rsidP="0040760E">
            <w:pPr>
              <w:contextualSpacing/>
              <w:jc w:val="both"/>
              <w:rPr>
                <w:rFonts w:ascii="Calibri" w:hAnsi="Calibri"/>
                <w:b/>
                <w:szCs w:val="22"/>
              </w:rPr>
            </w:pPr>
          </w:p>
          <w:p w14:paraId="76D1D789" w14:textId="77777777" w:rsidR="0040760E" w:rsidRPr="002A325A" w:rsidRDefault="0040760E" w:rsidP="0040760E">
            <w:pPr>
              <w:contextualSpacing/>
              <w:jc w:val="both"/>
              <w:rPr>
                <w:rFonts w:ascii="Calibri" w:hAnsi="Calibri"/>
                <w:bCs/>
                <w:szCs w:val="22"/>
              </w:rPr>
            </w:pPr>
            <w:r w:rsidRPr="002A325A">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19952C4B" w:rsidR="00ED00B7" w:rsidRPr="00C0704D" w:rsidRDefault="00ED00B7" w:rsidP="00C0704D">
            <w:pPr>
              <w:contextualSpacing/>
              <w:rPr>
                <w:rFonts w:ascii="Calibri" w:hAnsi="Calibri"/>
                <w:szCs w:val="22"/>
              </w:rPr>
            </w:pPr>
          </w:p>
        </w:tc>
      </w:tr>
      <w:tr w:rsidR="00824DB6" w:rsidRPr="00D2449B" w14:paraId="673C0DDB"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43088BD" w14:textId="442FFCC5" w:rsidR="00CB63C0" w:rsidRDefault="00CB63C0" w:rsidP="00EA09F9">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LCC Highways were consulted in relation to the proposal and raise no objection but draw the developer’s attention to the below informative note.</w:t>
            </w:r>
          </w:p>
          <w:p w14:paraId="26C4A1DD" w14:textId="77777777" w:rsidR="00CB63C0" w:rsidRDefault="00CB63C0" w:rsidP="00EA09F9">
            <w:pPr>
              <w:pStyle w:val="Header"/>
              <w:tabs>
                <w:tab w:val="clear" w:pos="4153"/>
                <w:tab w:val="clear" w:pos="8306"/>
              </w:tabs>
              <w:contextualSpacing/>
              <w:jc w:val="both"/>
              <w:rPr>
                <w:rFonts w:asciiTheme="minorHAnsi" w:hAnsiTheme="minorHAnsi" w:cstheme="minorHAnsi"/>
              </w:rPr>
            </w:pPr>
          </w:p>
          <w:p w14:paraId="7E0C9BA3" w14:textId="54FA70C2" w:rsidR="00824DB6" w:rsidRPr="00CB63C0" w:rsidRDefault="00151A5C" w:rsidP="00EA09F9">
            <w:pPr>
              <w:pStyle w:val="Header"/>
              <w:tabs>
                <w:tab w:val="clear" w:pos="4153"/>
                <w:tab w:val="clear" w:pos="8306"/>
              </w:tabs>
              <w:contextualSpacing/>
              <w:jc w:val="both"/>
              <w:rPr>
                <w:rFonts w:asciiTheme="minorHAnsi" w:hAnsiTheme="minorHAnsi" w:cstheme="minorHAnsi"/>
                <w:i/>
                <w:iCs/>
              </w:rPr>
            </w:pPr>
            <w:r w:rsidRPr="00CB63C0">
              <w:rPr>
                <w:rFonts w:asciiTheme="minorHAnsi" w:hAnsiTheme="minorHAnsi" w:cstheme="minorHAnsi"/>
                <w:i/>
                <w:iCs/>
              </w:rPr>
              <w:t>The developer should be aware that any works on, or immediately adjacent to the adopted highway network, would require the appropriate permits from Lancashire County Council's Highway Regulation Team, who would need a minimum of 12 weeks' notice t</w:t>
            </w:r>
            <w:r w:rsidR="00CB63C0" w:rsidRPr="00CB63C0">
              <w:rPr>
                <w:rFonts w:asciiTheme="minorHAnsi" w:hAnsiTheme="minorHAnsi" w:cstheme="minorHAnsi"/>
                <w:i/>
                <w:iCs/>
              </w:rPr>
              <w:t xml:space="preserve">o arrange the necessary permits. They can be contacted on </w:t>
            </w:r>
            <w:r w:rsidRPr="00CB63C0">
              <w:rPr>
                <w:rFonts w:asciiTheme="minorHAnsi" w:hAnsiTheme="minorHAnsi" w:cstheme="minorHAnsi"/>
                <w:i/>
                <w:iCs/>
              </w:rPr>
              <w:t>lhsstreetworks@lanashire.gov.uk or on 01772 533433.</w:t>
            </w:r>
          </w:p>
          <w:p w14:paraId="337694ED" w14:textId="2102A699" w:rsidR="00CB63C0" w:rsidRPr="00151A5C" w:rsidRDefault="00CB63C0" w:rsidP="00EA09F9">
            <w:pPr>
              <w:pStyle w:val="Header"/>
              <w:tabs>
                <w:tab w:val="clear" w:pos="4153"/>
                <w:tab w:val="clear" w:pos="8306"/>
              </w:tabs>
              <w:contextualSpacing/>
              <w:jc w:val="both"/>
              <w:rPr>
                <w:rFonts w:asciiTheme="minorHAnsi" w:hAnsiTheme="minorHAnsi" w:cstheme="minorHAnsi"/>
                <w:b/>
                <w:szCs w:val="22"/>
              </w:rPr>
            </w:pPr>
          </w:p>
        </w:tc>
      </w:tr>
      <w:tr w:rsidR="00C0704D" w:rsidRPr="00D2449B" w14:paraId="6D877C31"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E9E5EAF" w14:textId="199D2C55" w:rsidR="00485377" w:rsidRDefault="00485377" w:rsidP="00485377">
            <w:pPr>
              <w:jc w:val="both"/>
              <w:rPr>
                <w:rFonts w:ascii="Calibri" w:hAnsi="Calibri"/>
                <w:szCs w:val="22"/>
              </w:rPr>
            </w:pPr>
            <w:r>
              <w:rPr>
                <w:rFonts w:ascii="Calibri" w:hAnsi="Calibri"/>
                <w:szCs w:val="22"/>
              </w:rPr>
              <w:lastRenderedPageBreak/>
              <w:t>Constraint analysis shows that the property lies within Flood Zones 2 and 3. As such, the applicant would be advised to adhere to the design measures recommended within the submitted flood risk assessment in addition to the Environment Agency’s guidance found online</w:t>
            </w:r>
            <w:r>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E1C4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8E1C4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9A58ED0" w:rsidR="009F4443" w:rsidRPr="009F4443" w:rsidRDefault="00CB63C0" w:rsidP="00CB63C0">
            <w:pPr>
              <w:jc w:val="both"/>
              <w:rPr>
                <w:rFonts w:asciiTheme="minorHAnsi" w:hAnsiTheme="minorHAnsi"/>
                <w:bCs/>
                <w:szCs w:val="22"/>
              </w:rPr>
            </w:pPr>
            <w:r>
              <w:rPr>
                <w:rFonts w:asciiTheme="minorHAnsi" w:hAnsiTheme="minorHAnsi"/>
                <w:bCs/>
                <w:szCs w:val="22"/>
              </w:rPr>
              <w:t>The proposal is considered to be in direct conflict with Key Statement EN5 and Policies DME4 and DMG1 of the Ribble Valley Core Strategy in that approval would lead to the introduction of an incongruous and anomalous utilitarian feature that would be afforded a high level of visual prominence upon approach that would compromise the relative visual openness of the existing shop-frontage, being of detriment to the character and visual amenities of the defined Whalley Conservation Area, the immediate street scene and the inherent character of the existing Building of Townscape Merit.</w:t>
            </w:r>
          </w:p>
        </w:tc>
      </w:tr>
    </w:tbl>
    <w:p w14:paraId="513FB541" w14:textId="77777777" w:rsidR="00984E52" w:rsidRPr="00D2449B" w:rsidRDefault="00984E52">
      <w:pPr>
        <w:rPr>
          <w:rFonts w:ascii="Calibri" w:hAnsi="Calibri"/>
          <w:szCs w:val="22"/>
        </w:rPr>
      </w:pPr>
    </w:p>
    <w:sectPr w:rsidR="00984E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573781848">
    <w:abstractNumId w:val="0"/>
  </w:num>
  <w:num w:numId="3" w16cid:durableId="1015419233">
    <w:abstractNumId w:val="3"/>
  </w:num>
  <w:num w:numId="4" w16cid:durableId="1999267513">
    <w:abstractNumId w:val="2"/>
  </w:num>
  <w:num w:numId="5" w16cid:durableId="166666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1A5C"/>
    <w:rsid w:val="001B21C6"/>
    <w:rsid w:val="001C5528"/>
    <w:rsid w:val="001D4F7A"/>
    <w:rsid w:val="00250879"/>
    <w:rsid w:val="0029334A"/>
    <w:rsid w:val="002A01CF"/>
    <w:rsid w:val="002C6277"/>
    <w:rsid w:val="002F2580"/>
    <w:rsid w:val="00315545"/>
    <w:rsid w:val="00321B6E"/>
    <w:rsid w:val="003343CD"/>
    <w:rsid w:val="00390C5C"/>
    <w:rsid w:val="0040760E"/>
    <w:rsid w:val="00440CB6"/>
    <w:rsid w:val="0046548C"/>
    <w:rsid w:val="00485377"/>
    <w:rsid w:val="004947BB"/>
    <w:rsid w:val="004A00B1"/>
    <w:rsid w:val="004A5EA9"/>
    <w:rsid w:val="004C2434"/>
    <w:rsid w:val="004F0649"/>
    <w:rsid w:val="00510FA2"/>
    <w:rsid w:val="00556ECD"/>
    <w:rsid w:val="005A6DF6"/>
    <w:rsid w:val="005E1C6C"/>
    <w:rsid w:val="005E65DF"/>
    <w:rsid w:val="00616F9B"/>
    <w:rsid w:val="0067795C"/>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8D23B7"/>
    <w:rsid w:val="008E1C4A"/>
    <w:rsid w:val="009342F7"/>
    <w:rsid w:val="00964212"/>
    <w:rsid w:val="00984E52"/>
    <w:rsid w:val="00992C6F"/>
    <w:rsid w:val="009F4443"/>
    <w:rsid w:val="00A42E82"/>
    <w:rsid w:val="00A579BB"/>
    <w:rsid w:val="00A63D55"/>
    <w:rsid w:val="00A95D89"/>
    <w:rsid w:val="00AB2F46"/>
    <w:rsid w:val="00B93EB5"/>
    <w:rsid w:val="00BD3F03"/>
    <w:rsid w:val="00C0704D"/>
    <w:rsid w:val="00C17E85"/>
    <w:rsid w:val="00C25722"/>
    <w:rsid w:val="00C618DB"/>
    <w:rsid w:val="00C63E23"/>
    <w:rsid w:val="00CB63C0"/>
    <w:rsid w:val="00D11007"/>
    <w:rsid w:val="00D17EB1"/>
    <w:rsid w:val="00D2449B"/>
    <w:rsid w:val="00D33DB4"/>
    <w:rsid w:val="00D54E67"/>
    <w:rsid w:val="00DD62F6"/>
    <w:rsid w:val="00E46243"/>
    <w:rsid w:val="00E66534"/>
    <w:rsid w:val="00E72F6C"/>
    <w:rsid w:val="00EA09F9"/>
    <w:rsid w:val="00EC23C7"/>
    <w:rsid w:val="00ED00B7"/>
    <w:rsid w:val="00EE081E"/>
    <w:rsid w:val="00EF44E6"/>
    <w:rsid w:val="00FD6AE3"/>
    <w:rsid w:val="00FF7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6253">
      <w:bodyDiv w:val="1"/>
      <w:marLeft w:val="0"/>
      <w:marRight w:val="0"/>
      <w:marTop w:val="0"/>
      <w:marBottom w:val="0"/>
      <w:divBdr>
        <w:top w:val="none" w:sz="0" w:space="0" w:color="auto"/>
        <w:left w:val="none" w:sz="0" w:space="0" w:color="auto"/>
        <w:bottom w:val="none" w:sz="0" w:space="0" w:color="auto"/>
        <w:right w:val="none" w:sz="0" w:space="0" w:color="auto"/>
      </w:divBdr>
    </w:div>
    <w:div w:id="914361980">
      <w:bodyDiv w:val="1"/>
      <w:marLeft w:val="0"/>
      <w:marRight w:val="0"/>
      <w:marTop w:val="0"/>
      <w:marBottom w:val="0"/>
      <w:divBdr>
        <w:top w:val="none" w:sz="0" w:space="0" w:color="auto"/>
        <w:left w:val="none" w:sz="0" w:space="0" w:color="auto"/>
        <w:bottom w:val="none" w:sz="0" w:space="0" w:color="auto"/>
        <w:right w:val="none" w:sz="0" w:space="0" w:color="auto"/>
      </w:divBdr>
    </w:div>
    <w:div w:id="1203665979">
      <w:bodyDiv w:val="1"/>
      <w:marLeft w:val="0"/>
      <w:marRight w:val="0"/>
      <w:marTop w:val="0"/>
      <w:marBottom w:val="0"/>
      <w:divBdr>
        <w:top w:val="none" w:sz="0" w:space="0" w:color="auto"/>
        <w:left w:val="none" w:sz="0" w:space="0" w:color="auto"/>
        <w:bottom w:val="none" w:sz="0" w:space="0" w:color="auto"/>
        <w:right w:val="none" w:sz="0" w:space="0" w:color="auto"/>
      </w:divBdr>
    </w:div>
    <w:div w:id="21046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2024-06-18T10:04:00Z</dcterms:created>
  <dcterms:modified xsi:type="dcterms:W3CDTF">2024-06-18T10:04:00Z</dcterms:modified>
</cp:coreProperties>
</file>