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58A2BBAC"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w:t>
      </w:r>
      <w:r w:rsidR="005D03FA">
        <w:rPr>
          <w:rFonts w:ascii="Calibri" w:hAnsi="Calibri"/>
          <w:noProof/>
        </w:rPr>
        <w:t>2</w:t>
      </w:r>
      <w:r w:rsidR="007625A7">
        <w:rPr>
          <w:rFonts w:ascii="Calibri" w:hAnsi="Calibri"/>
          <w:noProof/>
        </w:rPr>
        <w:t>4</w:t>
      </w:r>
      <w:r w:rsidR="005D03FA">
        <w:rPr>
          <w:rFonts w:ascii="Calibri" w:hAnsi="Calibri"/>
          <w:noProof/>
        </w:rPr>
        <w:t>/0</w:t>
      </w:r>
      <w:r w:rsidR="00971031">
        <w:rPr>
          <w:rFonts w:ascii="Calibri" w:hAnsi="Calibri"/>
          <w:noProof/>
        </w:rPr>
        <w:t>331</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2055DBAB"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B07D9D">
        <w:rPr>
          <w:rFonts w:ascii="Calibri" w:hAnsi="Calibri"/>
          <w:noProof/>
        </w:rPr>
        <w:t>29 July 2024</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0EB59923" w14:textId="56F30636" w:rsidR="00534D73" w:rsidRDefault="007772C7" w:rsidP="00FC1865">
      <w:pPr>
        <w:rPr>
          <w:rFonts w:ascii="Calibri" w:hAnsi="Calibri"/>
          <w:noProof/>
        </w:rPr>
      </w:pPr>
      <w:r>
        <w:rPr>
          <w:rFonts w:ascii="Calibri" w:hAnsi="Calibri"/>
          <w:noProof/>
        </w:rPr>
        <w:t xml:space="preserve">Mr </w:t>
      </w:r>
      <w:r w:rsidR="00971031">
        <w:rPr>
          <w:rFonts w:ascii="Calibri" w:hAnsi="Calibri"/>
          <w:noProof/>
        </w:rPr>
        <w:t>Tim Grayston</w:t>
      </w:r>
    </w:p>
    <w:p w14:paraId="24ED5D5A" w14:textId="4F5B5155" w:rsidR="007772C7" w:rsidRDefault="00971031" w:rsidP="00FC1865">
      <w:pPr>
        <w:rPr>
          <w:rFonts w:ascii="Calibri" w:hAnsi="Calibri"/>
          <w:noProof/>
        </w:rPr>
      </w:pPr>
      <w:r>
        <w:rPr>
          <w:rFonts w:ascii="Calibri" w:hAnsi="Calibri"/>
          <w:noProof/>
        </w:rPr>
        <w:t>94 Higher Road</w:t>
      </w:r>
    </w:p>
    <w:p w14:paraId="6BC99C3F" w14:textId="5D2BC33D" w:rsidR="007772C7" w:rsidRDefault="00971031" w:rsidP="00FC1865">
      <w:pPr>
        <w:rPr>
          <w:rFonts w:ascii="Calibri" w:hAnsi="Calibri"/>
          <w:noProof/>
        </w:rPr>
      </w:pPr>
      <w:r>
        <w:rPr>
          <w:rFonts w:ascii="Calibri" w:hAnsi="Calibri"/>
          <w:noProof/>
        </w:rPr>
        <w:t>Longridge</w:t>
      </w:r>
    </w:p>
    <w:p w14:paraId="1E5ECD6D" w14:textId="2F8CAA1A" w:rsidR="007772C7" w:rsidRPr="00894ED2" w:rsidRDefault="00971031" w:rsidP="00FC1865">
      <w:pPr>
        <w:rPr>
          <w:rFonts w:ascii="Calibri" w:hAnsi="Calibri"/>
          <w:noProof/>
        </w:rPr>
      </w:pPr>
      <w:r>
        <w:rPr>
          <w:rFonts w:ascii="Calibri" w:hAnsi="Calibri"/>
          <w:noProof/>
        </w:rPr>
        <w:t>PR3 3SY</w:t>
      </w:r>
    </w:p>
    <w:p w14:paraId="7EB56DDD" w14:textId="77777777" w:rsidR="00C527FE" w:rsidRPr="00894ED2" w:rsidRDefault="00C527FE" w:rsidP="00C527FE">
      <w:pPr>
        <w:rPr>
          <w:rFonts w:ascii="Calibri" w:hAnsi="Calibri"/>
          <w:noProof/>
        </w:rPr>
      </w:pPr>
    </w:p>
    <w:p w14:paraId="1144B89D" w14:textId="1B569DE6" w:rsidR="00C527FE" w:rsidRPr="00894ED2" w:rsidRDefault="00C527FE" w:rsidP="00C527FE">
      <w:pPr>
        <w:rPr>
          <w:rFonts w:ascii="Calibri" w:hAnsi="Calibri"/>
          <w:noProof/>
        </w:rPr>
      </w:pPr>
      <w:r w:rsidRPr="00894ED2">
        <w:rPr>
          <w:rFonts w:ascii="Calibri" w:hAnsi="Calibri" w:cs="Arial"/>
        </w:rPr>
        <w:t xml:space="preserve">Dear </w:t>
      </w:r>
      <w:r w:rsidR="007625A7">
        <w:rPr>
          <w:rFonts w:ascii="Calibri" w:hAnsi="Calibri" w:cs="Arial"/>
        </w:rPr>
        <w:t xml:space="preserve">Mr </w:t>
      </w:r>
      <w:r w:rsidR="00971031">
        <w:rPr>
          <w:rFonts w:ascii="Calibri" w:hAnsi="Calibri" w:cs="Arial"/>
        </w:rPr>
        <w:t>Grayston</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957A5AC"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 xml:space="preserve">PRIOR APPROVAL IS </w:t>
      </w:r>
      <w:r w:rsidR="00A2686C">
        <w:rPr>
          <w:rFonts w:ascii="Calibri" w:hAnsi="Calibri"/>
          <w:b/>
        </w:rPr>
        <w:t>REFUSED</w:t>
      </w:r>
      <w:r w:rsidRPr="00894ED2">
        <w:rPr>
          <w:rFonts w:ascii="Calibri" w:hAnsi="Calibri"/>
        </w:rPr>
        <w:t xml:space="preserve"> for the proposed development at the address shown below, as described by the description shown below, and in accordance with the details </w:t>
      </w:r>
      <w:r w:rsidR="00A2686C">
        <w:rPr>
          <w:rFonts w:ascii="Calibri" w:hAnsi="Calibri"/>
        </w:rPr>
        <w:t xml:space="preserve">provided to the Local Planning Authority. </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2525663F" w:rsidR="00C527FE" w:rsidRDefault="00971031" w:rsidP="00C527FE">
      <w:pPr>
        <w:jc w:val="both"/>
        <w:rPr>
          <w:rFonts w:ascii="Calibri" w:hAnsi="Calibri"/>
          <w:noProof/>
        </w:rPr>
      </w:pPr>
      <w:r>
        <w:rPr>
          <w:rFonts w:ascii="Calibri" w:hAnsi="Calibri"/>
          <w:noProof/>
        </w:rPr>
        <w:t>94 Higher Road, Longridge, PR3 3SY</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068CBC4A" w:rsidR="00C527FE" w:rsidRPr="00894ED2" w:rsidRDefault="00402717" w:rsidP="00C527FE">
      <w:pPr>
        <w:jc w:val="both"/>
        <w:rPr>
          <w:rFonts w:ascii="Calibri" w:hAnsi="Calibri"/>
          <w:noProof/>
        </w:rPr>
      </w:pPr>
      <w:r>
        <w:rPr>
          <w:rFonts w:ascii="Calibri" w:hAnsi="Calibri"/>
          <w:noProof/>
        </w:rPr>
        <w:t xml:space="preserve">Prior </w:t>
      </w:r>
      <w:r w:rsidR="00A2686C">
        <w:rPr>
          <w:rFonts w:ascii="Calibri" w:hAnsi="Calibri"/>
          <w:noProof/>
        </w:rPr>
        <w:t xml:space="preserve">approval for </w:t>
      </w:r>
      <w:r w:rsidR="00971031">
        <w:rPr>
          <w:rFonts w:ascii="Calibri" w:hAnsi="Calibri"/>
          <w:noProof/>
        </w:rPr>
        <w:t xml:space="preserve">proposed demolition of existing conservatory and construction of single storey extension to rear 7.87m long, 3.95m high (max) and 1.75m to eaves. </w:t>
      </w:r>
    </w:p>
    <w:p w14:paraId="4CBCEE25" w14:textId="77777777" w:rsidR="00C527FE" w:rsidRPr="00894ED2" w:rsidRDefault="00C527FE" w:rsidP="00C527FE">
      <w:pPr>
        <w:jc w:val="both"/>
        <w:rPr>
          <w:rFonts w:ascii="Calibri" w:hAnsi="Calibri"/>
          <w:b/>
          <w:noProof/>
        </w:rPr>
      </w:pPr>
    </w:p>
    <w:p w14:paraId="7BDC534A" w14:textId="39AB3B49" w:rsidR="00FF054A" w:rsidRDefault="00A2686C" w:rsidP="00416285">
      <w:pPr>
        <w:rPr>
          <w:rFonts w:ascii="Calibri" w:hAnsi="Calibri"/>
          <w:b/>
        </w:rPr>
      </w:pPr>
      <w:r>
        <w:rPr>
          <w:rFonts w:ascii="Calibri" w:hAnsi="Calibri"/>
          <w:b/>
        </w:rPr>
        <w:t xml:space="preserve">Reasons for refusal: </w:t>
      </w:r>
    </w:p>
    <w:p w14:paraId="3239CA68" w14:textId="77777777" w:rsidR="00A2686C" w:rsidRDefault="00A2686C" w:rsidP="00416285">
      <w:pPr>
        <w:rPr>
          <w:rFonts w:ascii="Calibri" w:hAnsi="Calibri"/>
          <w:b/>
        </w:rPr>
      </w:pPr>
    </w:p>
    <w:p w14:paraId="0E6936F4" w14:textId="1AC457F7" w:rsidR="00416285" w:rsidRPr="00894ED2" w:rsidRDefault="00971031" w:rsidP="00416285">
      <w:pPr>
        <w:rPr>
          <w:rFonts w:ascii="Calibri" w:hAnsi="Calibri"/>
          <w:b/>
        </w:rPr>
      </w:pPr>
      <w:r>
        <w:rPr>
          <w:rFonts w:ascii="Calibri" w:hAnsi="Calibri"/>
          <w:bCs/>
          <w:szCs w:val="22"/>
        </w:rPr>
        <w:t>The proposed single storey rear extension would fail to meet the requirements of Schedule 2 Part 1 Class A of the Town and Country Planning (General Permitted Development) (England) Order 2015 (as amended) and therefore does not fall to be permitted development in the first instance.</w:t>
      </w: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3078EA23" w:rsidR="00C824B3" w:rsidRPr="00AA5D54" w:rsidRDefault="00362820" w:rsidP="00362820">
      <w:pPr>
        <w:rPr>
          <w:rFonts w:ascii="Calibri" w:hAnsi="Calibri" w:cs="Calibri"/>
          <w:szCs w:val="22"/>
        </w:rPr>
      </w:pPr>
      <w:r>
        <w:rPr>
          <w:rFonts w:ascii="Arial" w:hAnsi="Arial" w:cs="Arial"/>
        </w:rPr>
        <w:t>DIRECTOR OF ECONOMIC DEVELOPMENT AND PLANNING</w:t>
      </w:r>
      <w:r w:rsidR="00772EA8">
        <w:rPr>
          <w:rFonts w:ascii="Arial" w:hAnsi="Arial" w:cs="Arial"/>
        </w:rPr>
        <w:t xml:space="preserve">                                             P.T.O.</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A0762"/>
    <w:rsid w:val="000C1774"/>
    <w:rsid w:val="000D074A"/>
    <w:rsid w:val="000F427D"/>
    <w:rsid w:val="002272A0"/>
    <w:rsid w:val="00362820"/>
    <w:rsid w:val="00402717"/>
    <w:rsid w:val="00416285"/>
    <w:rsid w:val="004264E7"/>
    <w:rsid w:val="004F3340"/>
    <w:rsid w:val="0050017F"/>
    <w:rsid w:val="00534D73"/>
    <w:rsid w:val="00585230"/>
    <w:rsid w:val="005D03FA"/>
    <w:rsid w:val="00643695"/>
    <w:rsid w:val="006F1636"/>
    <w:rsid w:val="007625A7"/>
    <w:rsid w:val="00772EA8"/>
    <w:rsid w:val="007772C7"/>
    <w:rsid w:val="0084723D"/>
    <w:rsid w:val="00894ED2"/>
    <w:rsid w:val="008D4238"/>
    <w:rsid w:val="00941C46"/>
    <w:rsid w:val="00971031"/>
    <w:rsid w:val="009714DC"/>
    <w:rsid w:val="009D7D49"/>
    <w:rsid w:val="00A2686C"/>
    <w:rsid w:val="00A73D57"/>
    <w:rsid w:val="00AA5D54"/>
    <w:rsid w:val="00B072D1"/>
    <w:rsid w:val="00B07D9D"/>
    <w:rsid w:val="00BD2D92"/>
    <w:rsid w:val="00C2766C"/>
    <w:rsid w:val="00C527FE"/>
    <w:rsid w:val="00C824B3"/>
    <w:rsid w:val="00CE7093"/>
    <w:rsid w:val="00E36817"/>
    <w:rsid w:val="00E73D24"/>
    <w:rsid w:val="00ED367E"/>
    <w:rsid w:val="00F41017"/>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5197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2023-04-27T09:39:00Z</cp:lastPrinted>
  <dcterms:created xsi:type="dcterms:W3CDTF">2024-07-29T13:49:00Z</dcterms:created>
  <dcterms:modified xsi:type="dcterms:W3CDTF">2024-07-29T13:49:00Z</dcterms:modified>
</cp:coreProperties>
</file>