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B601"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46D2AC42" w14:textId="77777777">
        <w:trPr>
          <w:cantSplit/>
        </w:trPr>
        <w:tc>
          <w:tcPr>
            <w:tcW w:w="6983" w:type="dxa"/>
            <w:gridSpan w:val="4"/>
          </w:tcPr>
          <w:p w14:paraId="212D453E"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60C61F2F" w14:textId="77777777" w:rsidR="00CC1C1D" w:rsidRPr="002A1602" w:rsidRDefault="00CC1C1D">
            <w:pPr>
              <w:rPr>
                <w:rFonts w:ascii="Calibri" w:hAnsi="Calibri" w:cs="Calibri"/>
                <w:szCs w:val="22"/>
              </w:rPr>
            </w:pPr>
          </w:p>
        </w:tc>
        <w:tc>
          <w:tcPr>
            <w:tcW w:w="1713" w:type="dxa"/>
          </w:tcPr>
          <w:p w14:paraId="2BA728BD" w14:textId="77777777" w:rsidR="00CC1C1D" w:rsidRPr="002A1602" w:rsidRDefault="00CC1C1D">
            <w:pPr>
              <w:rPr>
                <w:rFonts w:ascii="Calibri" w:hAnsi="Calibri" w:cs="Calibri"/>
                <w:szCs w:val="22"/>
              </w:rPr>
            </w:pPr>
          </w:p>
        </w:tc>
      </w:tr>
      <w:tr w:rsidR="00CC1C1D" w:rsidRPr="002A1602" w14:paraId="2CA417C2" w14:textId="77777777">
        <w:trPr>
          <w:cantSplit/>
        </w:trPr>
        <w:tc>
          <w:tcPr>
            <w:tcW w:w="4123" w:type="dxa"/>
            <w:gridSpan w:val="2"/>
          </w:tcPr>
          <w:p w14:paraId="1B273266"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49C54567" w14:textId="77777777" w:rsidR="00CC1C1D" w:rsidRPr="002A1602" w:rsidRDefault="00CC1C1D">
            <w:pPr>
              <w:rPr>
                <w:rFonts w:ascii="Calibri" w:hAnsi="Calibri" w:cs="Calibri"/>
                <w:szCs w:val="22"/>
              </w:rPr>
            </w:pPr>
          </w:p>
        </w:tc>
        <w:tc>
          <w:tcPr>
            <w:tcW w:w="1404" w:type="dxa"/>
          </w:tcPr>
          <w:p w14:paraId="30044BCC" w14:textId="77777777" w:rsidR="00CC1C1D" w:rsidRPr="002A1602" w:rsidRDefault="00CC1C1D">
            <w:pPr>
              <w:rPr>
                <w:rFonts w:ascii="Calibri" w:hAnsi="Calibri" w:cs="Calibri"/>
                <w:szCs w:val="22"/>
              </w:rPr>
            </w:pPr>
          </w:p>
        </w:tc>
        <w:tc>
          <w:tcPr>
            <w:tcW w:w="1713" w:type="dxa"/>
          </w:tcPr>
          <w:p w14:paraId="2FDCA09C" w14:textId="77777777" w:rsidR="00CC1C1D" w:rsidRPr="002A1602" w:rsidRDefault="00CC1C1D">
            <w:pPr>
              <w:rPr>
                <w:rFonts w:ascii="Calibri" w:hAnsi="Calibri" w:cs="Calibri"/>
                <w:szCs w:val="22"/>
              </w:rPr>
            </w:pPr>
          </w:p>
        </w:tc>
        <w:tc>
          <w:tcPr>
            <w:tcW w:w="1713" w:type="dxa"/>
          </w:tcPr>
          <w:p w14:paraId="3E0A4FCC" w14:textId="77777777" w:rsidR="00CC1C1D" w:rsidRPr="002A1602" w:rsidRDefault="00CC1C1D">
            <w:pPr>
              <w:rPr>
                <w:rFonts w:ascii="Calibri" w:hAnsi="Calibri" w:cs="Calibri"/>
                <w:szCs w:val="22"/>
              </w:rPr>
            </w:pPr>
          </w:p>
        </w:tc>
      </w:tr>
      <w:tr w:rsidR="00CC1C1D" w:rsidRPr="002A1602" w14:paraId="4DD7F8F3" w14:textId="77777777">
        <w:trPr>
          <w:cantSplit/>
        </w:trPr>
        <w:tc>
          <w:tcPr>
            <w:tcW w:w="5579" w:type="dxa"/>
            <w:gridSpan w:val="3"/>
          </w:tcPr>
          <w:p w14:paraId="2E302E5E"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096F8B2B" w14:textId="77777777" w:rsidR="00CC1C1D" w:rsidRPr="002A1602" w:rsidRDefault="00CC1C1D">
            <w:pPr>
              <w:rPr>
                <w:rFonts w:ascii="Calibri" w:hAnsi="Calibri" w:cs="Calibri"/>
                <w:szCs w:val="22"/>
              </w:rPr>
            </w:pPr>
          </w:p>
        </w:tc>
        <w:tc>
          <w:tcPr>
            <w:tcW w:w="1713" w:type="dxa"/>
          </w:tcPr>
          <w:p w14:paraId="173A9AE2" w14:textId="77777777" w:rsidR="00CC1C1D" w:rsidRPr="002A1602" w:rsidRDefault="00CC1C1D">
            <w:pPr>
              <w:rPr>
                <w:rFonts w:ascii="Calibri" w:hAnsi="Calibri" w:cs="Calibri"/>
                <w:szCs w:val="22"/>
              </w:rPr>
            </w:pPr>
          </w:p>
        </w:tc>
        <w:tc>
          <w:tcPr>
            <w:tcW w:w="1713" w:type="dxa"/>
          </w:tcPr>
          <w:p w14:paraId="3E5494A9" w14:textId="77777777" w:rsidR="00CC1C1D" w:rsidRPr="002A1602" w:rsidRDefault="00CC1C1D">
            <w:pPr>
              <w:rPr>
                <w:rFonts w:ascii="Calibri" w:hAnsi="Calibri" w:cs="Calibri"/>
                <w:szCs w:val="22"/>
              </w:rPr>
            </w:pPr>
          </w:p>
        </w:tc>
      </w:tr>
      <w:tr w:rsidR="00BB79F9" w:rsidRPr="002A1602" w14:paraId="6792DBB8" w14:textId="77777777" w:rsidTr="004C293C">
        <w:trPr>
          <w:cantSplit/>
        </w:trPr>
        <w:tc>
          <w:tcPr>
            <w:tcW w:w="10409" w:type="dxa"/>
            <w:gridSpan w:val="6"/>
            <w:tcBorders>
              <w:bottom w:val="single" w:sz="6" w:space="0" w:color="auto"/>
            </w:tcBorders>
          </w:tcPr>
          <w:p w14:paraId="71766F25"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4D670E68" w14:textId="77777777">
        <w:trPr>
          <w:cantSplit/>
        </w:trPr>
        <w:tc>
          <w:tcPr>
            <w:tcW w:w="5579" w:type="dxa"/>
            <w:gridSpan w:val="3"/>
          </w:tcPr>
          <w:p w14:paraId="080416A9"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1FE60BB1" w14:textId="77777777" w:rsidR="00CC1C1D" w:rsidRPr="002A1602" w:rsidRDefault="00CC1C1D">
            <w:pPr>
              <w:rPr>
                <w:rFonts w:ascii="Calibri" w:hAnsi="Calibri" w:cs="Calibri"/>
                <w:szCs w:val="22"/>
              </w:rPr>
            </w:pPr>
          </w:p>
        </w:tc>
        <w:tc>
          <w:tcPr>
            <w:tcW w:w="1713" w:type="dxa"/>
          </w:tcPr>
          <w:p w14:paraId="575B44EA" w14:textId="77777777" w:rsidR="00CC1C1D" w:rsidRPr="002A1602" w:rsidRDefault="00CC1C1D">
            <w:pPr>
              <w:rPr>
                <w:rFonts w:ascii="Calibri" w:hAnsi="Calibri" w:cs="Calibri"/>
                <w:szCs w:val="22"/>
              </w:rPr>
            </w:pPr>
          </w:p>
        </w:tc>
        <w:tc>
          <w:tcPr>
            <w:tcW w:w="1713" w:type="dxa"/>
          </w:tcPr>
          <w:p w14:paraId="636FA703" w14:textId="77777777" w:rsidR="00CC1C1D" w:rsidRPr="002A1602" w:rsidRDefault="00CC1C1D">
            <w:pPr>
              <w:rPr>
                <w:rFonts w:ascii="Calibri" w:hAnsi="Calibri" w:cs="Calibri"/>
                <w:szCs w:val="22"/>
              </w:rPr>
            </w:pPr>
          </w:p>
        </w:tc>
      </w:tr>
      <w:tr w:rsidR="00CC1C1D" w:rsidRPr="002A1602" w14:paraId="7BCE03F0" w14:textId="77777777">
        <w:trPr>
          <w:cantSplit/>
        </w:trPr>
        <w:tc>
          <w:tcPr>
            <w:tcW w:w="10409" w:type="dxa"/>
            <w:gridSpan w:val="6"/>
          </w:tcPr>
          <w:p w14:paraId="05A09057"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0D9BAC54" w14:textId="77777777">
        <w:trPr>
          <w:cantSplit/>
        </w:trPr>
        <w:tc>
          <w:tcPr>
            <w:tcW w:w="2410" w:type="dxa"/>
          </w:tcPr>
          <w:p w14:paraId="297A0015"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4861DCB3" w14:textId="752A4B67" w:rsidR="00CC1C1D" w:rsidRPr="002A1602" w:rsidRDefault="00CE546F">
            <w:pPr>
              <w:rPr>
                <w:rFonts w:ascii="Calibri" w:hAnsi="Calibri" w:cs="Calibri"/>
                <w:szCs w:val="22"/>
              </w:rPr>
            </w:pPr>
            <w:r>
              <w:rPr>
                <w:rFonts w:ascii="Calibri" w:hAnsi="Calibri" w:cs="Calibri"/>
                <w:szCs w:val="22"/>
              </w:rPr>
              <w:t>3/2024/0342</w:t>
            </w:r>
          </w:p>
        </w:tc>
        <w:tc>
          <w:tcPr>
            <w:tcW w:w="1404" w:type="dxa"/>
          </w:tcPr>
          <w:p w14:paraId="6D5CAC45" w14:textId="77777777" w:rsidR="00CC1C1D" w:rsidRPr="002A1602" w:rsidRDefault="00CC1C1D">
            <w:pPr>
              <w:rPr>
                <w:rFonts w:ascii="Calibri" w:hAnsi="Calibri" w:cs="Calibri"/>
                <w:szCs w:val="22"/>
              </w:rPr>
            </w:pPr>
          </w:p>
        </w:tc>
        <w:tc>
          <w:tcPr>
            <w:tcW w:w="1713" w:type="dxa"/>
          </w:tcPr>
          <w:p w14:paraId="1749CCD4" w14:textId="77777777" w:rsidR="00CC1C1D" w:rsidRPr="002A1602" w:rsidRDefault="00CC1C1D">
            <w:pPr>
              <w:rPr>
                <w:rFonts w:ascii="Calibri" w:hAnsi="Calibri" w:cs="Calibri"/>
                <w:szCs w:val="22"/>
              </w:rPr>
            </w:pPr>
          </w:p>
        </w:tc>
        <w:tc>
          <w:tcPr>
            <w:tcW w:w="1713" w:type="dxa"/>
          </w:tcPr>
          <w:p w14:paraId="05439AF0" w14:textId="77777777" w:rsidR="00CC1C1D" w:rsidRPr="002A1602" w:rsidRDefault="00CC1C1D">
            <w:pPr>
              <w:rPr>
                <w:rFonts w:ascii="Calibri" w:hAnsi="Calibri" w:cs="Calibri"/>
                <w:szCs w:val="22"/>
              </w:rPr>
            </w:pPr>
          </w:p>
        </w:tc>
      </w:tr>
      <w:tr w:rsidR="00CC1C1D" w:rsidRPr="002A1602" w14:paraId="47925521" w14:textId="77777777">
        <w:trPr>
          <w:cantSplit/>
        </w:trPr>
        <w:tc>
          <w:tcPr>
            <w:tcW w:w="2410" w:type="dxa"/>
          </w:tcPr>
          <w:p w14:paraId="282EBC67"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23FE8380" w14:textId="1F8D5DA0" w:rsidR="00CC1C1D" w:rsidRPr="002A1602" w:rsidRDefault="00612D61">
            <w:pPr>
              <w:rPr>
                <w:rFonts w:ascii="Calibri" w:hAnsi="Calibri" w:cs="Calibri"/>
                <w:szCs w:val="22"/>
              </w:rPr>
            </w:pPr>
            <w:r>
              <w:rPr>
                <w:rFonts w:ascii="Calibri" w:hAnsi="Calibri" w:cs="Calibri"/>
                <w:szCs w:val="22"/>
              </w:rPr>
              <w:t>2 May</w:t>
            </w:r>
            <w:r w:rsidR="00CE546F">
              <w:rPr>
                <w:rFonts w:ascii="Calibri" w:hAnsi="Calibri" w:cs="Calibri"/>
                <w:szCs w:val="22"/>
              </w:rPr>
              <w:t xml:space="preserve"> 2025</w:t>
            </w:r>
          </w:p>
        </w:tc>
        <w:tc>
          <w:tcPr>
            <w:tcW w:w="1404" w:type="dxa"/>
          </w:tcPr>
          <w:p w14:paraId="7607954C" w14:textId="77777777" w:rsidR="00CC1C1D" w:rsidRPr="002A1602" w:rsidRDefault="00CC1C1D">
            <w:pPr>
              <w:rPr>
                <w:rFonts w:ascii="Calibri" w:hAnsi="Calibri" w:cs="Calibri"/>
                <w:szCs w:val="22"/>
              </w:rPr>
            </w:pPr>
          </w:p>
        </w:tc>
        <w:tc>
          <w:tcPr>
            <w:tcW w:w="1713" w:type="dxa"/>
          </w:tcPr>
          <w:p w14:paraId="1BF76F9C" w14:textId="77777777" w:rsidR="00CC1C1D" w:rsidRPr="002A1602" w:rsidRDefault="00CC1C1D">
            <w:pPr>
              <w:rPr>
                <w:rFonts w:ascii="Calibri" w:hAnsi="Calibri" w:cs="Calibri"/>
                <w:szCs w:val="22"/>
              </w:rPr>
            </w:pPr>
          </w:p>
        </w:tc>
        <w:tc>
          <w:tcPr>
            <w:tcW w:w="1713" w:type="dxa"/>
          </w:tcPr>
          <w:p w14:paraId="7E8175D4" w14:textId="77777777" w:rsidR="00CC1C1D" w:rsidRPr="002A1602" w:rsidRDefault="00CC1C1D">
            <w:pPr>
              <w:rPr>
                <w:rFonts w:ascii="Calibri" w:hAnsi="Calibri" w:cs="Calibri"/>
                <w:szCs w:val="22"/>
              </w:rPr>
            </w:pPr>
          </w:p>
        </w:tc>
      </w:tr>
      <w:tr w:rsidR="00CC1C1D" w:rsidRPr="002A1602" w14:paraId="5B2F4843" w14:textId="77777777">
        <w:trPr>
          <w:cantSplit/>
        </w:trPr>
        <w:tc>
          <w:tcPr>
            <w:tcW w:w="2410" w:type="dxa"/>
          </w:tcPr>
          <w:p w14:paraId="53D8AA6E"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3A0F16D4" w14:textId="7A3AC9D5" w:rsidR="00CC1C1D" w:rsidRPr="002A1602" w:rsidRDefault="00CE546F">
            <w:pPr>
              <w:rPr>
                <w:rFonts w:ascii="Calibri" w:hAnsi="Calibri" w:cs="Calibri"/>
                <w:szCs w:val="22"/>
              </w:rPr>
            </w:pPr>
            <w:r>
              <w:rPr>
                <w:rFonts w:ascii="Calibri" w:hAnsi="Calibri" w:cs="Calibri"/>
                <w:szCs w:val="22"/>
              </w:rPr>
              <w:t>12/06/2024</w:t>
            </w:r>
          </w:p>
        </w:tc>
        <w:tc>
          <w:tcPr>
            <w:tcW w:w="1404" w:type="dxa"/>
          </w:tcPr>
          <w:p w14:paraId="6FEB86D3" w14:textId="77777777" w:rsidR="00CC1C1D" w:rsidRPr="002A1602" w:rsidRDefault="00CC1C1D">
            <w:pPr>
              <w:rPr>
                <w:rFonts w:ascii="Calibri" w:hAnsi="Calibri" w:cs="Calibri"/>
                <w:szCs w:val="22"/>
              </w:rPr>
            </w:pPr>
          </w:p>
        </w:tc>
        <w:tc>
          <w:tcPr>
            <w:tcW w:w="1713" w:type="dxa"/>
          </w:tcPr>
          <w:p w14:paraId="39A03541" w14:textId="77777777" w:rsidR="00CC1C1D" w:rsidRPr="002A1602" w:rsidRDefault="00CC1C1D">
            <w:pPr>
              <w:rPr>
                <w:rFonts w:ascii="Calibri" w:hAnsi="Calibri" w:cs="Calibri"/>
                <w:szCs w:val="22"/>
              </w:rPr>
            </w:pPr>
          </w:p>
        </w:tc>
        <w:tc>
          <w:tcPr>
            <w:tcW w:w="1713" w:type="dxa"/>
          </w:tcPr>
          <w:p w14:paraId="5227C7F8" w14:textId="77777777" w:rsidR="00CC1C1D" w:rsidRPr="002A1602" w:rsidRDefault="00CC1C1D">
            <w:pPr>
              <w:rPr>
                <w:rFonts w:ascii="Calibri" w:hAnsi="Calibri" w:cs="Calibri"/>
                <w:szCs w:val="22"/>
              </w:rPr>
            </w:pPr>
          </w:p>
        </w:tc>
      </w:tr>
      <w:tr w:rsidR="00CC1C1D" w:rsidRPr="002A1602" w14:paraId="14162943" w14:textId="77777777">
        <w:trPr>
          <w:cantSplit/>
        </w:trPr>
        <w:tc>
          <w:tcPr>
            <w:tcW w:w="10409" w:type="dxa"/>
            <w:gridSpan w:val="6"/>
          </w:tcPr>
          <w:p w14:paraId="3FF42402" w14:textId="77777777" w:rsidR="00CC1C1D" w:rsidRPr="002A1602" w:rsidRDefault="00CC1C1D">
            <w:pPr>
              <w:rPr>
                <w:rFonts w:ascii="Calibri" w:hAnsi="Calibri" w:cs="Calibri"/>
                <w:szCs w:val="22"/>
              </w:rPr>
            </w:pPr>
          </w:p>
        </w:tc>
      </w:tr>
      <w:tr w:rsidR="00CC1C1D" w:rsidRPr="002A1602" w14:paraId="2230B111" w14:textId="77777777">
        <w:trPr>
          <w:cantSplit/>
        </w:trPr>
        <w:tc>
          <w:tcPr>
            <w:tcW w:w="2410" w:type="dxa"/>
          </w:tcPr>
          <w:p w14:paraId="31399C39"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0A2B08FB" w14:textId="77777777" w:rsidR="00CC1C1D" w:rsidRPr="002A1602" w:rsidRDefault="00CC1C1D">
            <w:pPr>
              <w:rPr>
                <w:rFonts w:ascii="Calibri" w:hAnsi="Calibri" w:cs="Calibri"/>
                <w:szCs w:val="22"/>
              </w:rPr>
            </w:pPr>
          </w:p>
        </w:tc>
        <w:tc>
          <w:tcPr>
            <w:tcW w:w="1456" w:type="dxa"/>
          </w:tcPr>
          <w:p w14:paraId="30044998" w14:textId="77777777" w:rsidR="00CC1C1D" w:rsidRPr="002A1602" w:rsidRDefault="00CC1C1D">
            <w:pPr>
              <w:rPr>
                <w:rFonts w:ascii="Calibri" w:hAnsi="Calibri" w:cs="Calibri"/>
                <w:szCs w:val="22"/>
              </w:rPr>
            </w:pPr>
          </w:p>
        </w:tc>
        <w:tc>
          <w:tcPr>
            <w:tcW w:w="1404" w:type="dxa"/>
          </w:tcPr>
          <w:p w14:paraId="2F881FD7"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143A49DC" w14:textId="77777777" w:rsidR="00CC1C1D" w:rsidRPr="002A1602" w:rsidRDefault="00CC1C1D">
            <w:pPr>
              <w:rPr>
                <w:rFonts w:ascii="Calibri" w:hAnsi="Calibri" w:cs="Calibri"/>
                <w:szCs w:val="22"/>
              </w:rPr>
            </w:pPr>
          </w:p>
        </w:tc>
        <w:tc>
          <w:tcPr>
            <w:tcW w:w="1713" w:type="dxa"/>
          </w:tcPr>
          <w:p w14:paraId="1B302CBB" w14:textId="77777777" w:rsidR="00CC1C1D" w:rsidRPr="002A1602" w:rsidRDefault="00CC1C1D">
            <w:pPr>
              <w:rPr>
                <w:rFonts w:ascii="Calibri" w:hAnsi="Calibri" w:cs="Calibri"/>
                <w:szCs w:val="22"/>
              </w:rPr>
            </w:pPr>
          </w:p>
        </w:tc>
      </w:tr>
      <w:tr w:rsidR="00CC1C1D" w:rsidRPr="002A1602" w14:paraId="2436FEEF" w14:textId="77777777">
        <w:trPr>
          <w:cantSplit/>
        </w:trPr>
        <w:tc>
          <w:tcPr>
            <w:tcW w:w="4123" w:type="dxa"/>
            <w:gridSpan w:val="2"/>
            <w:vMerge w:val="restart"/>
            <w:tcBorders>
              <w:bottom w:val="single" w:sz="4" w:space="0" w:color="auto"/>
            </w:tcBorders>
          </w:tcPr>
          <w:p w14:paraId="41059651" w14:textId="0D3E16D2" w:rsidR="00CC1C1D" w:rsidRPr="002A1602" w:rsidRDefault="00CE546F">
            <w:pPr>
              <w:jc w:val="left"/>
              <w:rPr>
                <w:rFonts w:ascii="Calibri" w:hAnsi="Calibri" w:cs="Calibri"/>
                <w:szCs w:val="22"/>
              </w:rPr>
            </w:pPr>
            <w:r>
              <w:rPr>
                <w:rFonts w:ascii="Calibri" w:hAnsi="Calibri" w:cs="Calibri"/>
                <w:szCs w:val="22"/>
              </w:rPr>
              <w:t>Mr W Farnworth</w:t>
            </w:r>
          </w:p>
          <w:p w14:paraId="63B3D19A" w14:textId="77777777" w:rsidR="00CE546F" w:rsidRDefault="00CE546F">
            <w:pPr>
              <w:jc w:val="left"/>
              <w:rPr>
                <w:rFonts w:ascii="Calibri" w:hAnsi="Calibri" w:cs="Calibri"/>
                <w:szCs w:val="22"/>
              </w:rPr>
            </w:pPr>
            <w:r>
              <w:rPr>
                <w:rFonts w:ascii="Calibri" w:hAnsi="Calibri" w:cs="Calibri"/>
                <w:szCs w:val="22"/>
              </w:rPr>
              <w:t>129 Wheatley Lane Road</w:t>
            </w:r>
          </w:p>
          <w:p w14:paraId="49968C81" w14:textId="77777777" w:rsidR="00CE546F" w:rsidRDefault="00CE546F">
            <w:pPr>
              <w:jc w:val="left"/>
              <w:rPr>
                <w:rFonts w:ascii="Calibri" w:hAnsi="Calibri" w:cs="Calibri"/>
                <w:szCs w:val="22"/>
              </w:rPr>
            </w:pPr>
            <w:r>
              <w:rPr>
                <w:rFonts w:ascii="Calibri" w:hAnsi="Calibri" w:cs="Calibri"/>
                <w:szCs w:val="22"/>
              </w:rPr>
              <w:t>Barrowford</w:t>
            </w:r>
          </w:p>
          <w:p w14:paraId="33DD487B" w14:textId="6C7ABBB1" w:rsidR="00CC1C1D" w:rsidRPr="002A1602" w:rsidRDefault="00CE546F" w:rsidP="00A91F61">
            <w:pPr>
              <w:jc w:val="left"/>
              <w:rPr>
                <w:rFonts w:ascii="Calibri" w:hAnsi="Calibri" w:cs="Calibri"/>
                <w:szCs w:val="22"/>
              </w:rPr>
            </w:pPr>
            <w:r>
              <w:rPr>
                <w:rFonts w:ascii="Calibri" w:hAnsi="Calibri" w:cs="Calibri"/>
                <w:szCs w:val="22"/>
              </w:rPr>
              <w:t>BB9 6QW</w:t>
            </w:r>
          </w:p>
        </w:tc>
        <w:tc>
          <w:tcPr>
            <w:tcW w:w="1456" w:type="dxa"/>
          </w:tcPr>
          <w:p w14:paraId="4B32632F"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713ED5F" w14:textId="06CD49EF" w:rsidR="00CC1C1D" w:rsidRPr="002A1602" w:rsidRDefault="00CE546F">
            <w:pPr>
              <w:jc w:val="left"/>
              <w:rPr>
                <w:rFonts w:ascii="Calibri" w:hAnsi="Calibri" w:cs="Calibri"/>
                <w:szCs w:val="22"/>
              </w:rPr>
            </w:pPr>
            <w:r>
              <w:rPr>
                <w:rFonts w:ascii="Calibri" w:hAnsi="Calibri" w:cs="Calibri"/>
                <w:szCs w:val="22"/>
              </w:rPr>
              <w:t>Mr R Maudsley</w:t>
            </w:r>
          </w:p>
          <w:p w14:paraId="402A47D3" w14:textId="77777777" w:rsidR="00CE546F" w:rsidRDefault="00CE546F">
            <w:pPr>
              <w:jc w:val="left"/>
              <w:rPr>
                <w:rFonts w:ascii="Calibri" w:hAnsi="Calibri" w:cs="Calibri"/>
                <w:szCs w:val="22"/>
              </w:rPr>
            </w:pPr>
            <w:r>
              <w:rPr>
                <w:rFonts w:ascii="Calibri" w:hAnsi="Calibri" w:cs="Calibri"/>
                <w:szCs w:val="22"/>
              </w:rPr>
              <w:t>Sunderland Peacock and Assoc</w:t>
            </w:r>
          </w:p>
          <w:p w14:paraId="256C022C" w14:textId="77777777" w:rsidR="00CE546F" w:rsidRDefault="00CE546F">
            <w:pPr>
              <w:jc w:val="left"/>
              <w:rPr>
                <w:rFonts w:ascii="Calibri" w:hAnsi="Calibri" w:cs="Calibri"/>
                <w:szCs w:val="22"/>
              </w:rPr>
            </w:pPr>
            <w:r>
              <w:rPr>
                <w:rFonts w:ascii="Calibri" w:hAnsi="Calibri" w:cs="Calibri"/>
                <w:szCs w:val="22"/>
              </w:rPr>
              <w:t>Hazelmere</w:t>
            </w:r>
          </w:p>
          <w:p w14:paraId="6C310A09" w14:textId="77777777" w:rsidR="00CE546F" w:rsidRDefault="00CE546F">
            <w:pPr>
              <w:jc w:val="left"/>
              <w:rPr>
                <w:rFonts w:ascii="Calibri" w:hAnsi="Calibri" w:cs="Calibri"/>
                <w:szCs w:val="22"/>
              </w:rPr>
            </w:pPr>
            <w:r>
              <w:rPr>
                <w:rFonts w:ascii="Calibri" w:hAnsi="Calibri" w:cs="Calibri"/>
                <w:szCs w:val="22"/>
              </w:rPr>
              <w:t>Pimlico Road</w:t>
            </w:r>
          </w:p>
          <w:p w14:paraId="2C09B2BE" w14:textId="77777777" w:rsidR="00CE546F" w:rsidRDefault="00CE546F">
            <w:pPr>
              <w:jc w:val="left"/>
              <w:rPr>
                <w:rFonts w:ascii="Calibri" w:hAnsi="Calibri" w:cs="Calibri"/>
                <w:szCs w:val="22"/>
              </w:rPr>
            </w:pPr>
            <w:r>
              <w:rPr>
                <w:rFonts w:ascii="Calibri" w:hAnsi="Calibri" w:cs="Calibri"/>
                <w:szCs w:val="22"/>
              </w:rPr>
              <w:t>Clitheroe</w:t>
            </w:r>
          </w:p>
          <w:p w14:paraId="5C578285" w14:textId="7DF99FF7" w:rsidR="00CC1C1D" w:rsidRPr="002A1602" w:rsidRDefault="00CE546F" w:rsidP="00A91F61">
            <w:pPr>
              <w:jc w:val="left"/>
              <w:rPr>
                <w:rFonts w:ascii="Calibri" w:hAnsi="Calibri" w:cs="Calibri"/>
                <w:szCs w:val="22"/>
              </w:rPr>
            </w:pPr>
            <w:r>
              <w:rPr>
                <w:rFonts w:ascii="Calibri" w:hAnsi="Calibri" w:cs="Calibri"/>
                <w:szCs w:val="22"/>
              </w:rPr>
              <w:t>BB7 2AG</w:t>
            </w:r>
          </w:p>
        </w:tc>
      </w:tr>
      <w:tr w:rsidR="00CC1C1D" w:rsidRPr="002A1602" w14:paraId="4F1CBC3A" w14:textId="77777777">
        <w:trPr>
          <w:cantSplit/>
        </w:trPr>
        <w:tc>
          <w:tcPr>
            <w:tcW w:w="4123" w:type="dxa"/>
            <w:gridSpan w:val="2"/>
            <w:vMerge/>
            <w:tcBorders>
              <w:bottom w:val="single" w:sz="4" w:space="0" w:color="auto"/>
            </w:tcBorders>
          </w:tcPr>
          <w:p w14:paraId="6CDEEFC3" w14:textId="77777777" w:rsidR="00CC1C1D" w:rsidRPr="002A1602" w:rsidRDefault="00CC1C1D">
            <w:pPr>
              <w:rPr>
                <w:rFonts w:ascii="Calibri" w:hAnsi="Calibri" w:cs="Calibri"/>
                <w:szCs w:val="22"/>
              </w:rPr>
            </w:pPr>
          </w:p>
        </w:tc>
        <w:tc>
          <w:tcPr>
            <w:tcW w:w="1456" w:type="dxa"/>
          </w:tcPr>
          <w:p w14:paraId="3FA0FCF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E160DD1" w14:textId="77777777" w:rsidR="00CC1C1D" w:rsidRPr="002A1602" w:rsidRDefault="00CC1C1D">
            <w:pPr>
              <w:rPr>
                <w:rFonts w:ascii="Calibri" w:hAnsi="Calibri" w:cs="Calibri"/>
                <w:szCs w:val="22"/>
              </w:rPr>
            </w:pPr>
          </w:p>
        </w:tc>
      </w:tr>
      <w:tr w:rsidR="00CC1C1D" w:rsidRPr="002A1602" w14:paraId="2F8ECC17" w14:textId="77777777">
        <w:trPr>
          <w:cantSplit/>
        </w:trPr>
        <w:tc>
          <w:tcPr>
            <w:tcW w:w="4123" w:type="dxa"/>
            <w:gridSpan w:val="2"/>
            <w:vMerge/>
            <w:tcBorders>
              <w:bottom w:val="single" w:sz="4" w:space="0" w:color="auto"/>
            </w:tcBorders>
          </w:tcPr>
          <w:p w14:paraId="1C6DEAD8" w14:textId="77777777" w:rsidR="00CC1C1D" w:rsidRPr="002A1602" w:rsidRDefault="00CC1C1D">
            <w:pPr>
              <w:rPr>
                <w:rFonts w:ascii="Calibri" w:hAnsi="Calibri" w:cs="Calibri"/>
                <w:szCs w:val="22"/>
              </w:rPr>
            </w:pPr>
          </w:p>
        </w:tc>
        <w:tc>
          <w:tcPr>
            <w:tcW w:w="1456" w:type="dxa"/>
          </w:tcPr>
          <w:p w14:paraId="3FD717E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9BD55BB" w14:textId="77777777" w:rsidR="00CC1C1D" w:rsidRPr="002A1602" w:rsidRDefault="00CC1C1D">
            <w:pPr>
              <w:rPr>
                <w:rFonts w:ascii="Calibri" w:hAnsi="Calibri" w:cs="Calibri"/>
                <w:szCs w:val="22"/>
              </w:rPr>
            </w:pPr>
          </w:p>
        </w:tc>
      </w:tr>
      <w:tr w:rsidR="00CC1C1D" w:rsidRPr="002A1602" w14:paraId="580E6310" w14:textId="77777777">
        <w:trPr>
          <w:cantSplit/>
        </w:trPr>
        <w:tc>
          <w:tcPr>
            <w:tcW w:w="4123" w:type="dxa"/>
            <w:gridSpan w:val="2"/>
            <w:vMerge/>
            <w:tcBorders>
              <w:bottom w:val="single" w:sz="4" w:space="0" w:color="auto"/>
            </w:tcBorders>
          </w:tcPr>
          <w:p w14:paraId="14384A14" w14:textId="77777777" w:rsidR="00CC1C1D" w:rsidRPr="002A1602" w:rsidRDefault="00CC1C1D">
            <w:pPr>
              <w:rPr>
                <w:rFonts w:ascii="Calibri" w:hAnsi="Calibri" w:cs="Calibri"/>
                <w:szCs w:val="22"/>
              </w:rPr>
            </w:pPr>
          </w:p>
        </w:tc>
        <w:tc>
          <w:tcPr>
            <w:tcW w:w="1456" w:type="dxa"/>
          </w:tcPr>
          <w:p w14:paraId="4E7E8BD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7C6FE15" w14:textId="77777777" w:rsidR="00CC1C1D" w:rsidRPr="002A1602" w:rsidRDefault="00CC1C1D">
            <w:pPr>
              <w:rPr>
                <w:rFonts w:ascii="Calibri" w:hAnsi="Calibri" w:cs="Calibri"/>
                <w:szCs w:val="22"/>
              </w:rPr>
            </w:pPr>
          </w:p>
        </w:tc>
      </w:tr>
      <w:tr w:rsidR="00CC1C1D" w:rsidRPr="002A1602" w14:paraId="271A9C6C" w14:textId="77777777">
        <w:trPr>
          <w:cantSplit/>
        </w:trPr>
        <w:tc>
          <w:tcPr>
            <w:tcW w:w="4123" w:type="dxa"/>
            <w:gridSpan w:val="2"/>
            <w:vMerge/>
            <w:tcBorders>
              <w:bottom w:val="single" w:sz="4" w:space="0" w:color="auto"/>
            </w:tcBorders>
          </w:tcPr>
          <w:p w14:paraId="3AFB4B2F" w14:textId="77777777" w:rsidR="00CC1C1D" w:rsidRPr="002A1602" w:rsidRDefault="00CC1C1D">
            <w:pPr>
              <w:rPr>
                <w:rFonts w:ascii="Calibri" w:hAnsi="Calibri" w:cs="Calibri"/>
                <w:szCs w:val="22"/>
              </w:rPr>
            </w:pPr>
          </w:p>
        </w:tc>
        <w:tc>
          <w:tcPr>
            <w:tcW w:w="1456" w:type="dxa"/>
            <w:tcBorders>
              <w:bottom w:val="single" w:sz="6" w:space="0" w:color="auto"/>
            </w:tcBorders>
          </w:tcPr>
          <w:p w14:paraId="558012E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D62170A" w14:textId="77777777" w:rsidR="00CC1C1D" w:rsidRPr="002A1602" w:rsidRDefault="00CC1C1D">
            <w:pPr>
              <w:rPr>
                <w:rFonts w:ascii="Calibri" w:hAnsi="Calibri" w:cs="Calibri"/>
                <w:szCs w:val="22"/>
              </w:rPr>
            </w:pPr>
          </w:p>
        </w:tc>
      </w:tr>
    </w:tbl>
    <w:p w14:paraId="42EFA125"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48A4DFED" w14:textId="77777777" w:rsidTr="00C66633">
        <w:trPr>
          <w:cantSplit/>
        </w:trPr>
        <w:tc>
          <w:tcPr>
            <w:tcW w:w="2339" w:type="dxa"/>
            <w:gridSpan w:val="3"/>
          </w:tcPr>
          <w:p w14:paraId="7E05CDF9"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3FBBB8E0" w14:textId="6DBE1361" w:rsidR="00CC1C1D" w:rsidRPr="002A1602" w:rsidRDefault="00CE546F">
            <w:pPr>
              <w:rPr>
                <w:rFonts w:ascii="Calibri" w:hAnsi="Calibri" w:cs="Calibri"/>
                <w:szCs w:val="22"/>
              </w:rPr>
            </w:pPr>
            <w:r>
              <w:rPr>
                <w:rFonts w:ascii="Calibri" w:hAnsi="Calibri" w:cs="Calibri"/>
                <w:szCs w:val="22"/>
              </w:rPr>
              <w:t>Listed Building Consent for proposed new bar, secondary glazing fitted on two windows and new internal wall opening.</w:t>
            </w:r>
          </w:p>
          <w:p w14:paraId="1FB0471D" w14:textId="77777777" w:rsidR="00CC1C1D" w:rsidRPr="002A1602" w:rsidRDefault="00CC1C1D">
            <w:pPr>
              <w:rPr>
                <w:rFonts w:ascii="Calibri" w:hAnsi="Calibri" w:cs="Calibri"/>
                <w:szCs w:val="22"/>
              </w:rPr>
            </w:pPr>
          </w:p>
        </w:tc>
      </w:tr>
      <w:tr w:rsidR="00CC1C1D" w:rsidRPr="002A1602" w14:paraId="6D520EC9" w14:textId="77777777" w:rsidTr="00C66633">
        <w:trPr>
          <w:cantSplit/>
        </w:trPr>
        <w:tc>
          <w:tcPr>
            <w:tcW w:w="992" w:type="dxa"/>
          </w:tcPr>
          <w:p w14:paraId="782F705E"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4EF6CE38" w14:textId="36482A55" w:rsidR="00CC1C1D" w:rsidRPr="002A1602" w:rsidRDefault="00CE546F">
            <w:pPr>
              <w:rPr>
                <w:rFonts w:ascii="Calibri" w:hAnsi="Calibri" w:cs="Calibri"/>
                <w:szCs w:val="22"/>
              </w:rPr>
            </w:pPr>
            <w:r>
              <w:rPr>
                <w:rFonts w:ascii="Calibri" w:hAnsi="Calibri" w:cs="Calibri"/>
                <w:szCs w:val="22"/>
              </w:rPr>
              <w:t>41 Castle Street Clitheroe BB7 2BT</w:t>
            </w:r>
          </w:p>
        </w:tc>
      </w:tr>
      <w:tr w:rsidR="00CC1C1D" w:rsidRPr="002A1602" w14:paraId="3A7050CD" w14:textId="77777777">
        <w:trPr>
          <w:cantSplit/>
        </w:trPr>
        <w:tc>
          <w:tcPr>
            <w:tcW w:w="10403" w:type="dxa"/>
            <w:gridSpan w:val="7"/>
          </w:tcPr>
          <w:p w14:paraId="000E2A10"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2BFE2020" w14:textId="77777777" w:rsidTr="00C66633">
        <w:trPr>
          <w:cantSplit/>
        </w:trPr>
        <w:tc>
          <w:tcPr>
            <w:tcW w:w="992" w:type="dxa"/>
          </w:tcPr>
          <w:p w14:paraId="01D889AA" w14:textId="60755099" w:rsidR="00CC1C1D" w:rsidRPr="002A1602" w:rsidRDefault="00CE546F">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6BA90C4C" w14:textId="77777777" w:rsidR="00CE546F" w:rsidRDefault="00CE546F" w:rsidP="00A91F61">
            <w:pPr>
              <w:jc w:val="left"/>
              <w:rPr>
                <w:rFonts w:ascii="Calibri" w:hAnsi="Calibri" w:cs="Calibri"/>
                <w:szCs w:val="22"/>
              </w:rPr>
            </w:pPr>
            <w:r>
              <w:rPr>
                <w:rFonts w:ascii="Calibri" w:hAnsi="Calibri" w:cs="Calibri"/>
                <w:szCs w:val="22"/>
              </w:rPr>
              <w:t>The works for which Listed Building Consent is hereby granted shall be commenced before the expiration of three years from the date of this consent.</w:t>
            </w:r>
          </w:p>
          <w:p w14:paraId="59E6309A" w14:textId="77777777" w:rsidR="00CE546F" w:rsidRDefault="00CE546F" w:rsidP="00A91F61">
            <w:pPr>
              <w:jc w:val="left"/>
              <w:rPr>
                <w:rFonts w:ascii="Calibri" w:hAnsi="Calibri" w:cs="Calibri"/>
                <w:szCs w:val="22"/>
              </w:rPr>
            </w:pPr>
          </w:p>
          <w:p w14:paraId="659E68DA" w14:textId="77777777" w:rsidR="00CC1C1D" w:rsidRDefault="00CE546F" w:rsidP="00A91F61">
            <w:pPr>
              <w:jc w:val="left"/>
              <w:rPr>
                <w:rFonts w:ascii="Calibri" w:hAnsi="Calibri" w:cs="Calibri"/>
                <w:szCs w:val="22"/>
              </w:rPr>
            </w:pPr>
            <w:r>
              <w:rPr>
                <w:rFonts w:ascii="Calibri" w:hAnsi="Calibri" w:cs="Calibri"/>
                <w:szCs w:val="22"/>
              </w:rPr>
              <w:t>Reason:  To comply with the provisions of Section 18 of the Planning (Listed Buildings and Conservation Areas) Act 1990 as amended by the Planning and Compulsory Purchase Act 2004.</w:t>
            </w:r>
          </w:p>
          <w:p w14:paraId="6B2600EB" w14:textId="279F6B02" w:rsidR="00CE546F" w:rsidRPr="002A1602" w:rsidRDefault="00CE546F" w:rsidP="00A91F61">
            <w:pPr>
              <w:jc w:val="left"/>
              <w:rPr>
                <w:rFonts w:ascii="Calibri" w:hAnsi="Calibri" w:cs="Calibri"/>
                <w:szCs w:val="22"/>
              </w:rPr>
            </w:pPr>
          </w:p>
        </w:tc>
      </w:tr>
      <w:tr w:rsidR="00CC1C1D" w:rsidRPr="002A1602" w14:paraId="24218055" w14:textId="77777777" w:rsidTr="00C66633">
        <w:trPr>
          <w:cantSplit/>
        </w:trPr>
        <w:tc>
          <w:tcPr>
            <w:tcW w:w="992" w:type="dxa"/>
          </w:tcPr>
          <w:p w14:paraId="4F2333A1" w14:textId="0FA1E656" w:rsidR="00CC1C1D" w:rsidRPr="002A1602" w:rsidRDefault="00CE546F">
            <w:pPr>
              <w:rPr>
                <w:rFonts w:ascii="Calibri" w:hAnsi="Calibri" w:cs="Calibri"/>
                <w:szCs w:val="22"/>
              </w:rPr>
            </w:pPr>
            <w:r>
              <w:rPr>
                <w:rFonts w:ascii="Calibri" w:hAnsi="Calibri" w:cs="Calibri"/>
                <w:szCs w:val="22"/>
              </w:rPr>
              <w:t>2</w:t>
            </w:r>
          </w:p>
        </w:tc>
        <w:tc>
          <w:tcPr>
            <w:tcW w:w="9411" w:type="dxa"/>
            <w:gridSpan w:val="6"/>
          </w:tcPr>
          <w:p w14:paraId="012E1199" w14:textId="77777777" w:rsidR="00CE546F" w:rsidRDefault="00CE546F" w:rsidP="00A91F61">
            <w:pPr>
              <w:jc w:val="left"/>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61D80D84" w14:textId="77777777" w:rsidR="00CE546F" w:rsidRDefault="00CE546F" w:rsidP="00A91F61">
            <w:pPr>
              <w:jc w:val="left"/>
              <w:rPr>
                <w:rFonts w:ascii="Calibri" w:hAnsi="Calibri" w:cs="Calibri"/>
                <w:szCs w:val="22"/>
              </w:rPr>
            </w:pPr>
          </w:p>
          <w:p w14:paraId="5540CE41" w14:textId="77777777" w:rsidR="00CE546F" w:rsidRDefault="00CE546F" w:rsidP="00A91F61">
            <w:pPr>
              <w:jc w:val="left"/>
              <w:rPr>
                <w:rFonts w:ascii="Calibri" w:hAnsi="Calibri" w:cs="Calibri"/>
                <w:szCs w:val="22"/>
              </w:rPr>
            </w:pPr>
            <w:r>
              <w:rPr>
                <w:rFonts w:ascii="Calibri" w:hAnsi="Calibri" w:cs="Calibri"/>
                <w:szCs w:val="22"/>
              </w:rPr>
              <w:t>1:1250 Location Plan 6976-E00</w:t>
            </w:r>
          </w:p>
          <w:p w14:paraId="46D46B64" w14:textId="77777777" w:rsidR="00CE546F" w:rsidRDefault="00CE546F" w:rsidP="00A91F61">
            <w:pPr>
              <w:jc w:val="left"/>
              <w:rPr>
                <w:rFonts w:ascii="Calibri" w:hAnsi="Calibri" w:cs="Calibri"/>
                <w:szCs w:val="22"/>
              </w:rPr>
            </w:pPr>
            <w:r>
              <w:rPr>
                <w:rFonts w:ascii="Calibri" w:hAnsi="Calibri" w:cs="Calibri"/>
                <w:szCs w:val="22"/>
              </w:rPr>
              <w:t>1:100 Proposed Plan 6976-P03F</w:t>
            </w:r>
          </w:p>
          <w:p w14:paraId="2E659776" w14:textId="77777777" w:rsidR="00CE546F" w:rsidRDefault="00CE546F" w:rsidP="00A91F61">
            <w:pPr>
              <w:jc w:val="left"/>
              <w:rPr>
                <w:rFonts w:ascii="Calibri" w:hAnsi="Calibri" w:cs="Calibri"/>
                <w:szCs w:val="22"/>
              </w:rPr>
            </w:pPr>
            <w:r>
              <w:rPr>
                <w:rFonts w:ascii="Calibri" w:hAnsi="Calibri" w:cs="Calibri"/>
                <w:szCs w:val="22"/>
              </w:rPr>
              <w:t>1:50 Proposed Details 6976-P04B</w:t>
            </w:r>
          </w:p>
          <w:p w14:paraId="13213A47" w14:textId="77777777" w:rsidR="00CE546F" w:rsidRDefault="00CE546F" w:rsidP="00A91F61">
            <w:pPr>
              <w:jc w:val="left"/>
              <w:rPr>
                <w:rFonts w:ascii="Calibri" w:hAnsi="Calibri" w:cs="Calibri"/>
                <w:szCs w:val="22"/>
              </w:rPr>
            </w:pPr>
          </w:p>
          <w:p w14:paraId="3B505A27" w14:textId="77777777" w:rsidR="00CE546F" w:rsidRDefault="00CE546F" w:rsidP="00A91F61">
            <w:pPr>
              <w:jc w:val="left"/>
              <w:rPr>
                <w:rFonts w:ascii="Calibri" w:hAnsi="Calibri" w:cs="Calibri"/>
                <w:szCs w:val="22"/>
              </w:rPr>
            </w:pPr>
            <w:r>
              <w:rPr>
                <w:rFonts w:ascii="Calibri" w:hAnsi="Calibri" w:cs="Calibri"/>
                <w:szCs w:val="22"/>
              </w:rPr>
              <w:t>Reason:  For the avoidance of doubt as the proposal was the subject of amendments and to clarify which plans are relevant to the consent.</w:t>
            </w:r>
          </w:p>
          <w:p w14:paraId="148096AF" w14:textId="7CC56212" w:rsidR="00CC1C1D" w:rsidRPr="002A1602" w:rsidRDefault="00CC1C1D" w:rsidP="00A91F61">
            <w:pPr>
              <w:jc w:val="left"/>
              <w:rPr>
                <w:rFonts w:ascii="Calibri" w:hAnsi="Calibri" w:cs="Calibri"/>
                <w:szCs w:val="22"/>
              </w:rPr>
            </w:pPr>
          </w:p>
        </w:tc>
      </w:tr>
      <w:tr w:rsidR="00CC1C1D" w:rsidRPr="002A1602" w14:paraId="26D67471" w14:textId="77777777" w:rsidTr="00C66633">
        <w:trPr>
          <w:cantSplit/>
        </w:trPr>
        <w:tc>
          <w:tcPr>
            <w:tcW w:w="992" w:type="dxa"/>
          </w:tcPr>
          <w:p w14:paraId="3444FEAB" w14:textId="510E222B" w:rsidR="00CC1C1D" w:rsidRPr="002A1602" w:rsidRDefault="00CE546F">
            <w:pPr>
              <w:rPr>
                <w:rFonts w:ascii="Calibri" w:hAnsi="Calibri" w:cs="Calibri"/>
                <w:szCs w:val="22"/>
              </w:rPr>
            </w:pPr>
            <w:r>
              <w:rPr>
                <w:rFonts w:ascii="Calibri" w:hAnsi="Calibri" w:cs="Calibri"/>
                <w:szCs w:val="22"/>
              </w:rPr>
              <w:t>3</w:t>
            </w:r>
          </w:p>
        </w:tc>
        <w:tc>
          <w:tcPr>
            <w:tcW w:w="9411" w:type="dxa"/>
            <w:gridSpan w:val="6"/>
          </w:tcPr>
          <w:p w14:paraId="0E361364" w14:textId="3FD69C23" w:rsidR="00CE546F" w:rsidRDefault="00CE546F" w:rsidP="00A91F61">
            <w:pPr>
              <w:jc w:val="left"/>
              <w:rPr>
                <w:rFonts w:ascii="Calibri" w:hAnsi="Calibri" w:cs="Calibri"/>
                <w:szCs w:val="22"/>
              </w:rPr>
            </w:pPr>
            <w:r>
              <w:rPr>
                <w:rFonts w:ascii="Calibri" w:hAnsi="Calibri" w:cs="Calibri"/>
                <w:szCs w:val="22"/>
              </w:rPr>
              <w:t xml:space="preserve">Details of the proposed works for the secondary glazing to including detailed methodology of the fixings to the windows situated in the bar area shall have been submitted to and agreed </w:t>
            </w:r>
            <w:r w:rsidR="004A0CB5">
              <w:rPr>
                <w:rFonts w:ascii="Calibri" w:hAnsi="Calibri" w:cs="Calibri"/>
                <w:szCs w:val="22"/>
              </w:rPr>
              <w:t>in writing by</w:t>
            </w:r>
            <w:r>
              <w:rPr>
                <w:rFonts w:ascii="Calibri" w:hAnsi="Calibri" w:cs="Calibri"/>
                <w:szCs w:val="22"/>
              </w:rPr>
              <w:t xml:space="preserve"> the Local Planning Authority prior to commencement of this element of the work.  The scheme shall thereafter be implemented in strict accordance with the approved details.</w:t>
            </w:r>
          </w:p>
          <w:p w14:paraId="52F4FFE5" w14:textId="77777777" w:rsidR="00CE546F" w:rsidRDefault="00CE546F" w:rsidP="00A91F61">
            <w:pPr>
              <w:jc w:val="left"/>
              <w:rPr>
                <w:rFonts w:ascii="Calibri" w:hAnsi="Calibri" w:cs="Calibri"/>
                <w:szCs w:val="22"/>
              </w:rPr>
            </w:pPr>
          </w:p>
          <w:p w14:paraId="55EAAC07" w14:textId="018B49EF" w:rsidR="00CC1C1D" w:rsidRPr="002A1602" w:rsidRDefault="00CE546F" w:rsidP="00A91F61">
            <w:pPr>
              <w:jc w:val="left"/>
              <w:rPr>
                <w:rFonts w:ascii="Calibri" w:hAnsi="Calibri" w:cs="Calibri"/>
                <w:szCs w:val="22"/>
              </w:rPr>
            </w:pPr>
            <w:r>
              <w:rPr>
                <w:rFonts w:ascii="Calibri" w:hAnsi="Calibri" w:cs="Calibri"/>
                <w:szCs w:val="22"/>
              </w:rPr>
              <w:t>Reason:  In order to safeguard the special architectural and historic interest and significance of the Listed Building.</w:t>
            </w:r>
          </w:p>
        </w:tc>
      </w:tr>
      <w:bookmarkEnd w:id="0"/>
      <w:tr w:rsidR="00CC1C1D" w:rsidRPr="002A1602" w14:paraId="4C3170AA" w14:textId="77777777" w:rsidTr="00C66633">
        <w:trPr>
          <w:cantSplit/>
        </w:trPr>
        <w:tc>
          <w:tcPr>
            <w:tcW w:w="992" w:type="dxa"/>
          </w:tcPr>
          <w:p w14:paraId="68EEB7D1"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290ECDCB" w14:textId="77777777" w:rsidR="00CC1C1D" w:rsidRPr="002A1602" w:rsidRDefault="00CC1C1D">
            <w:pPr>
              <w:rPr>
                <w:rFonts w:ascii="Calibri" w:hAnsi="Calibri" w:cs="Calibri"/>
                <w:szCs w:val="22"/>
              </w:rPr>
            </w:pPr>
          </w:p>
        </w:tc>
        <w:tc>
          <w:tcPr>
            <w:tcW w:w="990" w:type="dxa"/>
            <w:gridSpan w:val="2"/>
          </w:tcPr>
          <w:p w14:paraId="37F9BF7C" w14:textId="77777777" w:rsidR="00CC1C1D" w:rsidRPr="002A1602" w:rsidRDefault="00CC1C1D" w:rsidP="00A91F61">
            <w:pPr>
              <w:jc w:val="left"/>
              <w:rPr>
                <w:rFonts w:ascii="Calibri" w:hAnsi="Calibri" w:cs="Calibri"/>
                <w:szCs w:val="22"/>
              </w:rPr>
            </w:pPr>
          </w:p>
        </w:tc>
        <w:tc>
          <w:tcPr>
            <w:tcW w:w="449" w:type="dxa"/>
          </w:tcPr>
          <w:p w14:paraId="0333D09E" w14:textId="77777777" w:rsidR="00CC1C1D" w:rsidRPr="002A1602" w:rsidRDefault="00CC1C1D" w:rsidP="00A91F61">
            <w:pPr>
              <w:jc w:val="left"/>
              <w:rPr>
                <w:rFonts w:ascii="Calibri" w:hAnsi="Calibri" w:cs="Calibri"/>
                <w:szCs w:val="22"/>
              </w:rPr>
            </w:pPr>
          </w:p>
        </w:tc>
        <w:tc>
          <w:tcPr>
            <w:tcW w:w="1465" w:type="dxa"/>
          </w:tcPr>
          <w:p w14:paraId="75D6E555" w14:textId="77777777" w:rsidR="00CC1C1D" w:rsidRPr="002A1602" w:rsidRDefault="00CC1C1D" w:rsidP="00A91F61">
            <w:pPr>
              <w:jc w:val="left"/>
              <w:rPr>
                <w:rFonts w:ascii="Calibri" w:hAnsi="Calibri" w:cs="Calibri"/>
                <w:szCs w:val="22"/>
              </w:rPr>
            </w:pPr>
          </w:p>
        </w:tc>
        <w:tc>
          <w:tcPr>
            <w:tcW w:w="5520" w:type="dxa"/>
          </w:tcPr>
          <w:p w14:paraId="5028E6F7" w14:textId="77777777" w:rsidR="00CC1C1D" w:rsidRPr="002A1602" w:rsidRDefault="00CC1C1D" w:rsidP="00A91F61">
            <w:pPr>
              <w:jc w:val="left"/>
              <w:rPr>
                <w:rFonts w:ascii="Calibri" w:hAnsi="Calibri" w:cs="Calibri"/>
                <w:szCs w:val="22"/>
              </w:rPr>
            </w:pPr>
          </w:p>
        </w:tc>
      </w:tr>
      <w:tr w:rsidR="00CC1C1D" w:rsidRPr="002A1602" w14:paraId="50C9B33D" w14:textId="77777777" w:rsidTr="00C66633">
        <w:trPr>
          <w:cantSplit/>
        </w:trPr>
        <w:tc>
          <w:tcPr>
            <w:tcW w:w="992" w:type="dxa"/>
          </w:tcPr>
          <w:p w14:paraId="1FBC08EB" w14:textId="7EBBABB0" w:rsidR="00CC1C1D" w:rsidRPr="00A91F61" w:rsidRDefault="00CC1C1D" w:rsidP="00A91F61">
            <w:pPr>
              <w:pStyle w:val="ListParagraph"/>
              <w:numPr>
                <w:ilvl w:val="0"/>
                <w:numId w:val="1"/>
              </w:numPr>
              <w:rPr>
                <w:rFonts w:ascii="Calibri" w:hAnsi="Calibri" w:cs="Calibri"/>
                <w:szCs w:val="22"/>
              </w:rPr>
            </w:pPr>
          </w:p>
        </w:tc>
        <w:tc>
          <w:tcPr>
            <w:tcW w:w="9411" w:type="dxa"/>
            <w:gridSpan w:val="6"/>
          </w:tcPr>
          <w:p w14:paraId="0BAEED13" w14:textId="77777777" w:rsidR="00CC1C1D" w:rsidRPr="002A1602" w:rsidRDefault="00CC1C1D" w:rsidP="00A91F61">
            <w:pPr>
              <w:jc w:val="left"/>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306A3402" w14:textId="77777777" w:rsidTr="00C66633">
        <w:trPr>
          <w:cantSplit/>
        </w:trPr>
        <w:tc>
          <w:tcPr>
            <w:tcW w:w="992" w:type="dxa"/>
          </w:tcPr>
          <w:p w14:paraId="64EE13FC" w14:textId="419B5293" w:rsidR="00CC1C1D" w:rsidRPr="00A91F61" w:rsidRDefault="00CC1C1D" w:rsidP="00A91F61">
            <w:pPr>
              <w:pStyle w:val="ListParagraph"/>
              <w:numPr>
                <w:ilvl w:val="0"/>
                <w:numId w:val="1"/>
              </w:numPr>
              <w:rPr>
                <w:rFonts w:ascii="Calibri" w:hAnsi="Calibri" w:cs="Calibri"/>
                <w:szCs w:val="22"/>
              </w:rPr>
            </w:pPr>
          </w:p>
        </w:tc>
        <w:tc>
          <w:tcPr>
            <w:tcW w:w="9411" w:type="dxa"/>
            <w:gridSpan w:val="6"/>
          </w:tcPr>
          <w:p w14:paraId="1C8188CF" w14:textId="77777777" w:rsidR="00CC1C1D" w:rsidRPr="002A1602" w:rsidRDefault="00CC1C1D" w:rsidP="00A91F61">
            <w:pPr>
              <w:jc w:val="left"/>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18623F9" w14:textId="77777777" w:rsidTr="00C66633">
        <w:trPr>
          <w:cantSplit/>
        </w:trPr>
        <w:tc>
          <w:tcPr>
            <w:tcW w:w="992" w:type="dxa"/>
          </w:tcPr>
          <w:p w14:paraId="7559FD27" w14:textId="41A71347" w:rsidR="00314A87" w:rsidRPr="00A91F61" w:rsidRDefault="00314A87" w:rsidP="00A91F61">
            <w:pPr>
              <w:pStyle w:val="ListParagraph"/>
              <w:numPr>
                <w:ilvl w:val="0"/>
                <w:numId w:val="1"/>
              </w:numPr>
              <w:rPr>
                <w:rFonts w:ascii="Calibri" w:hAnsi="Calibri" w:cs="Calibri"/>
                <w:szCs w:val="22"/>
              </w:rPr>
            </w:pPr>
          </w:p>
          <w:p w14:paraId="1851A580" w14:textId="77777777" w:rsidR="00905CB2" w:rsidRDefault="00905CB2">
            <w:pPr>
              <w:rPr>
                <w:rFonts w:ascii="Calibri" w:hAnsi="Calibri" w:cs="Calibri"/>
                <w:szCs w:val="22"/>
              </w:rPr>
            </w:pPr>
          </w:p>
          <w:p w14:paraId="0F46DB5F" w14:textId="77777777" w:rsidR="00905CB2" w:rsidRDefault="00905CB2">
            <w:pPr>
              <w:rPr>
                <w:rFonts w:ascii="Calibri" w:hAnsi="Calibri" w:cs="Calibri"/>
                <w:szCs w:val="22"/>
              </w:rPr>
            </w:pPr>
          </w:p>
          <w:p w14:paraId="278718EB" w14:textId="3EFE6CF7" w:rsidR="00905CB2" w:rsidRPr="002A1602" w:rsidRDefault="00905CB2">
            <w:pPr>
              <w:rPr>
                <w:rFonts w:ascii="Calibri" w:hAnsi="Calibri" w:cs="Calibri"/>
                <w:szCs w:val="22"/>
              </w:rPr>
            </w:pPr>
          </w:p>
        </w:tc>
        <w:tc>
          <w:tcPr>
            <w:tcW w:w="9411" w:type="dxa"/>
            <w:gridSpan w:val="6"/>
          </w:tcPr>
          <w:p w14:paraId="4AA75C20" w14:textId="6D430407" w:rsidR="00905CB2" w:rsidRPr="002A1602" w:rsidRDefault="00314A87" w:rsidP="00A91F61">
            <w:pPr>
              <w:jc w:val="left"/>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1326ED03" w14:textId="77777777" w:rsidTr="00C66633">
        <w:trPr>
          <w:cantSplit/>
        </w:trPr>
        <w:tc>
          <w:tcPr>
            <w:tcW w:w="992" w:type="dxa"/>
          </w:tcPr>
          <w:p w14:paraId="621ED3F5" w14:textId="77777777" w:rsidR="00CC1C1D" w:rsidRPr="00A91F61" w:rsidRDefault="00CC1C1D" w:rsidP="00A91F61">
            <w:pPr>
              <w:pStyle w:val="ListParagraph"/>
              <w:numPr>
                <w:ilvl w:val="0"/>
                <w:numId w:val="1"/>
              </w:numPr>
              <w:rPr>
                <w:rFonts w:ascii="Calibri" w:hAnsi="Calibri" w:cs="Calibri"/>
                <w:szCs w:val="22"/>
              </w:rPr>
            </w:pPr>
            <w:bookmarkStart w:id="1" w:name="Informatives" w:colFirst="0" w:colLast="1"/>
          </w:p>
        </w:tc>
        <w:tc>
          <w:tcPr>
            <w:tcW w:w="9411" w:type="dxa"/>
            <w:gridSpan w:val="6"/>
          </w:tcPr>
          <w:p w14:paraId="53B6494D" w14:textId="7AC4DC44" w:rsidR="00CC1C1D" w:rsidRPr="002A1602" w:rsidRDefault="00A91F61" w:rsidP="00A91F61">
            <w:pPr>
              <w:jc w:val="left"/>
              <w:rPr>
                <w:rFonts w:ascii="Calibri" w:hAnsi="Calibri" w:cs="Calibri"/>
                <w:szCs w:val="22"/>
              </w:rPr>
            </w:pPr>
            <w:r>
              <w:rPr>
                <w:rFonts w:ascii="Calibri" w:hAnsi="Calibri"/>
                <w:szCs w:val="22"/>
              </w:rPr>
              <w:t>This Decision Notice should be read in conjunction with the officer’s report which is available to view on the website.</w:t>
            </w:r>
          </w:p>
        </w:tc>
      </w:tr>
      <w:bookmarkEnd w:id="1"/>
      <w:tr w:rsidR="00C66633" w14:paraId="1526D582" w14:textId="77777777" w:rsidTr="00564CE0">
        <w:trPr>
          <w:cantSplit/>
        </w:trPr>
        <w:tc>
          <w:tcPr>
            <w:tcW w:w="10403" w:type="dxa"/>
            <w:gridSpan w:val="7"/>
          </w:tcPr>
          <w:p w14:paraId="4A8DC36A" w14:textId="77777777" w:rsidR="00A91F61" w:rsidRPr="00A91F61" w:rsidRDefault="00A91F61" w:rsidP="0006573D">
            <w:pPr>
              <w:pStyle w:val="BodySingle"/>
              <w:rPr>
                <w:rFonts w:ascii="Arial" w:hAnsi="Arial" w:cs="Arial"/>
                <w:sz w:val="20"/>
              </w:rPr>
            </w:pPr>
          </w:p>
          <w:p w14:paraId="2D31948D" w14:textId="2BFAAB63"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621CB8EA" w14:textId="77777777" w:rsidR="0006573D" w:rsidRDefault="0006573D" w:rsidP="0006573D">
            <w:pPr>
              <w:rPr>
                <w:rFonts w:ascii="Calibri" w:hAnsi="Calibri"/>
                <w:b/>
                <w:sz w:val="24"/>
                <w:szCs w:val="24"/>
              </w:rPr>
            </w:pPr>
            <w:r>
              <w:rPr>
                <w:rFonts w:ascii="Calibri" w:hAnsi="Calibri"/>
                <w:b/>
                <w:sz w:val="24"/>
                <w:szCs w:val="24"/>
              </w:rPr>
              <w:t>NICOLA HOPKINS</w:t>
            </w:r>
          </w:p>
          <w:p w14:paraId="61BFC649" w14:textId="529E07CB" w:rsidR="00C66633" w:rsidRPr="00A91F61" w:rsidRDefault="0006573D">
            <w:pPr>
              <w:rPr>
                <w:rFonts w:ascii="Calibri" w:hAnsi="Calibri"/>
                <w:b/>
                <w:sz w:val="24"/>
                <w:szCs w:val="24"/>
              </w:rPr>
            </w:pPr>
            <w:r>
              <w:rPr>
                <w:rFonts w:ascii="Calibri" w:hAnsi="Calibri"/>
                <w:b/>
                <w:sz w:val="24"/>
                <w:szCs w:val="24"/>
              </w:rPr>
              <w:t>DIRECTOR OF ECONOMIC DEVELOPMENT AND PLANNING</w:t>
            </w:r>
          </w:p>
        </w:tc>
      </w:tr>
    </w:tbl>
    <w:p w14:paraId="297FEED8" w14:textId="77777777" w:rsidR="00A91F61" w:rsidRDefault="00A91F61" w:rsidP="00AB481E">
      <w:pPr>
        <w:rPr>
          <w:rFonts w:ascii="Calibri" w:hAnsi="Calibri" w:cs="Calibri"/>
          <w:b/>
          <w:bCs/>
          <w:szCs w:val="22"/>
        </w:rPr>
      </w:pPr>
    </w:p>
    <w:p w14:paraId="0DD9A0CA" w14:textId="139DD84E" w:rsidR="00AB481E" w:rsidRDefault="00AB481E" w:rsidP="00AB481E">
      <w:pPr>
        <w:rPr>
          <w:rFonts w:ascii="Calibri" w:hAnsi="Calibri" w:cs="Calibri"/>
          <w:b/>
          <w:bCs/>
          <w:szCs w:val="22"/>
        </w:rPr>
      </w:pPr>
      <w:r>
        <w:rPr>
          <w:rFonts w:ascii="Calibri" w:hAnsi="Calibri" w:cs="Calibri"/>
          <w:b/>
          <w:bCs/>
          <w:szCs w:val="22"/>
        </w:rPr>
        <w:t xml:space="preserve">Right of Appeal </w:t>
      </w:r>
    </w:p>
    <w:p w14:paraId="70FA2093" w14:textId="77777777" w:rsidR="00AB481E" w:rsidRDefault="00AB481E" w:rsidP="00AB481E">
      <w:pPr>
        <w:rPr>
          <w:rFonts w:ascii="Calibri" w:hAnsi="Calibri" w:cs="Calibri"/>
          <w:b/>
          <w:bCs/>
          <w:szCs w:val="22"/>
        </w:rPr>
      </w:pPr>
    </w:p>
    <w:p w14:paraId="46C09446"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05186B"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F86BCA8"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002F34"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1FC43F" w14:textId="77777777" w:rsidR="00AB481E" w:rsidRDefault="00AB481E" w:rsidP="00AB481E">
      <w:pPr>
        <w:rPr>
          <w:rFonts w:ascii="Calibri" w:hAnsi="Calibri" w:cs="Calibri"/>
          <w:szCs w:val="22"/>
        </w:rPr>
      </w:pPr>
    </w:p>
    <w:p w14:paraId="2EB85D02"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1D4F170" w14:textId="77777777" w:rsidR="00AB481E" w:rsidRDefault="00AB481E" w:rsidP="00AB481E">
      <w:pPr>
        <w:rPr>
          <w:rFonts w:ascii="Calibri" w:hAnsi="Calibri" w:cs="Calibri"/>
          <w:szCs w:val="22"/>
        </w:rPr>
      </w:pPr>
    </w:p>
    <w:p w14:paraId="113F3C1E"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41F20A10"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w:t>
      </w:r>
      <w:r>
        <w:rPr>
          <w:rFonts w:ascii="Calibri" w:hAnsi="Calibri" w:cs="Calibri"/>
          <w:szCs w:val="22"/>
        </w:rPr>
        <w:lastRenderedPageBreak/>
        <w:t xml:space="preserve">borough or county district in which the land is situated a purchase notice requiring that Council to purchase their interest in the land in accordance with the provisions of Part VI of the Town and Country Planning Act 1990. </w:t>
      </w:r>
    </w:p>
    <w:p w14:paraId="7D78E65E" w14:textId="77777777" w:rsidR="00CC1C1D" w:rsidRPr="002A1602" w:rsidRDefault="00CC1C1D">
      <w:pPr>
        <w:pStyle w:val="TableText"/>
        <w:rPr>
          <w:rFonts w:ascii="Calibri" w:hAnsi="Calibri" w:cs="Calibri"/>
        </w:rPr>
      </w:pPr>
    </w:p>
    <w:sectPr w:rsidR="00CC1C1D" w:rsidRPr="002A1602">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E2CE" w14:textId="77777777" w:rsidR="00CE546F" w:rsidRDefault="00CE546F">
      <w:r>
        <w:separator/>
      </w:r>
    </w:p>
  </w:endnote>
  <w:endnote w:type="continuationSeparator" w:id="0">
    <w:p w14:paraId="5802B7A6" w14:textId="77777777" w:rsidR="00CE546F" w:rsidRDefault="00CE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B753"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132E" w14:textId="77777777" w:rsidR="00CE546F" w:rsidRDefault="00CE546F">
      <w:r>
        <w:separator/>
      </w:r>
    </w:p>
  </w:footnote>
  <w:footnote w:type="continuationSeparator" w:id="0">
    <w:p w14:paraId="730A232C" w14:textId="77777777" w:rsidR="00CE546F" w:rsidRDefault="00CE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D942" w14:textId="77777777" w:rsidR="00CC1C1D" w:rsidRDefault="00CC1C1D">
    <w:pPr>
      <w:rPr>
        <w:b/>
        <w:sz w:val="20"/>
      </w:rPr>
    </w:pPr>
    <w:r>
      <w:rPr>
        <w:b/>
        <w:sz w:val="20"/>
      </w:rPr>
      <w:t>RIBBLE VALLEY BOROUGH COUNCIL</w:t>
    </w:r>
  </w:p>
  <w:p w14:paraId="0BE57AD8" w14:textId="77777777" w:rsidR="00CC1C1D" w:rsidRDefault="00CC1C1D">
    <w:r>
      <w:rPr>
        <w:b/>
        <w:sz w:val="20"/>
      </w:rPr>
      <w:t>LISTED BUILDING CONSENT CONTINUED</w:t>
    </w:r>
  </w:p>
  <w:p w14:paraId="7DA656FA" w14:textId="77777777" w:rsidR="00CC1C1D" w:rsidRDefault="00CC1C1D">
    <w:pPr>
      <w:rPr>
        <w:sz w:val="20"/>
      </w:rPr>
    </w:pPr>
  </w:p>
  <w:p w14:paraId="7163C2F5" w14:textId="53F8A447" w:rsidR="00CC1C1D" w:rsidRDefault="00CC1C1D">
    <w:pPr>
      <w:rPr>
        <w:b/>
      </w:rPr>
    </w:pPr>
    <w:r>
      <w:rPr>
        <w:b/>
      </w:rPr>
      <w:t xml:space="preserve">APPLICATION NO.   </w:t>
    </w:r>
    <w:r w:rsidR="00CE546F">
      <w:rPr>
        <w:b/>
      </w:rPr>
      <w:t>3/2024/0342</w:t>
    </w:r>
    <w:r>
      <w:rPr>
        <w:b/>
      </w:rPr>
      <w:t xml:space="preserve">                                           DECISION DATE: </w:t>
    </w:r>
    <w:r w:rsidR="00A91F61">
      <w:rPr>
        <w:b/>
      </w:rPr>
      <w:t>02/05/2025</w:t>
    </w:r>
  </w:p>
  <w:p w14:paraId="1B3B20E0" w14:textId="77777777" w:rsidR="00CC1C1D" w:rsidRDefault="00CC1C1D">
    <w:pPr>
      <w:pBdr>
        <w:bottom w:val="single" w:sz="8" w:space="1" w:color="auto"/>
      </w:pBdr>
    </w:pPr>
  </w:p>
  <w:p w14:paraId="4668EC32" w14:textId="77777777" w:rsidR="00CC1C1D" w:rsidRDefault="00CC1C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E1F57"/>
    <w:multiLevelType w:val="hybridMultilevel"/>
    <w:tmpl w:val="E8E42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669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6F"/>
    <w:rsid w:val="0006573D"/>
    <w:rsid w:val="002A1602"/>
    <w:rsid w:val="00314A87"/>
    <w:rsid w:val="003737CF"/>
    <w:rsid w:val="003D508B"/>
    <w:rsid w:val="00400852"/>
    <w:rsid w:val="004A0CB5"/>
    <w:rsid w:val="004C293C"/>
    <w:rsid w:val="004C45AA"/>
    <w:rsid w:val="00564CE0"/>
    <w:rsid w:val="005B246E"/>
    <w:rsid w:val="00612D61"/>
    <w:rsid w:val="006677C8"/>
    <w:rsid w:val="006C6830"/>
    <w:rsid w:val="00703C06"/>
    <w:rsid w:val="00772056"/>
    <w:rsid w:val="007922CC"/>
    <w:rsid w:val="00793B57"/>
    <w:rsid w:val="00905CB2"/>
    <w:rsid w:val="00A91F61"/>
    <w:rsid w:val="00AB481E"/>
    <w:rsid w:val="00BB79F9"/>
    <w:rsid w:val="00C66633"/>
    <w:rsid w:val="00CC1C1D"/>
    <w:rsid w:val="00CE546F"/>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610AD"/>
  <w15:chartTrackingRefBased/>
  <w15:docId w15:val="{20E5B4BD-A33C-43B6-900A-ECA21078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 w:type="paragraph" w:styleId="ListParagraph">
    <w:name w:val="List Paragraph"/>
    <w:basedOn w:val="Normal"/>
    <w:uiPriority w:val="34"/>
    <w:qFormat/>
    <w:rsid w:val="00A91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1046</Words>
  <Characters>5699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6732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Jane Tucker</cp:lastModifiedBy>
  <cp:revision>2</cp:revision>
  <cp:lastPrinted>2001-12-10T16:42:00Z</cp:lastPrinted>
  <dcterms:created xsi:type="dcterms:W3CDTF">2025-05-02T12:37:00Z</dcterms:created>
  <dcterms:modified xsi:type="dcterms:W3CDTF">2025-05-02T12:37:00Z</dcterms:modified>
</cp:coreProperties>
</file>