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14271" w14:textId="77777777" w:rsidR="008E37E7" w:rsidRDefault="00C06840">
      <w:pPr>
        <w:spacing w:after="430" w:line="259" w:lineRule="auto"/>
        <w:ind w:left="0" w:firstLine="0"/>
        <w:jc w:val="right"/>
      </w:pPr>
      <w:r>
        <w:rPr>
          <w:sz w:val="48"/>
        </w:rPr>
        <w:t>Agenda Item 5b</w:t>
      </w:r>
    </w:p>
    <w:p w14:paraId="0A1EC3DE" w14:textId="77777777" w:rsidR="008E37E7" w:rsidRDefault="00C06840">
      <w:pPr>
        <w:ind w:right="834"/>
      </w:pPr>
      <w:r>
        <w:t xml:space="preserve">RECOMMENDATION FOR PLANNING AND DEVELOPMENT COMMITTEE </w:t>
      </w:r>
    </w:p>
    <w:p w14:paraId="594CD4D1" w14:textId="77777777" w:rsidR="008E37E7" w:rsidRDefault="00C06840">
      <w:pPr>
        <w:spacing w:after="0" w:line="259" w:lineRule="auto"/>
        <w:ind w:left="0" w:firstLine="0"/>
        <w:jc w:val="left"/>
      </w:pPr>
      <w:r>
        <w:t xml:space="preserve"> </w:t>
      </w:r>
    </w:p>
    <w:p w14:paraId="738D4677" w14:textId="77777777" w:rsidR="008E37E7" w:rsidRDefault="00C06840">
      <w:pPr>
        <w:spacing w:after="3" w:line="259" w:lineRule="auto"/>
        <w:ind w:left="-5"/>
        <w:jc w:val="left"/>
      </w:pPr>
      <w:r>
        <w:rPr>
          <w:b/>
        </w:rPr>
        <w:t xml:space="preserve">APPROVAL </w:t>
      </w:r>
    </w:p>
    <w:p w14:paraId="0DD53CB1" w14:textId="77777777" w:rsidR="008E37E7" w:rsidRDefault="00C06840">
      <w:pPr>
        <w:spacing w:after="0" w:line="259" w:lineRule="auto"/>
        <w:ind w:left="0" w:firstLine="0"/>
        <w:jc w:val="left"/>
      </w:pPr>
      <w:r>
        <w:t xml:space="preserve"> </w:t>
      </w:r>
    </w:p>
    <w:p w14:paraId="488616B6" w14:textId="77777777" w:rsidR="008E37E7" w:rsidRDefault="00C06840">
      <w:pPr>
        <w:tabs>
          <w:tab w:val="center" w:pos="1440"/>
          <w:tab w:val="center" w:pos="2882"/>
        </w:tabs>
        <w:spacing w:after="3" w:line="259" w:lineRule="auto"/>
        <w:ind w:left="-15" w:firstLine="0"/>
        <w:jc w:val="left"/>
      </w:pPr>
      <w:r>
        <w:rPr>
          <w:b/>
        </w:rPr>
        <w:t xml:space="preserve">DATE:  </w:t>
      </w:r>
      <w:r>
        <w:rPr>
          <w:b/>
        </w:rPr>
        <w:tab/>
        <w:t xml:space="preserve"> </w:t>
      </w:r>
      <w:r>
        <w:rPr>
          <w:b/>
        </w:rPr>
        <w:tab/>
        <w:t xml:space="preserve">27 JUNE 2024 </w:t>
      </w:r>
    </w:p>
    <w:p w14:paraId="5B2217BC" w14:textId="77777777" w:rsidR="008E37E7" w:rsidRDefault="00C06840">
      <w:pPr>
        <w:tabs>
          <w:tab w:val="center" w:pos="1440"/>
          <w:tab w:val="center" w:pos="2313"/>
        </w:tabs>
        <w:spacing w:after="3" w:line="259" w:lineRule="auto"/>
        <w:ind w:left="-15" w:firstLine="0"/>
        <w:jc w:val="left"/>
      </w:pPr>
      <w:r>
        <w:rPr>
          <w:b/>
        </w:rPr>
        <w:t xml:space="preserve">REF:  </w:t>
      </w:r>
      <w:r>
        <w:rPr>
          <w:b/>
        </w:rPr>
        <w:tab/>
        <w:t xml:space="preserve"> </w:t>
      </w:r>
      <w:r>
        <w:rPr>
          <w:b/>
        </w:rPr>
        <w:tab/>
        <w:t xml:space="preserve">SK </w:t>
      </w:r>
    </w:p>
    <w:p w14:paraId="45F57C69" w14:textId="77777777" w:rsidR="008E37E7" w:rsidRDefault="00C06840">
      <w:pPr>
        <w:tabs>
          <w:tab w:val="center" w:pos="2307"/>
        </w:tabs>
        <w:spacing w:after="3" w:line="259" w:lineRule="auto"/>
        <w:ind w:left="-15" w:firstLine="0"/>
        <w:jc w:val="left"/>
      </w:pPr>
      <w:r>
        <w:rPr>
          <w:b/>
        </w:rPr>
        <w:t xml:space="preserve">CHECKED BY:  </w:t>
      </w:r>
      <w:r>
        <w:rPr>
          <w:b/>
        </w:rPr>
        <w:tab/>
        <w:t xml:space="preserve">LH </w:t>
      </w:r>
    </w:p>
    <w:p w14:paraId="75B29E4F" w14:textId="77777777" w:rsidR="008E37E7" w:rsidRDefault="00C06840">
      <w:pPr>
        <w:spacing w:after="0" w:line="259" w:lineRule="auto"/>
        <w:ind w:left="0" w:firstLine="0"/>
        <w:jc w:val="left"/>
      </w:pPr>
      <w:r>
        <w:t xml:space="preserve"> </w:t>
      </w:r>
    </w:p>
    <w:p w14:paraId="6070388E" w14:textId="77777777" w:rsidR="008E37E7" w:rsidRDefault="00C06840">
      <w:pPr>
        <w:tabs>
          <w:tab w:val="center" w:pos="5883"/>
        </w:tabs>
        <w:spacing w:after="3" w:line="259" w:lineRule="auto"/>
        <w:ind w:left="-15" w:firstLine="0"/>
        <w:jc w:val="left"/>
      </w:pPr>
      <w:r>
        <w:rPr>
          <w:b/>
        </w:rPr>
        <w:t xml:space="preserve">APPLICATION REF:  3/2024/0363 </w:t>
      </w:r>
      <w:r>
        <w:rPr>
          <w:b/>
        </w:rPr>
        <w:tab/>
        <w:t xml:space="preserve"> </w:t>
      </w:r>
    </w:p>
    <w:p w14:paraId="4C36832A" w14:textId="77777777" w:rsidR="008E37E7" w:rsidRDefault="00C06840">
      <w:pPr>
        <w:spacing w:after="0" w:line="259" w:lineRule="auto"/>
        <w:ind w:left="0" w:firstLine="0"/>
        <w:jc w:val="left"/>
      </w:pPr>
      <w:r>
        <w:t xml:space="preserve"> </w:t>
      </w:r>
    </w:p>
    <w:p w14:paraId="6252CB75" w14:textId="77777777" w:rsidR="008E37E7" w:rsidRDefault="00C06840">
      <w:pPr>
        <w:ind w:right="834"/>
      </w:pPr>
      <w:r>
        <w:t xml:space="preserve">GRID REF: SD 374474 441831 </w:t>
      </w:r>
    </w:p>
    <w:p w14:paraId="1D54223F" w14:textId="77777777" w:rsidR="008E37E7" w:rsidRDefault="00C06840">
      <w:pPr>
        <w:spacing w:after="0" w:line="259" w:lineRule="auto"/>
        <w:ind w:left="0" w:firstLine="0"/>
        <w:jc w:val="left"/>
      </w:pPr>
      <w:r>
        <w:t xml:space="preserve"> </w:t>
      </w:r>
    </w:p>
    <w:p w14:paraId="3FB27D17" w14:textId="77777777" w:rsidR="008E37E7" w:rsidRDefault="00C06840">
      <w:pPr>
        <w:spacing w:after="0" w:line="259" w:lineRule="auto"/>
        <w:ind w:left="-5"/>
        <w:jc w:val="left"/>
      </w:pPr>
      <w:r>
        <w:rPr>
          <w:b/>
          <w:u w:val="single" w:color="000000"/>
        </w:rPr>
        <w:t>DEVELOPMENT DESCRIPTION:</w:t>
      </w:r>
      <w:r>
        <w:rPr>
          <w:b/>
        </w:rPr>
        <w:t xml:space="preserve"> </w:t>
      </w:r>
    </w:p>
    <w:p w14:paraId="3D75A9A8" w14:textId="77777777" w:rsidR="008E37E7" w:rsidRDefault="00C06840">
      <w:pPr>
        <w:spacing w:after="0" w:line="259" w:lineRule="auto"/>
        <w:ind w:left="0" w:firstLine="0"/>
        <w:jc w:val="left"/>
      </w:pPr>
      <w:r>
        <w:rPr>
          <w:b/>
        </w:rPr>
        <w:t xml:space="preserve"> </w:t>
      </w:r>
    </w:p>
    <w:p w14:paraId="65FA64C0" w14:textId="77777777" w:rsidR="008E37E7" w:rsidRDefault="00C06840">
      <w:pPr>
        <w:ind w:left="-5" w:right="834"/>
      </w:pPr>
      <w:r>
        <w:rPr>
          <w:color w:val="333333"/>
        </w:rPr>
        <w:t xml:space="preserve">PROPOSED CHANGE OF USE FROM CHURCH, SHOP AND ANCILLARY ACCOMMODATION </w:t>
      </w:r>
    </w:p>
    <w:p w14:paraId="51F807F8" w14:textId="77777777" w:rsidR="008E37E7" w:rsidRDefault="00C06840">
      <w:pPr>
        <w:ind w:left="-5" w:right="834"/>
      </w:pPr>
      <w:r>
        <w:rPr>
          <w:color w:val="333333"/>
        </w:rPr>
        <w:t>TO THREE ONE-BEDROOMED DWELLINGS INCLUDING EXTERNAL ALTERATIONS TO THE BUILDING CONSISTING OF NEW WINDOWS AND ROOFLIGHTS. 16-18 LOWERGATE CLITHEROE BB7 1AD.</w:t>
      </w:r>
      <w:r>
        <w:t xml:space="preserve"> </w:t>
      </w:r>
    </w:p>
    <w:p w14:paraId="1BD2CBB2" w14:textId="77777777" w:rsidR="008E37E7" w:rsidRDefault="00C06840">
      <w:pPr>
        <w:spacing w:after="0" w:line="259" w:lineRule="auto"/>
        <w:ind w:left="0" w:right="788" w:firstLine="0"/>
        <w:jc w:val="center"/>
      </w:pPr>
      <w:r>
        <w:rPr>
          <w:noProof/>
        </w:rPr>
        <w:drawing>
          <wp:inline distT="0" distB="0" distL="0" distR="0" wp14:anchorId="4E0FEF7D" wp14:editId="546365B3">
            <wp:extent cx="3599213" cy="5092339"/>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
                    <a:stretch>
                      <a:fillRect/>
                    </a:stretch>
                  </pic:blipFill>
                  <pic:spPr>
                    <a:xfrm>
                      <a:off x="0" y="0"/>
                      <a:ext cx="3599213" cy="5092339"/>
                    </a:xfrm>
                    <a:prstGeom prst="rect">
                      <a:avLst/>
                    </a:prstGeom>
                  </pic:spPr>
                </pic:pic>
              </a:graphicData>
            </a:graphic>
          </wp:inline>
        </w:drawing>
      </w:r>
      <w:r>
        <w:t xml:space="preserve"> </w:t>
      </w:r>
    </w:p>
    <w:p w14:paraId="00DD2CB5" w14:textId="77777777" w:rsidR="008E37E7" w:rsidRDefault="00C06840">
      <w:pPr>
        <w:spacing w:after="0" w:line="259" w:lineRule="auto"/>
        <w:ind w:left="-5"/>
        <w:jc w:val="left"/>
      </w:pPr>
      <w:r>
        <w:rPr>
          <w:b/>
          <w:u w:val="single" w:color="000000"/>
        </w:rPr>
        <w:lastRenderedPageBreak/>
        <w:t>CONSULTEE RESPONSES/ REPRESENTATIONS MADE:</w:t>
      </w:r>
      <w:r>
        <w:rPr>
          <w:b/>
        </w:rPr>
        <w:t xml:space="preserve"> </w:t>
      </w:r>
    </w:p>
    <w:p w14:paraId="4008C258" w14:textId="77777777" w:rsidR="008E37E7" w:rsidRDefault="00C06840">
      <w:pPr>
        <w:spacing w:after="0" w:line="259" w:lineRule="auto"/>
        <w:ind w:left="0" w:firstLine="0"/>
        <w:jc w:val="left"/>
      </w:pPr>
      <w:r>
        <w:rPr>
          <w:b/>
        </w:rPr>
        <w:t xml:space="preserve"> </w:t>
      </w:r>
    </w:p>
    <w:p w14:paraId="2B14725A" w14:textId="77777777" w:rsidR="008E37E7" w:rsidRDefault="00C06840">
      <w:pPr>
        <w:spacing w:after="3" w:line="259" w:lineRule="auto"/>
        <w:ind w:left="-5"/>
        <w:jc w:val="left"/>
      </w:pPr>
      <w:r>
        <w:rPr>
          <w:b/>
        </w:rPr>
        <w:t xml:space="preserve">PARISH COUNCIL: </w:t>
      </w:r>
    </w:p>
    <w:p w14:paraId="4A73B778" w14:textId="77777777" w:rsidR="008E37E7" w:rsidRDefault="00C06840">
      <w:pPr>
        <w:spacing w:after="0" w:line="259" w:lineRule="auto"/>
        <w:ind w:left="0" w:firstLine="0"/>
        <w:jc w:val="left"/>
      </w:pPr>
      <w:r>
        <w:rPr>
          <w:b/>
        </w:rPr>
        <w:t xml:space="preserve"> </w:t>
      </w:r>
    </w:p>
    <w:p w14:paraId="54524917" w14:textId="77777777" w:rsidR="008E37E7" w:rsidRDefault="00C06840">
      <w:pPr>
        <w:ind w:right="834"/>
      </w:pPr>
      <w:r>
        <w:t xml:space="preserve">Clitheroe Town Council have raised no objections to the proposal. </w:t>
      </w:r>
    </w:p>
    <w:p w14:paraId="73CAD0AB" w14:textId="77777777" w:rsidR="008E37E7" w:rsidRDefault="00C06840">
      <w:pPr>
        <w:spacing w:after="0" w:line="259" w:lineRule="auto"/>
        <w:ind w:left="0" w:firstLine="0"/>
        <w:jc w:val="left"/>
      </w:pPr>
      <w:r>
        <w:rPr>
          <w:b/>
        </w:rPr>
        <w:t xml:space="preserve"> </w:t>
      </w:r>
    </w:p>
    <w:p w14:paraId="46B41DBE" w14:textId="77777777" w:rsidR="008E37E7" w:rsidRDefault="00C06840">
      <w:pPr>
        <w:spacing w:after="3" w:line="259" w:lineRule="auto"/>
        <w:ind w:left="-5"/>
        <w:jc w:val="left"/>
      </w:pPr>
      <w:r>
        <w:rPr>
          <w:b/>
        </w:rPr>
        <w:t xml:space="preserve">LOCAL HIGHWAYS AUTHORITY (LHA): </w:t>
      </w:r>
    </w:p>
    <w:p w14:paraId="06E5D1FA" w14:textId="77777777" w:rsidR="008E37E7" w:rsidRDefault="00C06840">
      <w:pPr>
        <w:spacing w:after="0" w:line="259" w:lineRule="auto"/>
        <w:ind w:left="0" w:firstLine="0"/>
        <w:jc w:val="left"/>
      </w:pPr>
      <w:r>
        <w:t xml:space="preserve"> </w:t>
      </w:r>
    </w:p>
    <w:p w14:paraId="39B51007" w14:textId="77777777" w:rsidR="008E37E7" w:rsidRDefault="00C06840">
      <w:pPr>
        <w:ind w:right="834"/>
      </w:pPr>
      <w:r>
        <w:t xml:space="preserve">The Local Highways Authority have raised no objection to the proposal offering the following observations: </w:t>
      </w:r>
    </w:p>
    <w:p w14:paraId="7234BCD3" w14:textId="77777777" w:rsidR="008E37E7" w:rsidRDefault="00C06840">
      <w:pPr>
        <w:spacing w:after="0" w:line="259" w:lineRule="auto"/>
        <w:ind w:left="0" w:firstLine="0"/>
        <w:jc w:val="left"/>
      </w:pPr>
      <w:r>
        <w:t xml:space="preserve"> </w:t>
      </w:r>
    </w:p>
    <w:p w14:paraId="6C3CD426" w14:textId="77777777" w:rsidR="008E37E7" w:rsidRDefault="00C06840">
      <w:pPr>
        <w:spacing w:after="0" w:line="240" w:lineRule="auto"/>
        <w:ind w:left="0" w:right="249" w:firstLine="0"/>
        <w:jc w:val="left"/>
      </w:pPr>
      <w:r>
        <w:t xml:space="preserve">The site will continue to be accessed off Lowergate which is a C classified, one-way southbound operated road subject to a 20mph speed limit. The road has a range of Traffic Regulation Orders along the site frontage which aims to prevent any inappropriate parking at any time. </w:t>
      </w:r>
    </w:p>
    <w:p w14:paraId="74A3AC6A" w14:textId="77777777" w:rsidR="008E37E7" w:rsidRDefault="00C06840">
      <w:pPr>
        <w:spacing w:after="0" w:line="259" w:lineRule="auto"/>
        <w:ind w:left="0" w:firstLine="0"/>
        <w:jc w:val="left"/>
      </w:pPr>
      <w:r>
        <w:t xml:space="preserve"> </w:t>
      </w:r>
    </w:p>
    <w:p w14:paraId="461A4D07" w14:textId="77777777" w:rsidR="008E37E7" w:rsidRDefault="00C06840">
      <w:pPr>
        <w:ind w:right="834"/>
      </w:pPr>
      <w:r>
        <w:t xml:space="preserve">The LHA have reviewed the supporting documents and are aware that no car parking facilities will be provided. For the site to comply with the LHAs parking guidance as defined within the Joint Lancashire Structure Plan, the LHA require 4 car parking spaces to be provided. </w:t>
      </w:r>
    </w:p>
    <w:p w14:paraId="7A09DC62" w14:textId="77777777" w:rsidR="008E37E7" w:rsidRDefault="00C06840">
      <w:pPr>
        <w:spacing w:after="0" w:line="259" w:lineRule="auto"/>
        <w:ind w:left="0" w:firstLine="0"/>
        <w:jc w:val="left"/>
      </w:pPr>
      <w:r>
        <w:t xml:space="preserve"> </w:t>
      </w:r>
    </w:p>
    <w:p w14:paraId="67588972" w14:textId="77777777" w:rsidR="008E37E7" w:rsidRDefault="00C06840">
      <w:pPr>
        <w:ind w:right="834"/>
      </w:pPr>
      <w:r>
        <w:t xml:space="preserve">Despite this, the LHA will accept the shortfall in parking. This is because the site </w:t>
      </w:r>
      <w:proofErr w:type="gramStart"/>
      <w:r>
        <w:t>is located in</w:t>
      </w:r>
      <w:proofErr w:type="gramEnd"/>
      <w:r>
        <w:t xml:space="preserve"> a sustainable location in the centre of Clitheroe where key local amenities and public transport services are located within walking distance of the site, serving a range of destinations at regular intervals throughout the day. </w:t>
      </w:r>
    </w:p>
    <w:p w14:paraId="4A9DBF58" w14:textId="77777777" w:rsidR="008E37E7" w:rsidRDefault="00C06840">
      <w:pPr>
        <w:spacing w:after="0" w:line="259" w:lineRule="auto"/>
        <w:ind w:left="0" w:firstLine="0"/>
        <w:jc w:val="left"/>
      </w:pPr>
      <w:r>
        <w:t xml:space="preserve"> </w:t>
      </w:r>
    </w:p>
    <w:p w14:paraId="20C26026" w14:textId="77777777" w:rsidR="008E37E7" w:rsidRDefault="00C06840">
      <w:pPr>
        <w:ind w:right="834"/>
      </w:pPr>
      <w:r>
        <w:t xml:space="preserve">The provision of no car parking facilities should also deter any perspective tenants that require a parking space. However, should future tenants require a car parking space, public car parks are located within walking distance of the site. </w:t>
      </w:r>
    </w:p>
    <w:p w14:paraId="5BEF48BA" w14:textId="77777777" w:rsidR="008E37E7" w:rsidRDefault="00C06840">
      <w:pPr>
        <w:spacing w:after="0" w:line="259" w:lineRule="auto"/>
        <w:ind w:left="0" w:firstLine="0"/>
        <w:jc w:val="left"/>
      </w:pPr>
      <w:r>
        <w:t xml:space="preserve"> </w:t>
      </w:r>
    </w:p>
    <w:p w14:paraId="05C5E6E2" w14:textId="77777777" w:rsidR="008E37E7" w:rsidRDefault="00C06840">
      <w:pPr>
        <w:ind w:right="834"/>
      </w:pPr>
      <w:r>
        <w:t xml:space="preserve">Before concluding it is worth noting that the existing site would have had a greater parking demand than the proposed site, with the existing uses being required to provide 6 spaces. Therefore, given the proposals location and the proposed parking demand being less than the proposed, it would be unreasonable to object to the application. </w:t>
      </w:r>
    </w:p>
    <w:p w14:paraId="14372161" w14:textId="77777777" w:rsidR="008E37E7" w:rsidRDefault="00C06840">
      <w:pPr>
        <w:spacing w:after="0" w:line="259" w:lineRule="auto"/>
        <w:ind w:left="0" w:firstLine="0"/>
        <w:jc w:val="left"/>
      </w:pPr>
      <w:r>
        <w:rPr>
          <w:b/>
        </w:rPr>
        <w:t xml:space="preserve"> </w:t>
      </w:r>
    </w:p>
    <w:p w14:paraId="22083F56" w14:textId="77777777" w:rsidR="008E37E7" w:rsidRDefault="00C06840">
      <w:pPr>
        <w:spacing w:after="3" w:line="259" w:lineRule="auto"/>
        <w:ind w:left="-5"/>
        <w:jc w:val="left"/>
      </w:pPr>
      <w:r>
        <w:rPr>
          <w:b/>
        </w:rPr>
        <w:t xml:space="preserve">ADDITIONAL REPRESENTATIONS: </w:t>
      </w:r>
    </w:p>
    <w:p w14:paraId="31728974" w14:textId="77777777" w:rsidR="008E37E7" w:rsidRDefault="00C06840">
      <w:pPr>
        <w:spacing w:after="0" w:line="259" w:lineRule="auto"/>
        <w:ind w:left="0" w:firstLine="0"/>
        <w:jc w:val="left"/>
      </w:pPr>
      <w:r>
        <w:t xml:space="preserve"> </w:t>
      </w:r>
    </w:p>
    <w:p w14:paraId="120FFE5C" w14:textId="77777777" w:rsidR="008E37E7" w:rsidRDefault="00C06840">
      <w:pPr>
        <w:ind w:right="834"/>
      </w:pPr>
      <w:r>
        <w:t xml:space="preserve">At the time of writing this report no representations have been received in respect of the proposal. </w:t>
      </w:r>
    </w:p>
    <w:p w14:paraId="0A9DD363" w14:textId="77777777" w:rsidR="008E37E7" w:rsidRDefault="00C06840">
      <w:pPr>
        <w:spacing w:after="0" w:line="259" w:lineRule="auto"/>
        <w:ind w:left="0" w:firstLine="0"/>
        <w:jc w:val="left"/>
      </w:pPr>
      <w:r>
        <w:t xml:space="preserve"> </w:t>
      </w:r>
    </w:p>
    <w:p w14:paraId="63C326C6" w14:textId="77777777" w:rsidR="008E37E7" w:rsidRDefault="00C06840">
      <w:pPr>
        <w:pStyle w:val="Heading1"/>
        <w:tabs>
          <w:tab w:val="center" w:pos="1362"/>
        </w:tabs>
        <w:ind w:left="-15" w:firstLine="0"/>
      </w:pPr>
      <w:r>
        <w:rPr>
          <w:b w:val="0"/>
          <w:u w:val="none"/>
        </w:rPr>
        <w:t xml:space="preserve">1. </w:t>
      </w:r>
      <w:r>
        <w:rPr>
          <w:b w:val="0"/>
          <w:u w:val="none"/>
        </w:rPr>
        <w:tab/>
      </w:r>
      <w:r>
        <w:t>Introduction</w:t>
      </w:r>
      <w:r>
        <w:rPr>
          <w:u w:val="none"/>
        </w:rPr>
        <w:t xml:space="preserve"> </w:t>
      </w:r>
    </w:p>
    <w:p w14:paraId="50B36168" w14:textId="77777777" w:rsidR="008E37E7" w:rsidRDefault="00C06840">
      <w:pPr>
        <w:spacing w:after="0" w:line="259" w:lineRule="auto"/>
        <w:ind w:left="0" w:firstLine="0"/>
        <w:jc w:val="left"/>
      </w:pPr>
      <w:r>
        <w:t xml:space="preserve"> </w:t>
      </w:r>
    </w:p>
    <w:p w14:paraId="0CACA6B4" w14:textId="77777777" w:rsidR="008E37E7" w:rsidRDefault="00C06840">
      <w:pPr>
        <w:ind w:left="720" w:right="834" w:hanging="720"/>
      </w:pPr>
      <w:r>
        <w:t xml:space="preserve">1.1 Members will note that the application is being brought before Committee given the property currently falls within the ownership of Ribble Valley Borough Council. </w:t>
      </w:r>
    </w:p>
    <w:p w14:paraId="56840BA6" w14:textId="77777777" w:rsidR="008E37E7" w:rsidRDefault="00C06840">
      <w:pPr>
        <w:spacing w:after="0" w:line="259" w:lineRule="auto"/>
        <w:ind w:left="0" w:firstLine="0"/>
        <w:jc w:val="left"/>
      </w:pPr>
      <w:r>
        <w:t xml:space="preserve"> </w:t>
      </w:r>
    </w:p>
    <w:p w14:paraId="22BFCB5A" w14:textId="77777777" w:rsidR="008E37E7" w:rsidRDefault="00C06840">
      <w:pPr>
        <w:pStyle w:val="Heading1"/>
        <w:tabs>
          <w:tab w:val="center" w:pos="2749"/>
        </w:tabs>
        <w:ind w:left="-15" w:firstLine="0"/>
      </w:pPr>
      <w:r>
        <w:rPr>
          <w:b w:val="0"/>
          <w:u w:val="none"/>
        </w:rPr>
        <w:t xml:space="preserve">2. </w:t>
      </w:r>
      <w:r>
        <w:rPr>
          <w:b w:val="0"/>
          <w:u w:val="none"/>
        </w:rPr>
        <w:tab/>
      </w:r>
      <w:r>
        <w:t>Site Description and Surrounding Area</w:t>
      </w:r>
      <w:r>
        <w:rPr>
          <w:b w:val="0"/>
          <w:u w:val="none"/>
        </w:rPr>
        <w:t xml:space="preserve"> </w:t>
      </w:r>
    </w:p>
    <w:p w14:paraId="32E912B0" w14:textId="77777777" w:rsidR="008E37E7" w:rsidRDefault="00C06840">
      <w:pPr>
        <w:spacing w:after="0" w:line="259" w:lineRule="auto"/>
        <w:ind w:left="0" w:firstLine="0"/>
        <w:jc w:val="left"/>
      </w:pPr>
      <w:r>
        <w:t xml:space="preserve"> </w:t>
      </w:r>
    </w:p>
    <w:p w14:paraId="327EBF5B" w14:textId="77777777" w:rsidR="008E37E7" w:rsidRDefault="00C06840">
      <w:pPr>
        <w:ind w:left="709" w:right="834" w:hanging="709"/>
      </w:pPr>
      <w:r>
        <w:t xml:space="preserve">2.1 The application relates to an existing commercial two-storey terraced property located on the corner junction of Lowergate and King Lane, Clitheroe.  The property is located within the designated Clitheroe Conservation Area, with the building also being identified as building of Townscape Merit within the Clitheroe Conservation Area Appraisal. </w:t>
      </w:r>
    </w:p>
    <w:p w14:paraId="437FE298" w14:textId="77777777" w:rsidR="008E37E7" w:rsidRDefault="00C06840">
      <w:pPr>
        <w:spacing w:after="0" w:line="259" w:lineRule="auto"/>
        <w:ind w:left="0" w:firstLine="0"/>
        <w:jc w:val="left"/>
      </w:pPr>
      <w:r>
        <w:t xml:space="preserve"> </w:t>
      </w:r>
    </w:p>
    <w:p w14:paraId="1C24C793" w14:textId="77777777" w:rsidR="008E37E7" w:rsidRDefault="00C06840">
      <w:pPr>
        <w:ind w:left="709" w:right="834" w:hanging="709"/>
      </w:pPr>
      <w:r>
        <w:t xml:space="preserve">2.2 The property is bounded by and adjoins residential properties at both its eastern and northwestern extents.  With the immediate surrounding area being primarily residential in character save that for a small number of scattered commercial premises and the principal </w:t>
      </w:r>
      <w:r>
        <w:lastRenderedPageBreak/>
        <w:t xml:space="preserve">shopping frontage of Clitheroe being located to the northwest at the northern extents of King Lane. </w:t>
      </w:r>
    </w:p>
    <w:p w14:paraId="4A090A86" w14:textId="77777777" w:rsidR="008E37E7" w:rsidRDefault="00C06840">
      <w:pPr>
        <w:spacing w:after="0" w:line="259" w:lineRule="auto"/>
        <w:ind w:left="0" w:firstLine="0"/>
        <w:jc w:val="left"/>
      </w:pPr>
      <w:r>
        <w:t xml:space="preserve"> </w:t>
      </w:r>
    </w:p>
    <w:p w14:paraId="57E59264" w14:textId="77777777" w:rsidR="008E37E7" w:rsidRDefault="00C06840">
      <w:pPr>
        <w:pStyle w:val="Heading1"/>
        <w:tabs>
          <w:tab w:val="center" w:pos="3440"/>
        </w:tabs>
        <w:ind w:left="-15" w:firstLine="0"/>
      </w:pPr>
      <w:r>
        <w:rPr>
          <w:b w:val="0"/>
          <w:u w:val="none"/>
        </w:rPr>
        <w:t xml:space="preserve">3. </w:t>
      </w:r>
      <w:r>
        <w:rPr>
          <w:b w:val="0"/>
          <w:u w:val="none"/>
        </w:rPr>
        <w:tab/>
      </w:r>
      <w:r>
        <w:t>Proposed Development for which consent is sought</w:t>
      </w:r>
      <w:r>
        <w:rPr>
          <w:b w:val="0"/>
          <w:u w:val="none"/>
        </w:rPr>
        <w:t xml:space="preserve"> </w:t>
      </w:r>
    </w:p>
    <w:p w14:paraId="1D2DECC2" w14:textId="77777777" w:rsidR="008E37E7" w:rsidRDefault="00C06840">
      <w:pPr>
        <w:spacing w:after="0" w:line="259" w:lineRule="auto"/>
        <w:ind w:left="0" w:firstLine="0"/>
        <w:jc w:val="left"/>
      </w:pPr>
      <w:r>
        <w:t xml:space="preserve"> </w:t>
      </w:r>
    </w:p>
    <w:p w14:paraId="05E08D92" w14:textId="77777777" w:rsidR="008E37E7" w:rsidRDefault="00C06840">
      <w:pPr>
        <w:ind w:left="720" w:right="834" w:hanging="720"/>
      </w:pPr>
      <w:r>
        <w:t xml:space="preserve">3.1 The application seeks consent for the conversion of the existing building from that of a mixed commercial use to that of three residential apartments.   It is proposed that each of the apartments will be self-contained and provide for one bedroom.  With one apartment being accommodated at ground floor, one being accommodated over ground and first floor with the remining apartment wholly being accommodated at first floor save that for an access stairwell. </w:t>
      </w:r>
    </w:p>
    <w:p w14:paraId="12A3CB45" w14:textId="77777777" w:rsidR="008E37E7" w:rsidRDefault="00C06840">
      <w:pPr>
        <w:spacing w:after="0" w:line="259" w:lineRule="auto"/>
        <w:ind w:left="0" w:firstLine="0"/>
        <w:jc w:val="left"/>
      </w:pPr>
      <w:r>
        <w:t xml:space="preserve"> </w:t>
      </w:r>
    </w:p>
    <w:p w14:paraId="30B9D682" w14:textId="77777777" w:rsidR="008E37E7" w:rsidRDefault="00C06840">
      <w:pPr>
        <w:ind w:left="720" w:right="834" w:hanging="720"/>
      </w:pPr>
      <w:r>
        <w:t xml:space="preserve">3.2 </w:t>
      </w:r>
      <w:r>
        <w:tab/>
        <w:t xml:space="preserve">To facilitate the conversion of the property to that of residential use, the submitted details propose </w:t>
      </w:r>
      <w:proofErr w:type="gramStart"/>
      <w:r>
        <w:t>a number of</w:t>
      </w:r>
      <w:proofErr w:type="gramEnd"/>
      <w:r>
        <w:t xml:space="preserve"> external alterations to the property as follows: </w:t>
      </w:r>
    </w:p>
    <w:p w14:paraId="6466F4CB" w14:textId="77777777" w:rsidR="008E37E7" w:rsidRDefault="00C06840">
      <w:pPr>
        <w:spacing w:after="0" w:line="259" w:lineRule="auto"/>
        <w:ind w:left="0" w:firstLine="0"/>
        <w:jc w:val="left"/>
      </w:pPr>
      <w:r>
        <w:t xml:space="preserve"> </w:t>
      </w:r>
    </w:p>
    <w:p w14:paraId="5CC9F918" w14:textId="77777777" w:rsidR="008E37E7" w:rsidRDefault="00C06840">
      <w:pPr>
        <w:numPr>
          <w:ilvl w:val="0"/>
          <w:numId w:val="1"/>
        </w:numPr>
        <w:ind w:right="834" w:hanging="360"/>
      </w:pPr>
      <w:r>
        <w:t xml:space="preserve">Southeast elevation: removal of existing shopfront and fascia with installation of new window opening (ground floor) and doors with associated surround, head and sill detailing. </w:t>
      </w:r>
    </w:p>
    <w:p w14:paraId="4B65F665" w14:textId="77777777" w:rsidR="008E37E7" w:rsidRDefault="00C06840">
      <w:pPr>
        <w:numPr>
          <w:ilvl w:val="0"/>
          <w:numId w:val="1"/>
        </w:numPr>
        <w:spacing w:after="25"/>
        <w:ind w:right="834" w:hanging="360"/>
      </w:pPr>
      <w:r>
        <w:t xml:space="preserve">Southwest elevation: removal of existing shop fascia signage and alterations to existing window opening to introduce domestic proportioned window with associated surround, head and sill detailing. </w:t>
      </w:r>
    </w:p>
    <w:p w14:paraId="21AA5104" w14:textId="77777777" w:rsidR="008E37E7" w:rsidRDefault="00C06840">
      <w:pPr>
        <w:numPr>
          <w:ilvl w:val="0"/>
          <w:numId w:val="1"/>
        </w:numPr>
        <w:ind w:right="834" w:hanging="360"/>
      </w:pPr>
      <w:r>
        <w:t xml:space="preserve">All new windows to be timber framed to match existing </w:t>
      </w:r>
    </w:p>
    <w:p w14:paraId="1DF2D581" w14:textId="77777777" w:rsidR="008E37E7" w:rsidRDefault="00C06840">
      <w:pPr>
        <w:numPr>
          <w:ilvl w:val="0"/>
          <w:numId w:val="1"/>
        </w:numPr>
        <w:ind w:right="834" w:hanging="360"/>
      </w:pPr>
      <w:r>
        <w:t xml:space="preserve">All new/replacement doors to be of timber construction </w:t>
      </w:r>
    </w:p>
    <w:p w14:paraId="07F5818B" w14:textId="77777777" w:rsidR="008E37E7" w:rsidRDefault="00C06840">
      <w:pPr>
        <w:numPr>
          <w:ilvl w:val="0"/>
          <w:numId w:val="1"/>
        </w:numPr>
        <w:ind w:right="834" w:hanging="360"/>
      </w:pPr>
      <w:r>
        <w:t xml:space="preserve">Render to be repaired/repainted </w:t>
      </w:r>
    </w:p>
    <w:p w14:paraId="70777681" w14:textId="77777777" w:rsidR="008E37E7" w:rsidRDefault="00C06840">
      <w:pPr>
        <w:numPr>
          <w:ilvl w:val="0"/>
          <w:numId w:val="1"/>
        </w:numPr>
        <w:ind w:right="834" w:hanging="360"/>
      </w:pPr>
      <w:r>
        <w:t xml:space="preserve">Installation of rooflights window on rear facing (northeast) roof slope. </w:t>
      </w:r>
    </w:p>
    <w:p w14:paraId="320A17DE" w14:textId="77777777" w:rsidR="008E37E7" w:rsidRDefault="00C06840">
      <w:pPr>
        <w:spacing w:after="0" w:line="259" w:lineRule="auto"/>
        <w:ind w:left="0" w:firstLine="0"/>
        <w:jc w:val="left"/>
      </w:pPr>
      <w:r>
        <w:t xml:space="preserve"> </w:t>
      </w:r>
    </w:p>
    <w:p w14:paraId="484273CB" w14:textId="77777777" w:rsidR="008E37E7" w:rsidRDefault="00C06840">
      <w:pPr>
        <w:tabs>
          <w:tab w:val="center" w:pos="2083"/>
        </w:tabs>
        <w:spacing w:after="0" w:line="259" w:lineRule="auto"/>
        <w:ind w:left="-15" w:firstLine="0"/>
        <w:jc w:val="left"/>
      </w:pPr>
      <w:r>
        <w:t xml:space="preserve">4. </w:t>
      </w:r>
      <w:r>
        <w:tab/>
      </w:r>
      <w:r>
        <w:rPr>
          <w:b/>
          <w:u w:val="single" w:color="000000"/>
        </w:rPr>
        <w:t>Relevant Planning History</w:t>
      </w:r>
      <w:r>
        <w:rPr>
          <w:b/>
        </w:rPr>
        <w:t xml:space="preserve"> </w:t>
      </w:r>
    </w:p>
    <w:p w14:paraId="38610BE9" w14:textId="77777777" w:rsidR="008E37E7" w:rsidRDefault="00C06840">
      <w:pPr>
        <w:spacing w:after="0" w:line="259" w:lineRule="auto"/>
        <w:ind w:left="0" w:firstLine="0"/>
        <w:jc w:val="left"/>
      </w:pPr>
      <w:r>
        <w:t xml:space="preserve"> </w:t>
      </w:r>
    </w:p>
    <w:p w14:paraId="7E12C953" w14:textId="77777777" w:rsidR="008E37E7" w:rsidRDefault="00C06840">
      <w:pPr>
        <w:ind w:left="715" w:right="834"/>
      </w:pPr>
      <w:r>
        <w:t xml:space="preserve">No recent planning history directly relevant to the determination of the application. </w:t>
      </w:r>
    </w:p>
    <w:p w14:paraId="31C273A2" w14:textId="77777777" w:rsidR="008E37E7" w:rsidRDefault="00C06840">
      <w:pPr>
        <w:spacing w:after="0" w:line="259" w:lineRule="auto"/>
        <w:ind w:left="0" w:firstLine="0"/>
        <w:jc w:val="left"/>
      </w:pPr>
      <w:r>
        <w:t xml:space="preserve"> </w:t>
      </w:r>
    </w:p>
    <w:p w14:paraId="0BDAD8B5" w14:textId="77777777" w:rsidR="008E37E7" w:rsidRDefault="00C06840">
      <w:pPr>
        <w:pStyle w:val="Heading1"/>
        <w:tabs>
          <w:tab w:val="center" w:pos="1625"/>
        </w:tabs>
        <w:ind w:left="-15" w:firstLine="0"/>
      </w:pPr>
      <w:r>
        <w:rPr>
          <w:b w:val="0"/>
          <w:u w:val="none"/>
        </w:rPr>
        <w:t xml:space="preserve">5. </w:t>
      </w:r>
      <w:r>
        <w:rPr>
          <w:b w:val="0"/>
          <w:u w:val="none"/>
        </w:rPr>
        <w:tab/>
      </w:r>
      <w:r>
        <w:t>Relevant Policies</w:t>
      </w:r>
      <w:r>
        <w:rPr>
          <w:b w:val="0"/>
          <w:u w:val="none"/>
        </w:rPr>
        <w:t xml:space="preserve"> </w:t>
      </w:r>
    </w:p>
    <w:p w14:paraId="65B85CD6" w14:textId="77777777" w:rsidR="008E37E7" w:rsidRDefault="00C06840">
      <w:pPr>
        <w:spacing w:after="0" w:line="259" w:lineRule="auto"/>
        <w:ind w:left="0" w:firstLine="0"/>
        <w:jc w:val="left"/>
      </w:pPr>
      <w:r>
        <w:t xml:space="preserve"> </w:t>
      </w:r>
    </w:p>
    <w:p w14:paraId="6CCE69B6" w14:textId="77777777" w:rsidR="008E37E7" w:rsidRDefault="00C06840">
      <w:pPr>
        <w:tabs>
          <w:tab w:val="center" w:pos="2157"/>
        </w:tabs>
        <w:spacing w:after="3" w:line="259" w:lineRule="auto"/>
        <w:ind w:left="-15" w:firstLine="0"/>
        <w:jc w:val="left"/>
      </w:pPr>
      <w:r>
        <w:t xml:space="preserve"> </w:t>
      </w:r>
      <w:r>
        <w:tab/>
      </w:r>
      <w:r>
        <w:rPr>
          <w:b/>
        </w:rPr>
        <w:t xml:space="preserve">Ribble Valley Core Strategy </w:t>
      </w:r>
    </w:p>
    <w:p w14:paraId="45BA6181" w14:textId="77777777" w:rsidR="008E37E7" w:rsidRDefault="00C06840">
      <w:pPr>
        <w:spacing w:after="0" w:line="259" w:lineRule="auto"/>
        <w:ind w:left="0" w:firstLine="0"/>
        <w:jc w:val="left"/>
      </w:pPr>
      <w:r>
        <w:t xml:space="preserve"> </w:t>
      </w:r>
    </w:p>
    <w:p w14:paraId="1A3B6B68" w14:textId="77777777" w:rsidR="008E37E7" w:rsidRDefault="00C06840">
      <w:pPr>
        <w:ind w:left="715" w:right="834"/>
      </w:pPr>
      <w:r>
        <w:t xml:space="preserve">Key Statement DS1: Development Strategy </w:t>
      </w:r>
    </w:p>
    <w:p w14:paraId="74942A94" w14:textId="77777777" w:rsidR="008E37E7" w:rsidRDefault="00C06840">
      <w:pPr>
        <w:ind w:left="715" w:right="834"/>
      </w:pPr>
      <w:r>
        <w:t xml:space="preserve">Key Statement DS2:  Sustainable Development </w:t>
      </w:r>
    </w:p>
    <w:p w14:paraId="733259A3" w14:textId="77777777" w:rsidR="008E37E7" w:rsidRDefault="00C06840">
      <w:pPr>
        <w:ind w:left="715" w:right="834"/>
      </w:pPr>
      <w:r>
        <w:t xml:space="preserve">Key Statement EN4: Biodiversity and Geodiversity </w:t>
      </w:r>
    </w:p>
    <w:p w14:paraId="6DA5B561" w14:textId="77777777" w:rsidR="008E37E7" w:rsidRDefault="00C06840">
      <w:pPr>
        <w:ind w:left="715" w:right="834"/>
      </w:pPr>
      <w:r>
        <w:t xml:space="preserve">Key Statement EN5: Heritage Assets </w:t>
      </w:r>
    </w:p>
    <w:p w14:paraId="092C2B20" w14:textId="77777777" w:rsidR="008E37E7" w:rsidRDefault="00C06840">
      <w:pPr>
        <w:ind w:left="715" w:right="834"/>
      </w:pPr>
      <w:r>
        <w:t xml:space="preserve">Key Statement EC1: Business and Employment Development </w:t>
      </w:r>
    </w:p>
    <w:p w14:paraId="7E7F18DA" w14:textId="77777777" w:rsidR="008E37E7" w:rsidRDefault="00C06840">
      <w:pPr>
        <w:ind w:left="715" w:right="1459"/>
      </w:pPr>
      <w:r>
        <w:t xml:space="preserve">Key Statement EC2: Development of Retail, Shops and Community Facilities Key Statement DMI2: Transport Considerations </w:t>
      </w:r>
    </w:p>
    <w:p w14:paraId="6CE9662B" w14:textId="77777777" w:rsidR="008E37E7" w:rsidRDefault="00C06840">
      <w:pPr>
        <w:spacing w:after="0" w:line="259" w:lineRule="auto"/>
        <w:ind w:left="0" w:firstLine="0"/>
        <w:jc w:val="left"/>
      </w:pPr>
      <w:r>
        <w:t xml:space="preserve"> </w:t>
      </w:r>
    </w:p>
    <w:p w14:paraId="51016CF1" w14:textId="77777777" w:rsidR="008E37E7" w:rsidRDefault="00C06840">
      <w:pPr>
        <w:ind w:left="715" w:right="834"/>
      </w:pPr>
      <w:r>
        <w:t xml:space="preserve">Policy DMG1: General Considerations </w:t>
      </w:r>
    </w:p>
    <w:p w14:paraId="3EBD33FD" w14:textId="77777777" w:rsidR="008E37E7" w:rsidRDefault="00C06840">
      <w:pPr>
        <w:ind w:left="715" w:right="834"/>
      </w:pPr>
      <w:r>
        <w:t xml:space="preserve">Policy DMG2: Strategic Considerations </w:t>
      </w:r>
    </w:p>
    <w:p w14:paraId="7B8053F6" w14:textId="77777777" w:rsidR="008E37E7" w:rsidRDefault="00C06840">
      <w:pPr>
        <w:ind w:left="715" w:right="834"/>
      </w:pPr>
      <w:r>
        <w:t xml:space="preserve">Policy DMG3: Transport &amp; Mobility </w:t>
      </w:r>
    </w:p>
    <w:p w14:paraId="05220985" w14:textId="77777777" w:rsidR="008E37E7" w:rsidRDefault="00C06840">
      <w:pPr>
        <w:ind w:left="715" w:right="834"/>
      </w:pPr>
      <w:r>
        <w:t xml:space="preserve">Policy DME2: Landscape &amp; Townscape Protection </w:t>
      </w:r>
    </w:p>
    <w:p w14:paraId="05D3DE41" w14:textId="77777777" w:rsidR="008E37E7" w:rsidRDefault="00C06840">
      <w:pPr>
        <w:ind w:left="715" w:right="834"/>
      </w:pPr>
      <w:r>
        <w:t xml:space="preserve">Policy DME3: Site and Species Protection and Conservation </w:t>
      </w:r>
    </w:p>
    <w:p w14:paraId="2C021A2A" w14:textId="77777777" w:rsidR="008E37E7" w:rsidRDefault="00C06840">
      <w:pPr>
        <w:ind w:left="715" w:right="834"/>
      </w:pPr>
      <w:r>
        <w:t xml:space="preserve">Policy DME4: Protecting Heritage Assets </w:t>
      </w:r>
    </w:p>
    <w:p w14:paraId="67B279B9" w14:textId="77777777" w:rsidR="008E37E7" w:rsidRDefault="00C06840">
      <w:pPr>
        <w:ind w:left="715" w:right="834"/>
      </w:pPr>
      <w:r>
        <w:t xml:space="preserve">Policy DME5: Renewable Energy </w:t>
      </w:r>
    </w:p>
    <w:p w14:paraId="44F49E73" w14:textId="77777777" w:rsidR="008E37E7" w:rsidRDefault="00C06840">
      <w:pPr>
        <w:ind w:left="715" w:right="834"/>
      </w:pPr>
      <w:r>
        <w:t xml:space="preserve">Policy DMB1: Supporting Business Growth and the Local Economy </w:t>
      </w:r>
    </w:p>
    <w:p w14:paraId="776F7F5C" w14:textId="77777777" w:rsidR="008E37E7" w:rsidRDefault="00C06840">
      <w:pPr>
        <w:spacing w:after="0" w:line="259" w:lineRule="auto"/>
        <w:ind w:left="0" w:firstLine="0"/>
        <w:jc w:val="left"/>
      </w:pPr>
      <w:r>
        <w:t xml:space="preserve"> </w:t>
      </w:r>
      <w:r>
        <w:tab/>
        <w:t xml:space="preserve"> </w:t>
      </w:r>
    </w:p>
    <w:p w14:paraId="0B75E79C" w14:textId="77777777" w:rsidR="008E37E7" w:rsidRDefault="00C06840">
      <w:pPr>
        <w:ind w:left="715" w:right="834"/>
      </w:pPr>
      <w:r>
        <w:t xml:space="preserve">Planning (Listed Buildings and Conservation Areas) Act </w:t>
      </w:r>
    </w:p>
    <w:p w14:paraId="4542F076" w14:textId="77777777" w:rsidR="008E37E7" w:rsidRDefault="00C06840">
      <w:pPr>
        <w:ind w:left="715" w:right="834"/>
      </w:pPr>
      <w:r>
        <w:lastRenderedPageBreak/>
        <w:t xml:space="preserve">National Planning Policy Framework (NPPF) </w:t>
      </w:r>
    </w:p>
    <w:p w14:paraId="340FBFD3" w14:textId="77777777" w:rsidR="008E37E7" w:rsidRDefault="00C06840">
      <w:pPr>
        <w:spacing w:after="0" w:line="259" w:lineRule="auto"/>
        <w:ind w:left="720" w:firstLine="0"/>
        <w:jc w:val="left"/>
      </w:pPr>
      <w:r>
        <w:t xml:space="preserve"> </w:t>
      </w:r>
    </w:p>
    <w:p w14:paraId="5B3EDD23" w14:textId="77777777" w:rsidR="008E37E7" w:rsidRDefault="00C06840">
      <w:pPr>
        <w:pStyle w:val="Heading1"/>
        <w:tabs>
          <w:tab w:val="center" w:pos="2762"/>
        </w:tabs>
        <w:ind w:left="-15" w:firstLine="0"/>
      </w:pPr>
      <w:r>
        <w:rPr>
          <w:b w:val="0"/>
          <w:u w:val="none"/>
        </w:rPr>
        <w:t xml:space="preserve">6. </w:t>
      </w:r>
      <w:r>
        <w:rPr>
          <w:b w:val="0"/>
          <w:u w:val="none"/>
        </w:rPr>
        <w:tab/>
      </w:r>
      <w:r>
        <w:t>Assessment of Proposed Development</w:t>
      </w:r>
      <w:r>
        <w:rPr>
          <w:b w:val="0"/>
          <w:u w:val="none"/>
        </w:rPr>
        <w:t xml:space="preserve"> </w:t>
      </w:r>
    </w:p>
    <w:p w14:paraId="15B67F9A" w14:textId="77777777" w:rsidR="008E37E7" w:rsidRDefault="00C06840">
      <w:pPr>
        <w:spacing w:after="0" w:line="259" w:lineRule="auto"/>
        <w:ind w:left="0" w:firstLine="0"/>
        <w:jc w:val="left"/>
      </w:pPr>
      <w:r>
        <w:t xml:space="preserve"> </w:t>
      </w:r>
    </w:p>
    <w:p w14:paraId="154A0267" w14:textId="77777777" w:rsidR="008E37E7" w:rsidRDefault="00C06840">
      <w:pPr>
        <w:tabs>
          <w:tab w:val="center" w:pos="1973"/>
        </w:tabs>
        <w:spacing w:after="0" w:line="259" w:lineRule="auto"/>
        <w:ind w:left="-15" w:firstLine="0"/>
        <w:jc w:val="left"/>
      </w:pPr>
      <w:r>
        <w:t xml:space="preserve">6.1 </w:t>
      </w:r>
      <w:r>
        <w:tab/>
      </w:r>
      <w:r>
        <w:rPr>
          <w:u w:val="single" w:color="000000"/>
        </w:rPr>
        <w:t>Principle of Development</w:t>
      </w:r>
      <w:r>
        <w:t xml:space="preserve">: </w:t>
      </w:r>
    </w:p>
    <w:p w14:paraId="534AD985" w14:textId="77777777" w:rsidR="008E37E7" w:rsidRDefault="00C06840">
      <w:pPr>
        <w:spacing w:after="0" w:line="259" w:lineRule="auto"/>
        <w:ind w:left="0" w:firstLine="0"/>
        <w:jc w:val="left"/>
      </w:pPr>
      <w:r>
        <w:t xml:space="preserve"> </w:t>
      </w:r>
    </w:p>
    <w:p w14:paraId="7987B4AE" w14:textId="77777777" w:rsidR="008E37E7" w:rsidRDefault="00C06840">
      <w:pPr>
        <w:ind w:left="1425" w:right="834" w:hanging="720"/>
      </w:pPr>
      <w:r>
        <w:t xml:space="preserve">6.1.1 The proposal seeks consent for the creation of three new residential planning units, through the conversion and change of use of an existing building within the Principal Settlement of Clitheroe. As such, consideration must be given in respect of the compatibility of the proposal with that of the locational and spatial aspirations for new residential housing growth within the borough as embodied within the currently adopted development strategy. </w:t>
      </w:r>
    </w:p>
    <w:p w14:paraId="662B7098" w14:textId="77777777" w:rsidR="008E37E7" w:rsidRDefault="00C06840">
      <w:pPr>
        <w:spacing w:after="0" w:line="259" w:lineRule="auto"/>
        <w:ind w:left="720" w:firstLine="0"/>
        <w:jc w:val="left"/>
      </w:pPr>
      <w:r>
        <w:t xml:space="preserve"> </w:t>
      </w:r>
    </w:p>
    <w:p w14:paraId="2B8B5AF3" w14:textId="77777777" w:rsidR="008E37E7" w:rsidRDefault="00C06840">
      <w:pPr>
        <w:ind w:left="1425" w:right="834" w:hanging="720"/>
      </w:pPr>
      <w:r>
        <w:t xml:space="preserve">6.1.2 In relation to matters regarding the locational and spatial aspirations for new residential housing growth within the borough, both Key Statement DS1 and Policy DMG2 are primarily engaged for assessing the acceptability/suitability of the principle of residential development in this location.  In this respect, with regards to the creation of new residential planning units within principal and Tier 1 settlements, Policy DMG2 (Strategic Considerations) states that: </w:t>
      </w:r>
    </w:p>
    <w:p w14:paraId="1C2CED0D" w14:textId="77777777" w:rsidR="008E37E7" w:rsidRDefault="00C06840">
      <w:pPr>
        <w:spacing w:after="0" w:line="259" w:lineRule="auto"/>
        <w:ind w:left="720" w:firstLine="0"/>
        <w:jc w:val="left"/>
      </w:pPr>
      <w:r>
        <w:t xml:space="preserve"> </w:t>
      </w:r>
    </w:p>
    <w:p w14:paraId="028EDE39" w14:textId="77777777" w:rsidR="008E37E7" w:rsidRDefault="00C06840">
      <w:pPr>
        <w:ind w:left="1440" w:right="834" w:hanging="720"/>
      </w:pPr>
      <w:r>
        <w:t xml:space="preserve"> </w:t>
      </w:r>
      <w:r>
        <w:rPr>
          <w:i/>
        </w:rPr>
        <w:t xml:space="preserve">Development should be in accordance with the core strategy development strategy and should support the spatial vision: </w:t>
      </w:r>
    </w:p>
    <w:p w14:paraId="3DEFE3A9" w14:textId="77777777" w:rsidR="008E37E7" w:rsidRDefault="00C06840">
      <w:pPr>
        <w:spacing w:after="0" w:line="259" w:lineRule="auto"/>
        <w:ind w:left="720" w:firstLine="0"/>
        <w:jc w:val="left"/>
      </w:pPr>
      <w:r>
        <w:rPr>
          <w:i/>
        </w:rPr>
        <w:t xml:space="preserve"> </w:t>
      </w:r>
    </w:p>
    <w:p w14:paraId="36FD91A8" w14:textId="77777777" w:rsidR="008E37E7" w:rsidRDefault="00C06840">
      <w:pPr>
        <w:ind w:left="1435" w:right="834"/>
      </w:pPr>
      <w:r>
        <w:rPr>
          <w:i/>
        </w:rPr>
        <w:t xml:space="preserve">Development proposals in the principal settlements of Clitheroe, Longridge and Whalley and the tier 1 villages should consolidate, expand or round-off development so that it is closely related to the main built-up areas, ensuring this is appropriate to the scale of, and in keeping with, the existing settlement. </w:t>
      </w:r>
    </w:p>
    <w:p w14:paraId="38C99A8C" w14:textId="77777777" w:rsidR="008E37E7" w:rsidRDefault="00C06840">
      <w:pPr>
        <w:spacing w:after="0" w:line="259" w:lineRule="auto"/>
        <w:ind w:left="720" w:firstLine="0"/>
        <w:jc w:val="left"/>
      </w:pPr>
      <w:r>
        <w:t xml:space="preserve"> </w:t>
      </w:r>
    </w:p>
    <w:p w14:paraId="293AAF66" w14:textId="77777777" w:rsidR="008E37E7" w:rsidRDefault="00C06840">
      <w:pPr>
        <w:ind w:left="715" w:right="834"/>
      </w:pPr>
      <w:r>
        <w:t xml:space="preserve">6.1.3 With Key Statement DS1 (Development Strategy) reading as follows: </w:t>
      </w:r>
    </w:p>
    <w:p w14:paraId="4B679AEB" w14:textId="77777777" w:rsidR="008E37E7" w:rsidRDefault="00C06840">
      <w:pPr>
        <w:spacing w:after="0" w:line="259" w:lineRule="auto"/>
        <w:ind w:left="720" w:firstLine="0"/>
        <w:jc w:val="left"/>
      </w:pPr>
      <w:r>
        <w:t xml:space="preserve"> </w:t>
      </w:r>
    </w:p>
    <w:p w14:paraId="60AF126B" w14:textId="77777777" w:rsidR="008E37E7" w:rsidRDefault="00C06840">
      <w:pPr>
        <w:ind w:left="1435" w:right="834"/>
      </w:pPr>
      <w:proofErr w:type="gramStart"/>
      <w:r>
        <w:rPr>
          <w:i/>
        </w:rPr>
        <w:t>The majority of</w:t>
      </w:r>
      <w:proofErr w:type="gramEnd"/>
      <w:r>
        <w:rPr>
          <w:i/>
        </w:rPr>
        <w:t xml:space="preserve"> new housing development will be concentrated within an identified strategic site located to the south of Clitheroe towards the A59; and the principal settlements of Clitheroe, Longridge and Whalley. </w:t>
      </w:r>
    </w:p>
    <w:p w14:paraId="37628609" w14:textId="77777777" w:rsidR="008E37E7" w:rsidRDefault="00C06840">
      <w:pPr>
        <w:spacing w:after="0" w:line="259" w:lineRule="auto"/>
        <w:ind w:left="1440" w:firstLine="0"/>
        <w:jc w:val="left"/>
      </w:pPr>
      <w:r>
        <w:t xml:space="preserve"> </w:t>
      </w:r>
    </w:p>
    <w:p w14:paraId="59BCE813" w14:textId="77777777" w:rsidR="008E37E7" w:rsidRDefault="00C06840">
      <w:pPr>
        <w:ind w:left="1425" w:right="834" w:hanging="720"/>
      </w:pPr>
      <w:r>
        <w:t xml:space="preserve">6.1.4 In respect of the above policy considerations/criterion, the application site is located wholly within the defined settlement limits of Clitheroe (Principal Settlement).  As such, the principle of the redevelopment of the site for residential purposes would fully align with the inherent criterion of Policy DMG2(1), particularly insofar that it would represent development that it is closely related to the main built-up area of the settlement to which it relates.  </w:t>
      </w:r>
    </w:p>
    <w:p w14:paraId="3F2014D1" w14:textId="77777777" w:rsidR="008E37E7" w:rsidRDefault="00C06840">
      <w:pPr>
        <w:spacing w:after="0" w:line="259" w:lineRule="auto"/>
        <w:ind w:left="720" w:firstLine="0"/>
        <w:jc w:val="left"/>
      </w:pPr>
      <w:r>
        <w:t xml:space="preserve"> </w:t>
      </w:r>
    </w:p>
    <w:p w14:paraId="4CCB6FB0" w14:textId="77777777" w:rsidR="008E37E7" w:rsidRDefault="00C06840">
      <w:pPr>
        <w:ind w:left="1425" w:right="834" w:hanging="720"/>
      </w:pPr>
      <w:r>
        <w:t xml:space="preserve">6.1.5 With the proposed development further aligning with the aims and objectives of Key Statement DS1 insofar that it would result in residential development ‘focused towards’ and being within a designated Principal Settlement.  </w:t>
      </w:r>
    </w:p>
    <w:p w14:paraId="3388A401" w14:textId="77777777" w:rsidR="008E37E7" w:rsidRDefault="00C06840">
      <w:pPr>
        <w:spacing w:after="0" w:line="259" w:lineRule="auto"/>
        <w:ind w:left="720" w:firstLine="0"/>
        <w:jc w:val="left"/>
      </w:pPr>
      <w:r>
        <w:t xml:space="preserve"> </w:t>
      </w:r>
    </w:p>
    <w:p w14:paraId="1C0897E0" w14:textId="77777777" w:rsidR="008E37E7" w:rsidRDefault="00C06840">
      <w:pPr>
        <w:ind w:left="1425" w:right="834" w:hanging="720"/>
      </w:pPr>
      <w:r>
        <w:t xml:space="preserve">6.1.6 As such and taking account of the above matters, it is not considered that the principle of the reconfiguration and change of use of the building for residential purposes, notwithstanding other development management considerations, would </w:t>
      </w:r>
    </w:p>
    <w:p w14:paraId="10B73A3B" w14:textId="77777777" w:rsidR="008E37E7" w:rsidRDefault="00C06840">
      <w:pPr>
        <w:ind w:left="1450" w:right="834"/>
      </w:pPr>
      <w:r>
        <w:t xml:space="preserve">result in any significant measurable adverse conflict with Key Statement DS1 nor Policy DMG2 of the Ribble Valley Core Strategy in relation to the locational and spatial aspirations for new housing growth within the plan area. </w:t>
      </w:r>
    </w:p>
    <w:p w14:paraId="60419258" w14:textId="77777777" w:rsidR="008E37E7" w:rsidRDefault="00C06840">
      <w:pPr>
        <w:spacing w:after="0" w:line="259" w:lineRule="auto"/>
        <w:ind w:left="0" w:firstLine="0"/>
        <w:jc w:val="left"/>
      </w:pPr>
      <w:r>
        <w:t xml:space="preserve"> </w:t>
      </w:r>
    </w:p>
    <w:p w14:paraId="4E981A8D" w14:textId="77777777" w:rsidR="008E37E7" w:rsidRDefault="00C06840">
      <w:pPr>
        <w:tabs>
          <w:tab w:val="center" w:pos="1747"/>
        </w:tabs>
        <w:spacing w:after="0" w:line="259" w:lineRule="auto"/>
        <w:ind w:left="-15" w:firstLine="0"/>
        <w:jc w:val="left"/>
      </w:pPr>
      <w:r>
        <w:lastRenderedPageBreak/>
        <w:t xml:space="preserve">6.2 </w:t>
      </w:r>
      <w:r>
        <w:tab/>
      </w:r>
      <w:r>
        <w:rPr>
          <w:u w:val="single" w:color="000000"/>
        </w:rPr>
        <w:t>Loss of Employment</w:t>
      </w:r>
      <w:r>
        <w:t xml:space="preserve">: </w:t>
      </w:r>
    </w:p>
    <w:p w14:paraId="3C3F723B" w14:textId="77777777" w:rsidR="008E37E7" w:rsidRDefault="00C06840">
      <w:pPr>
        <w:spacing w:after="0" w:line="259" w:lineRule="auto"/>
        <w:ind w:left="0" w:firstLine="0"/>
        <w:jc w:val="left"/>
      </w:pPr>
      <w:r>
        <w:t xml:space="preserve"> </w:t>
      </w:r>
    </w:p>
    <w:p w14:paraId="690E278F" w14:textId="77777777" w:rsidR="008E37E7" w:rsidRDefault="00C06840">
      <w:pPr>
        <w:ind w:left="1425" w:right="834" w:hanging="720"/>
      </w:pPr>
      <w:r>
        <w:t xml:space="preserve">6.2.1 The proposal would result in the loss of a small area of floorspace (retail shop) that currently possesses employment generating potential, as such consideration must be given to the aims, objectives and requirements of Policy DMB1.  In this respect Policy DMB1 states that: </w:t>
      </w:r>
    </w:p>
    <w:p w14:paraId="5F1088E4" w14:textId="77777777" w:rsidR="008E37E7" w:rsidRDefault="00C06840">
      <w:pPr>
        <w:spacing w:after="0" w:line="259" w:lineRule="auto"/>
        <w:ind w:left="0" w:firstLine="0"/>
        <w:jc w:val="left"/>
      </w:pPr>
      <w:r>
        <w:rPr>
          <w:i/>
        </w:rPr>
        <w:t xml:space="preserve"> </w:t>
      </w:r>
    </w:p>
    <w:p w14:paraId="18607AE8" w14:textId="77777777" w:rsidR="008E37E7" w:rsidRDefault="00C06840">
      <w:pPr>
        <w:ind w:left="1435" w:right="834"/>
      </w:pPr>
      <w:r>
        <w:rPr>
          <w:i/>
        </w:rPr>
        <w:t xml:space="preserve">Proposals for the development, redevelopment or conversion of sites with employment generating potential in the plan area for alternative uses will be assessed </w:t>
      </w:r>
      <w:proofErr w:type="gramStart"/>
      <w:r>
        <w:rPr>
          <w:i/>
        </w:rPr>
        <w:t>with regard to</w:t>
      </w:r>
      <w:proofErr w:type="gramEnd"/>
      <w:r>
        <w:rPr>
          <w:i/>
        </w:rPr>
        <w:t xml:space="preserve"> the following criteria: </w:t>
      </w:r>
    </w:p>
    <w:p w14:paraId="4857D539" w14:textId="77777777" w:rsidR="008E37E7" w:rsidRDefault="00C06840">
      <w:pPr>
        <w:spacing w:after="0" w:line="259" w:lineRule="auto"/>
        <w:ind w:left="0" w:firstLine="0"/>
        <w:jc w:val="left"/>
      </w:pPr>
      <w:r>
        <w:rPr>
          <w:i/>
        </w:rPr>
        <w:t xml:space="preserve"> </w:t>
      </w:r>
    </w:p>
    <w:p w14:paraId="6C9BB55C" w14:textId="77777777" w:rsidR="008E37E7" w:rsidRDefault="00C06840">
      <w:pPr>
        <w:numPr>
          <w:ilvl w:val="0"/>
          <w:numId w:val="2"/>
        </w:numPr>
        <w:ind w:right="834" w:hanging="360"/>
      </w:pPr>
      <w:r>
        <w:rPr>
          <w:i/>
        </w:rPr>
        <w:t xml:space="preserve">The provisions of Policy DMG1, and </w:t>
      </w:r>
    </w:p>
    <w:p w14:paraId="2C897978" w14:textId="77777777" w:rsidR="008E37E7" w:rsidRDefault="00C06840">
      <w:pPr>
        <w:numPr>
          <w:ilvl w:val="0"/>
          <w:numId w:val="2"/>
        </w:numPr>
        <w:ind w:right="834" w:hanging="360"/>
      </w:pPr>
      <w:r>
        <w:rPr>
          <w:i/>
        </w:rPr>
        <w:t xml:space="preserve">The compatibility of the proposal with other plan policies of the LDF, and </w:t>
      </w:r>
    </w:p>
    <w:p w14:paraId="3105AB90" w14:textId="77777777" w:rsidR="008E37E7" w:rsidRDefault="00C06840">
      <w:pPr>
        <w:numPr>
          <w:ilvl w:val="0"/>
          <w:numId w:val="2"/>
        </w:numPr>
        <w:ind w:right="834" w:hanging="360"/>
      </w:pPr>
      <w:r>
        <w:rPr>
          <w:i/>
        </w:rPr>
        <w:t xml:space="preserve">The environmental benefits to be gained by the community, and </w:t>
      </w:r>
    </w:p>
    <w:p w14:paraId="41938B47" w14:textId="77777777" w:rsidR="008E37E7" w:rsidRDefault="00C06840">
      <w:pPr>
        <w:numPr>
          <w:ilvl w:val="0"/>
          <w:numId w:val="2"/>
        </w:numPr>
        <w:ind w:right="834" w:hanging="360"/>
      </w:pPr>
      <w:r>
        <w:rPr>
          <w:i/>
        </w:rPr>
        <w:t xml:space="preserve">The economic and social impact caused by loss of employment opportunities to the borough, and </w:t>
      </w:r>
    </w:p>
    <w:p w14:paraId="54530612" w14:textId="77777777" w:rsidR="008E37E7" w:rsidRDefault="00C06840">
      <w:pPr>
        <w:numPr>
          <w:ilvl w:val="0"/>
          <w:numId w:val="2"/>
        </w:numPr>
        <w:ind w:right="834" w:hanging="360"/>
      </w:pPr>
      <w:r>
        <w:rPr>
          <w:i/>
        </w:rPr>
        <w:t xml:space="preserve">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 </w:t>
      </w:r>
    </w:p>
    <w:p w14:paraId="101CD43B" w14:textId="77777777" w:rsidR="008E37E7" w:rsidRDefault="00C06840">
      <w:pPr>
        <w:spacing w:after="0" w:line="259" w:lineRule="auto"/>
        <w:ind w:left="720" w:firstLine="0"/>
        <w:jc w:val="left"/>
      </w:pPr>
      <w:r>
        <w:t xml:space="preserve"> </w:t>
      </w:r>
    </w:p>
    <w:p w14:paraId="3D06A04B" w14:textId="77777777" w:rsidR="008E37E7" w:rsidRDefault="00C06840">
      <w:pPr>
        <w:ind w:left="1425" w:right="834" w:hanging="720"/>
      </w:pPr>
      <w:r>
        <w:t xml:space="preserve">6.2.2 Taking account of the above, in respect of criterion 3, the redevelopment of the property is likely to result in an overall benefit in terms of the provision of additional residential planning units within a highly sustainable location within a Principal Settlement. </w:t>
      </w:r>
    </w:p>
    <w:p w14:paraId="42403450" w14:textId="77777777" w:rsidR="008E37E7" w:rsidRDefault="00C06840">
      <w:pPr>
        <w:spacing w:after="0" w:line="259" w:lineRule="auto"/>
        <w:ind w:left="720" w:firstLine="0"/>
        <w:jc w:val="left"/>
      </w:pPr>
      <w:r>
        <w:t xml:space="preserve"> </w:t>
      </w:r>
    </w:p>
    <w:p w14:paraId="3423BD73" w14:textId="77777777" w:rsidR="008E37E7" w:rsidRDefault="00C06840">
      <w:pPr>
        <w:ind w:left="1425" w:right="834" w:hanging="720"/>
      </w:pPr>
      <w:r>
        <w:t xml:space="preserve">6.2.3 In respect of criterion 4 and the economic and social impact caused by loss of ‘employment opportunities’ to the borough.  The existing commercial (retail) floorspace is extremely limited in size, as such, taking account of the potential loss of this floorspace, the measurable impacts on the economy from its loss would be negligible, particularly when taking account of the small-scale nature of the commercial operation that the building previously accommodated or could potentially accommodate in the future. In this respect the loss of employment generating floorspace of this size is extremely unlikely to yield significant impact to the local economy to the extent that any measurable or quantifiable impacts would be resultant. </w:t>
      </w:r>
    </w:p>
    <w:p w14:paraId="5A27BD31" w14:textId="77777777" w:rsidR="008E37E7" w:rsidRDefault="00C06840">
      <w:pPr>
        <w:spacing w:after="0" w:line="259" w:lineRule="auto"/>
        <w:ind w:left="720" w:firstLine="0"/>
        <w:jc w:val="left"/>
      </w:pPr>
      <w:r>
        <w:t xml:space="preserve"> </w:t>
      </w:r>
    </w:p>
    <w:p w14:paraId="4191E787" w14:textId="77777777" w:rsidR="008E37E7" w:rsidRDefault="00C06840">
      <w:pPr>
        <w:ind w:left="1425" w:right="834" w:hanging="720"/>
      </w:pPr>
      <w:r>
        <w:t xml:space="preserve">6.2.4 In respect of criterion 5, Policy DMB1 requires that the proposed development should also be assessed </w:t>
      </w:r>
      <w:proofErr w:type="gramStart"/>
      <w:r>
        <w:t>with regard to</w:t>
      </w:r>
      <w:proofErr w:type="gramEnd"/>
      <w:r>
        <w:t xml:space="preserve"> any attempts that have been made to secure an alternative employment generating use for the site.  In cases/locations where the retention of commercial uses within a site is preferable, the policy requires the marketing of the site for business use for a minimum of 6 months </w:t>
      </w:r>
      <w:proofErr w:type="gramStart"/>
      <w:r>
        <w:t>in order to</w:t>
      </w:r>
      <w:proofErr w:type="gramEnd"/>
      <w:r>
        <w:t xml:space="preserve"> support/justify the potential loss of the employment generating use. </w:t>
      </w:r>
    </w:p>
    <w:p w14:paraId="156C0102" w14:textId="77777777" w:rsidR="008E37E7" w:rsidRDefault="00C06840">
      <w:pPr>
        <w:spacing w:after="0" w:line="259" w:lineRule="auto"/>
        <w:ind w:left="720" w:firstLine="0"/>
        <w:jc w:val="left"/>
      </w:pPr>
      <w:r>
        <w:t xml:space="preserve"> </w:t>
      </w:r>
    </w:p>
    <w:p w14:paraId="6B6F70D5" w14:textId="77777777" w:rsidR="008E37E7" w:rsidRDefault="00C06840">
      <w:pPr>
        <w:ind w:left="1425" w:right="834" w:hanging="720"/>
      </w:pPr>
      <w:r>
        <w:t xml:space="preserve">6.2.5 In respect of the above, the property has been marketed as mixed use retail for a period </w:t>
      </w:r>
      <w:proofErr w:type="gramStart"/>
      <w:r>
        <w:t>in excess of</w:t>
      </w:r>
      <w:proofErr w:type="gramEnd"/>
      <w:r>
        <w:t xml:space="preserve"> the required 6 months, having been marketed since January 2023 without any success or market interest in the property in respect of the continued commercial mixed use of the property. </w:t>
      </w:r>
    </w:p>
    <w:p w14:paraId="2D4883AE" w14:textId="77777777" w:rsidR="008E37E7" w:rsidRDefault="00C06840">
      <w:pPr>
        <w:spacing w:after="0" w:line="259" w:lineRule="auto"/>
        <w:ind w:left="720" w:firstLine="0"/>
        <w:jc w:val="left"/>
      </w:pPr>
      <w:r>
        <w:t xml:space="preserve"> </w:t>
      </w:r>
    </w:p>
    <w:p w14:paraId="51F07E0E" w14:textId="77777777" w:rsidR="008E37E7" w:rsidRDefault="00C06840">
      <w:pPr>
        <w:ind w:left="1425" w:right="834" w:hanging="720"/>
      </w:pPr>
      <w:r>
        <w:lastRenderedPageBreak/>
        <w:t xml:space="preserve">6.2.6 As such, taking account of the above matters, notwithstanding other development management considerations.  The principle of the redevelopment of the site for residential purposes raises no significant measurable direct conflict(s) with the overall aims and objectives of Policies DMB1 of the Ribble Valley Core Strategy that would warrant the refusal to support the application in relation to matters regarding the potential loss ‘employment generating’ floorspace. </w:t>
      </w:r>
    </w:p>
    <w:p w14:paraId="1220C2BE" w14:textId="77777777" w:rsidR="008E37E7" w:rsidRDefault="00C06840">
      <w:pPr>
        <w:spacing w:after="0" w:line="259" w:lineRule="auto"/>
        <w:ind w:left="720" w:firstLine="0"/>
        <w:jc w:val="left"/>
      </w:pPr>
      <w:r>
        <w:t xml:space="preserve"> </w:t>
      </w:r>
    </w:p>
    <w:p w14:paraId="0DDBBCD5" w14:textId="77777777" w:rsidR="008E37E7" w:rsidRDefault="00C06840">
      <w:pPr>
        <w:tabs>
          <w:tab w:val="center" w:pos="2151"/>
        </w:tabs>
        <w:spacing w:after="0" w:line="259" w:lineRule="auto"/>
        <w:ind w:left="-15" w:firstLine="0"/>
        <w:jc w:val="left"/>
      </w:pPr>
      <w:r>
        <w:t xml:space="preserve">6.3 </w:t>
      </w:r>
      <w:r>
        <w:tab/>
      </w:r>
      <w:r>
        <w:rPr>
          <w:u w:val="single" w:color="000000"/>
        </w:rPr>
        <w:t>Loss of Community Facilities</w:t>
      </w:r>
      <w:r>
        <w:t xml:space="preserve">: </w:t>
      </w:r>
    </w:p>
    <w:p w14:paraId="41E7E7A2" w14:textId="77777777" w:rsidR="008E37E7" w:rsidRDefault="00C06840">
      <w:pPr>
        <w:spacing w:after="0" w:line="259" w:lineRule="auto"/>
        <w:ind w:left="720" w:firstLine="0"/>
        <w:jc w:val="left"/>
      </w:pPr>
      <w:r>
        <w:t xml:space="preserve"> </w:t>
      </w:r>
    </w:p>
    <w:p w14:paraId="78AE0ACA" w14:textId="77777777" w:rsidR="008E37E7" w:rsidRDefault="00C06840">
      <w:pPr>
        <w:ind w:left="1425" w:right="834" w:hanging="720"/>
      </w:pPr>
      <w:r>
        <w:t>6.3.1 The proposal would result in the loss of mixed use floorspace including a small retail element and the loss of an area utilised as a ‘worship space’, as the building was last used as a place of worship with a large worship space on the ground floor and a prayer room and ancillary accommodation at the first floor</w:t>
      </w:r>
      <w:r>
        <w:rPr>
          <w:color w:val="FF0000"/>
        </w:rPr>
        <w:t xml:space="preserve">. </w:t>
      </w:r>
      <w:r>
        <w:t xml:space="preserve">The charity shop comprises a much smaller room on the ground floor. An internal room on the ground floor was used as storage for the shop to receive and sort donated goods for the shop. This space was also as circulation space to the rest of the accommodation and provided access to the first floor. </w:t>
      </w:r>
    </w:p>
    <w:p w14:paraId="47E0D886" w14:textId="77777777" w:rsidR="008E37E7" w:rsidRDefault="00C06840">
      <w:pPr>
        <w:spacing w:after="0" w:line="259" w:lineRule="auto"/>
        <w:ind w:left="720" w:firstLine="0"/>
        <w:jc w:val="left"/>
      </w:pPr>
      <w:r>
        <w:t xml:space="preserve"> </w:t>
      </w:r>
    </w:p>
    <w:p w14:paraId="17DF7150" w14:textId="77777777" w:rsidR="008E37E7" w:rsidRDefault="00C06840">
      <w:pPr>
        <w:ind w:left="1425" w:right="834" w:hanging="720"/>
      </w:pPr>
      <w:r>
        <w:t xml:space="preserve">6.3.2 In respect of this matter and the potential loss of an existing ‘community facility’ Key Statement EC2 states: </w:t>
      </w:r>
    </w:p>
    <w:p w14:paraId="720ABB5D" w14:textId="77777777" w:rsidR="008E37E7" w:rsidRDefault="00C06840">
      <w:pPr>
        <w:spacing w:after="0" w:line="259" w:lineRule="auto"/>
        <w:ind w:left="720" w:firstLine="0"/>
        <w:jc w:val="left"/>
      </w:pPr>
      <w:r>
        <w:t xml:space="preserve"> </w:t>
      </w:r>
    </w:p>
    <w:p w14:paraId="20C2CC8F" w14:textId="77777777" w:rsidR="008E37E7" w:rsidRDefault="00C06840">
      <w:pPr>
        <w:ind w:left="1435" w:right="834"/>
      </w:pPr>
      <w:r>
        <w:rPr>
          <w:i/>
        </w:rPr>
        <w:t xml:space="preserve">‘Proposals that have an adverse impact on existing community facilities would only be permitted as an exception where the proposed development would bring defined and demonstrable </w:t>
      </w:r>
      <w:proofErr w:type="gramStart"/>
      <w:r>
        <w:rPr>
          <w:i/>
        </w:rPr>
        <w:t>benefits’</w:t>
      </w:r>
      <w:proofErr w:type="gramEnd"/>
      <w:r>
        <w:rPr>
          <w:i/>
        </w:rPr>
        <w:t xml:space="preserve">. </w:t>
      </w:r>
    </w:p>
    <w:p w14:paraId="6C2E4178" w14:textId="77777777" w:rsidR="008E37E7" w:rsidRDefault="00C06840">
      <w:pPr>
        <w:spacing w:after="0" w:line="259" w:lineRule="auto"/>
        <w:ind w:left="720" w:firstLine="0"/>
        <w:jc w:val="left"/>
      </w:pPr>
      <w:r>
        <w:rPr>
          <w:i/>
        </w:rPr>
        <w:t xml:space="preserve"> </w:t>
      </w:r>
    </w:p>
    <w:p w14:paraId="45928949" w14:textId="77777777" w:rsidR="008E37E7" w:rsidRDefault="00C06840">
      <w:pPr>
        <w:ind w:left="1425" w:right="834" w:hanging="720"/>
      </w:pPr>
      <w:r>
        <w:t>6.3.3</w:t>
      </w:r>
      <w:r>
        <w:rPr>
          <w:i/>
        </w:rPr>
        <w:t xml:space="preserve"> </w:t>
      </w:r>
      <w:r>
        <w:t>Taking account of the above, the nature of the worship space and ‘prayer room’ in its current configuration is considered atypical of such facilities, with the arrangement being divergent from the normal configuration of ‘worship space’ in its most common form.</w:t>
      </w:r>
      <w:r>
        <w:rPr>
          <w:i/>
        </w:rPr>
        <w:t xml:space="preserve">  </w:t>
      </w:r>
      <w:r>
        <w:t xml:space="preserve">As such it is not considered that the loss of the ‘community facility’ element of the proposal, in this instance, would warrant being identified as significant conflict with Key Statement EC2.  Furthermore, the proposal would in principle, bring forward defined and demonstrable benefits through the delivery of additional residential planning units within a highly sustainable location within a principal settlement. </w:t>
      </w:r>
    </w:p>
    <w:p w14:paraId="21A9968E" w14:textId="77777777" w:rsidR="008E37E7" w:rsidRDefault="00C06840">
      <w:pPr>
        <w:spacing w:after="0" w:line="259" w:lineRule="auto"/>
        <w:ind w:left="720" w:firstLine="0"/>
        <w:jc w:val="left"/>
      </w:pPr>
      <w:r>
        <w:t xml:space="preserve"> </w:t>
      </w:r>
    </w:p>
    <w:p w14:paraId="020181AF" w14:textId="77777777" w:rsidR="008E37E7" w:rsidRDefault="00C06840">
      <w:pPr>
        <w:tabs>
          <w:tab w:val="center" w:pos="4988"/>
        </w:tabs>
        <w:spacing w:after="0" w:line="259" w:lineRule="auto"/>
        <w:ind w:left="-15" w:firstLine="0"/>
        <w:jc w:val="left"/>
      </w:pPr>
      <w:r>
        <w:t xml:space="preserve">6.4 </w:t>
      </w:r>
      <w:r>
        <w:tab/>
      </w:r>
      <w:r>
        <w:rPr>
          <w:u w:val="single" w:color="000000"/>
        </w:rPr>
        <w:t>Visual Amenity, External Appearance, and Impact(s) upon Clitheroe Conservation Area:</w:t>
      </w:r>
      <w:r>
        <w:t xml:space="preserve"> </w:t>
      </w:r>
    </w:p>
    <w:p w14:paraId="0ED8BD9D" w14:textId="77777777" w:rsidR="008E37E7" w:rsidRDefault="00C06840">
      <w:pPr>
        <w:spacing w:after="0" w:line="259" w:lineRule="auto"/>
        <w:ind w:left="720" w:firstLine="0"/>
        <w:jc w:val="left"/>
      </w:pPr>
      <w:r>
        <w:t xml:space="preserve"> </w:t>
      </w:r>
    </w:p>
    <w:p w14:paraId="2BEEFBDE" w14:textId="77777777" w:rsidR="008E37E7" w:rsidRDefault="00C06840">
      <w:pPr>
        <w:ind w:left="1425" w:right="834" w:hanging="720"/>
      </w:pPr>
      <w:r>
        <w:t xml:space="preserve">6.4.1 The application building is located within the designated Clitheroe Conservation Area, also being identified as a Building of Townscape Merit.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 </w:t>
      </w:r>
    </w:p>
    <w:p w14:paraId="0A41373D" w14:textId="77777777" w:rsidR="008E37E7" w:rsidRDefault="00C06840">
      <w:pPr>
        <w:spacing w:after="0" w:line="259" w:lineRule="auto"/>
        <w:ind w:left="720" w:firstLine="0"/>
        <w:jc w:val="left"/>
      </w:pPr>
      <w:r>
        <w:t xml:space="preserve"> </w:t>
      </w:r>
    </w:p>
    <w:p w14:paraId="02F0CC7F" w14:textId="77777777" w:rsidR="008E37E7" w:rsidRDefault="00C06840">
      <w:pPr>
        <w:ind w:left="715" w:right="834"/>
      </w:pPr>
      <w:r>
        <w:t xml:space="preserve">6.4.2 In this respect Key Statement EN5 states that: </w:t>
      </w:r>
    </w:p>
    <w:p w14:paraId="6AE1D37D" w14:textId="77777777" w:rsidR="008E37E7" w:rsidRDefault="00C06840">
      <w:pPr>
        <w:spacing w:after="0" w:line="259" w:lineRule="auto"/>
        <w:ind w:left="720" w:firstLine="0"/>
        <w:jc w:val="left"/>
      </w:pPr>
      <w:r>
        <w:t xml:space="preserve"> </w:t>
      </w:r>
    </w:p>
    <w:p w14:paraId="747B5AD2" w14:textId="77777777" w:rsidR="008E37E7" w:rsidRDefault="00C06840">
      <w:pPr>
        <w:ind w:left="1440" w:right="834" w:hanging="720"/>
      </w:pPr>
      <w:r>
        <w:t xml:space="preserve"> </w:t>
      </w:r>
      <w:r>
        <w:rPr>
          <w:i/>
        </w:rPr>
        <w:t xml:space="preserve">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w:t>
      </w:r>
      <w:r>
        <w:rPr>
          <w:i/>
        </w:rPr>
        <w:lastRenderedPageBreak/>
        <w:t xml:space="preserve">to local character, distinctiveness and sense of place; and to wider social, cultural and environmental benefits. </w:t>
      </w:r>
    </w:p>
    <w:p w14:paraId="3B581729" w14:textId="77777777" w:rsidR="008E37E7" w:rsidRDefault="00C06840">
      <w:pPr>
        <w:spacing w:after="0" w:line="259" w:lineRule="auto"/>
        <w:ind w:left="720" w:firstLine="0"/>
        <w:jc w:val="left"/>
      </w:pPr>
      <w:r>
        <w:rPr>
          <w:i/>
        </w:rPr>
        <w:t xml:space="preserve"> </w:t>
      </w:r>
    </w:p>
    <w:p w14:paraId="3D7D56E3" w14:textId="77777777" w:rsidR="008E37E7" w:rsidRDefault="00C06840">
      <w:pPr>
        <w:ind w:left="1435" w:right="834"/>
      </w:pPr>
      <w:r>
        <w:rPr>
          <w:i/>
        </w:rPr>
        <w:t xml:space="preserve">This will be achieved through: </w:t>
      </w:r>
    </w:p>
    <w:p w14:paraId="0C7B17E3" w14:textId="77777777" w:rsidR="008E37E7" w:rsidRDefault="00C06840">
      <w:pPr>
        <w:spacing w:after="0" w:line="259" w:lineRule="auto"/>
        <w:ind w:left="720" w:firstLine="0"/>
        <w:jc w:val="left"/>
      </w:pPr>
      <w:r>
        <w:rPr>
          <w:i/>
        </w:rPr>
        <w:t xml:space="preserve"> </w:t>
      </w:r>
    </w:p>
    <w:p w14:paraId="695015A3" w14:textId="77777777" w:rsidR="008E37E7" w:rsidRDefault="00C06840">
      <w:pPr>
        <w:numPr>
          <w:ilvl w:val="0"/>
          <w:numId w:val="3"/>
        </w:numPr>
        <w:ind w:right="834" w:hanging="360"/>
      </w:pPr>
      <w:r>
        <w:rPr>
          <w:i/>
        </w:rPr>
        <w:t xml:space="preserve">Recognising that the best way of ensuring the long-term protection of heritage assets is to ensure a viable use that optimises opportunities for sustaining and enhancing its significance.  </w:t>
      </w:r>
    </w:p>
    <w:p w14:paraId="405AF491" w14:textId="77777777" w:rsidR="008E37E7" w:rsidRDefault="00C06840">
      <w:pPr>
        <w:numPr>
          <w:ilvl w:val="0"/>
          <w:numId w:val="3"/>
        </w:numPr>
        <w:ind w:right="834" w:hanging="360"/>
      </w:pPr>
      <w:r>
        <w:rPr>
          <w:i/>
        </w:rPr>
        <w:t xml:space="preserve">Keeping Conservation Area Appraisals under review to ensure that any development proposals respect and safeguard the character, appearance and significance of the area.  </w:t>
      </w:r>
    </w:p>
    <w:p w14:paraId="7C653D28" w14:textId="77777777" w:rsidR="008E37E7" w:rsidRDefault="00C06840">
      <w:pPr>
        <w:numPr>
          <w:ilvl w:val="0"/>
          <w:numId w:val="3"/>
        </w:numPr>
        <w:ind w:right="834" w:hanging="360"/>
      </w:pPr>
      <w:r>
        <w:rPr>
          <w:i/>
        </w:rPr>
        <w:t xml:space="preserve">Considering any development proposals which may impact on a heritage asset or their setting through seeking benefits that conserve and enhance their significance and avoids any substantial harm to the heritage asset.  </w:t>
      </w:r>
    </w:p>
    <w:p w14:paraId="52E8299B" w14:textId="77777777" w:rsidR="008E37E7" w:rsidRDefault="00C06840">
      <w:pPr>
        <w:numPr>
          <w:ilvl w:val="0"/>
          <w:numId w:val="3"/>
        </w:numPr>
        <w:ind w:right="834" w:hanging="360"/>
      </w:pPr>
      <w:r>
        <w:rPr>
          <w:i/>
        </w:rPr>
        <w:t xml:space="preserve">Requiring all development proposals to make a positive contribution to local distinctiveness/sense of place.  </w:t>
      </w:r>
    </w:p>
    <w:p w14:paraId="2F9105BD" w14:textId="77777777" w:rsidR="008E37E7" w:rsidRDefault="00C06840">
      <w:pPr>
        <w:numPr>
          <w:ilvl w:val="0"/>
          <w:numId w:val="3"/>
        </w:numPr>
        <w:ind w:right="834" w:hanging="360"/>
      </w:pPr>
      <w:r>
        <w:rPr>
          <w:i/>
        </w:rPr>
        <w:t xml:space="preserve">The consideration of Article 4 Directions to restrict permitted development rights where the exercise of such rights would harm the historic environment </w:t>
      </w:r>
    </w:p>
    <w:p w14:paraId="6995E2BF" w14:textId="77777777" w:rsidR="008E37E7" w:rsidRDefault="00C06840">
      <w:pPr>
        <w:spacing w:after="0" w:line="259" w:lineRule="auto"/>
        <w:ind w:left="720" w:firstLine="0"/>
        <w:jc w:val="left"/>
      </w:pPr>
      <w:r>
        <w:t xml:space="preserve"> </w:t>
      </w:r>
    </w:p>
    <w:p w14:paraId="3628B758" w14:textId="77777777" w:rsidR="008E37E7" w:rsidRDefault="00C06840">
      <w:pPr>
        <w:ind w:left="1425" w:right="834" w:hanging="720"/>
      </w:pPr>
      <w:r>
        <w:t xml:space="preserve">6.4.3 With Policy DME4 stating, in respect of development within conservation areas or those affecting the listed buildings or their setting, that development will be assessed on the following basis: </w:t>
      </w:r>
    </w:p>
    <w:p w14:paraId="530E6B68" w14:textId="77777777" w:rsidR="008E37E7" w:rsidRDefault="00C06840">
      <w:pPr>
        <w:spacing w:after="0" w:line="259" w:lineRule="auto"/>
        <w:ind w:left="720" w:firstLine="0"/>
        <w:jc w:val="left"/>
      </w:pPr>
      <w:r>
        <w:t xml:space="preserve"> </w:t>
      </w:r>
    </w:p>
    <w:p w14:paraId="6B3B56B6" w14:textId="77777777" w:rsidR="008E37E7" w:rsidRDefault="00C06840">
      <w:pPr>
        <w:tabs>
          <w:tab w:val="center" w:pos="720"/>
          <w:tab w:val="center" w:pos="2846"/>
        </w:tabs>
        <w:ind w:left="0" w:firstLine="0"/>
        <w:jc w:val="left"/>
      </w:pPr>
      <w:r>
        <w:rPr>
          <w:rFonts w:ascii="Calibri" w:eastAsia="Calibri" w:hAnsi="Calibri" w:cs="Calibri"/>
        </w:rPr>
        <w:tab/>
      </w:r>
      <w:r>
        <w:t xml:space="preserve"> </w:t>
      </w:r>
      <w:r>
        <w:tab/>
      </w:r>
      <w:r>
        <w:rPr>
          <w:i/>
        </w:rPr>
        <w:t xml:space="preserve">1: CONSERVATION AREAS </w:t>
      </w:r>
    </w:p>
    <w:p w14:paraId="5E7A6D77" w14:textId="77777777" w:rsidR="008E37E7" w:rsidRDefault="00C06840">
      <w:pPr>
        <w:spacing w:after="0" w:line="259" w:lineRule="auto"/>
        <w:ind w:left="720" w:firstLine="0"/>
        <w:jc w:val="left"/>
      </w:pPr>
      <w:r>
        <w:rPr>
          <w:i/>
        </w:rPr>
        <w:t xml:space="preserve"> </w:t>
      </w:r>
    </w:p>
    <w:p w14:paraId="19C6570F" w14:textId="77777777" w:rsidR="008E37E7" w:rsidRDefault="00C06840">
      <w:pPr>
        <w:ind w:left="1435" w:right="834"/>
      </w:pPr>
      <w:r>
        <w:rPr>
          <w:i/>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 </w:t>
      </w:r>
    </w:p>
    <w:p w14:paraId="69069258" w14:textId="77777777" w:rsidR="008E37E7" w:rsidRDefault="00C06840">
      <w:pPr>
        <w:spacing w:after="0" w:line="259" w:lineRule="auto"/>
        <w:ind w:left="720" w:firstLine="0"/>
        <w:jc w:val="left"/>
      </w:pPr>
      <w:r>
        <w:rPr>
          <w:i/>
        </w:rPr>
        <w:t xml:space="preserve"> </w:t>
      </w:r>
    </w:p>
    <w:p w14:paraId="3C292724" w14:textId="77777777" w:rsidR="008E37E7" w:rsidRDefault="00C06840">
      <w:pPr>
        <w:ind w:left="1435" w:right="834"/>
      </w:pPr>
      <w:r>
        <w:rPr>
          <w:i/>
        </w:rPr>
        <w:t xml:space="preserve">In the conservation areas there will be a presumption in favour of the conservation and enhancement of elements that make a positive contribution to the character or appearance of the conservation area. </w:t>
      </w:r>
    </w:p>
    <w:p w14:paraId="11CF5C82" w14:textId="77777777" w:rsidR="008E37E7" w:rsidRDefault="00C06840">
      <w:pPr>
        <w:spacing w:after="0" w:line="259" w:lineRule="auto"/>
        <w:ind w:left="720" w:firstLine="0"/>
        <w:jc w:val="left"/>
      </w:pPr>
      <w:r>
        <w:rPr>
          <w:i/>
        </w:rPr>
        <w:t xml:space="preserve"> </w:t>
      </w:r>
      <w:r>
        <w:rPr>
          <w:i/>
        </w:rPr>
        <w:tab/>
        <w:t xml:space="preserve"> </w:t>
      </w:r>
    </w:p>
    <w:p w14:paraId="5B1CA531" w14:textId="77777777" w:rsidR="008E37E7" w:rsidRDefault="00C06840">
      <w:pPr>
        <w:ind w:left="1435" w:right="834"/>
      </w:pPr>
      <w:r>
        <w:rPr>
          <w:i/>
        </w:rPr>
        <w:t xml:space="preserve">2: LISTED BUILDINGS AND OTHER BUILDINGS OF SIGNIFICANT HERITAGE INTEREST </w:t>
      </w:r>
    </w:p>
    <w:p w14:paraId="74FA2AF4" w14:textId="77777777" w:rsidR="008E37E7" w:rsidRDefault="00C06840">
      <w:pPr>
        <w:spacing w:after="0" w:line="259" w:lineRule="auto"/>
        <w:ind w:left="720" w:firstLine="0"/>
        <w:jc w:val="left"/>
      </w:pPr>
      <w:r>
        <w:rPr>
          <w:i/>
        </w:rPr>
        <w:t xml:space="preserve"> </w:t>
      </w:r>
    </w:p>
    <w:p w14:paraId="3C4ED0E5" w14:textId="77777777" w:rsidR="008E37E7" w:rsidRDefault="00C06840">
      <w:pPr>
        <w:ind w:left="1435" w:right="834"/>
      </w:pPr>
      <w:r>
        <w:rPr>
          <w:i/>
        </w:rPr>
        <w:t xml:space="preserve">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 </w:t>
      </w:r>
    </w:p>
    <w:p w14:paraId="36B0BD94" w14:textId="77777777" w:rsidR="008E37E7" w:rsidRDefault="00C06840">
      <w:pPr>
        <w:spacing w:after="0" w:line="259" w:lineRule="auto"/>
        <w:ind w:left="720" w:firstLine="0"/>
        <w:jc w:val="left"/>
      </w:pPr>
      <w:r>
        <w:t xml:space="preserve"> </w:t>
      </w:r>
    </w:p>
    <w:p w14:paraId="3565AF2F" w14:textId="77777777" w:rsidR="008E37E7" w:rsidRDefault="00C06840">
      <w:pPr>
        <w:ind w:left="1425" w:right="834" w:hanging="720"/>
      </w:pPr>
      <w:r>
        <w:t xml:space="preserve">6.4.4 Policy DMG1 is also engaged in concert with Key Statement EN5 and Policy DME4 insofar that the policy sets out general Development Management considerations, with the policy having a number of inherent </w:t>
      </w:r>
      <w:proofErr w:type="gramStart"/>
      <w:r>
        <w:t>criterion</w:t>
      </w:r>
      <w:proofErr w:type="gramEnd"/>
      <w:r>
        <w:t xml:space="preserve"> that are relevant to the assessment of the current proposal, which state: </w:t>
      </w:r>
    </w:p>
    <w:p w14:paraId="18FE5E71" w14:textId="77777777" w:rsidR="008E37E7" w:rsidRDefault="00C06840">
      <w:pPr>
        <w:spacing w:after="0" w:line="259" w:lineRule="auto"/>
        <w:ind w:left="720" w:firstLine="0"/>
        <w:jc w:val="left"/>
      </w:pPr>
      <w:r>
        <w:lastRenderedPageBreak/>
        <w:t xml:space="preserve"> </w:t>
      </w:r>
    </w:p>
    <w:p w14:paraId="7179C9A6" w14:textId="77777777" w:rsidR="008E37E7" w:rsidRDefault="00C06840">
      <w:pPr>
        <w:tabs>
          <w:tab w:val="center" w:pos="720"/>
          <w:tab w:val="center" w:pos="4326"/>
        </w:tabs>
        <w:ind w:left="0" w:firstLine="0"/>
        <w:jc w:val="left"/>
      </w:pPr>
      <w:r>
        <w:rPr>
          <w:rFonts w:ascii="Calibri" w:eastAsia="Calibri" w:hAnsi="Calibri" w:cs="Calibri"/>
        </w:rPr>
        <w:tab/>
      </w:r>
      <w:r>
        <w:t xml:space="preserve"> </w:t>
      </w:r>
      <w:r>
        <w:tab/>
      </w:r>
      <w:r>
        <w:rPr>
          <w:i/>
        </w:rPr>
        <w:t xml:space="preserve">In determining planning applications, all development must: </w:t>
      </w:r>
    </w:p>
    <w:p w14:paraId="6839D2C6" w14:textId="77777777" w:rsidR="008E37E7" w:rsidRDefault="00C06840">
      <w:pPr>
        <w:spacing w:after="0" w:line="259" w:lineRule="auto"/>
        <w:ind w:left="720" w:firstLine="0"/>
        <w:jc w:val="left"/>
      </w:pPr>
      <w:r>
        <w:rPr>
          <w:i/>
        </w:rPr>
        <w:t xml:space="preserve"> </w:t>
      </w:r>
    </w:p>
    <w:p w14:paraId="0D57DE4F" w14:textId="77777777" w:rsidR="008E37E7" w:rsidRDefault="00C06840">
      <w:pPr>
        <w:ind w:left="1435" w:right="834"/>
      </w:pPr>
      <w:r>
        <w:rPr>
          <w:i/>
        </w:rPr>
        <w:t xml:space="preserve">DESIGN </w:t>
      </w:r>
    </w:p>
    <w:p w14:paraId="7EF83125" w14:textId="77777777" w:rsidR="008E37E7" w:rsidRDefault="00C06840">
      <w:pPr>
        <w:spacing w:after="0" w:line="259" w:lineRule="auto"/>
        <w:ind w:left="720" w:firstLine="0"/>
        <w:jc w:val="left"/>
      </w:pPr>
      <w:r>
        <w:rPr>
          <w:i/>
        </w:rPr>
        <w:t xml:space="preserve"> </w:t>
      </w:r>
    </w:p>
    <w:p w14:paraId="12825E57" w14:textId="77777777" w:rsidR="008E37E7" w:rsidRDefault="00C06840">
      <w:pPr>
        <w:numPr>
          <w:ilvl w:val="0"/>
          <w:numId w:val="4"/>
        </w:numPr>
        <w:ind w:right="834" w:hanging="720"/>
      </w:pPr>
      <w:r>
        <w:rPr>
          <w:i/>
        </w:rPr>
        <w:t xml:space="preserve">Be of a high standard of building design which considers the 8 building in context principles (from the CABE/English Heritage building on context toolkit. </w:t>
      </w:r>
    </w:p>
    <w:p w14:paraId="2E69F9DC" w14:textId="77777777" w:rsidR="008E37E7" w:rsidRDefault="00C06840">
      <w:pPr>
        <w:numPr>
          <w:ilvl w:val="0"/>
          <w:numId w:val="4"/>
        </w:numPr>
        <w:ind w:right="834" w:hanging="720"/>
      </w:pPr>
      <w:r>
        <w:rPr>
          <w:i/>
        </w:rPr>
        <w:t xml:space="preserve">Be sympathetic to existing and proposed land uses in terms of its size, intensity and nature as well as scale, massing, style, features and building materials. </w:t>
      </w:r>
    </w:p>
    <w:p w14:paraId="32A346FD" w14:textId="77777777" w:rsidR="008E37E7" w:rsidRDefault="00C06840">
      <w:pPr>
        <w:numPr>
          <w:ilvl w:val="0"/>
          <w:numId w:val="4"/>
        </w:numPr>
        <w:ind w:right="834" w:hanging="720"/>
      </w:pPr>
      <w:r>
        <w:rPr>
          <w:i/>
        </w:rPr>
        <w:t xml:space="preserve">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 </w:t>
      </w:r>
    </w:p>
    <w:p w14:paraId="3CE71820" w14:textId="77777777" w:rsidR="008E37E7" w:rsidRDefault="00C06840">
      <w:pPr>
        <w:spacing w:after="0" w:line="259" w:lineRule="auto"/>
        <w:ind w:left="720" w:firstLine="0"/>
        <w:jc w:val="left"/>
      </w:pPr>
      <w:r>
        <w:rPr>
          <w:i/>
        </w:rPr>
        <w:t xml:space="preserve"> </w:t>
      </w:r>
    </w:p>
    <w:p w14:paraId="089550A8" w14:textId="77777777" w:rsidR="008E37E7" w:rsidRDefault="00C06840">
      <w:pPr>
        <w:ind w:left="1435" w:right="834"/>
      </w:pPr>
      <w:r>
        <w:rPr>
          <w:i/>
        </w:rPr>
        <w:t xml:space="preserve">AMENITY </w:t>
      </w:r>
    </w:p>
    <w:p w14:paraId="6343E604" w14:textId="77777777" w:rsidR="008E37E7" w:rsidRDefault="00C06840">
      <w:pPr>
        <w:spacing w:after="0" w:line="259" w:lineRule="auto"/>
        <w:ind w:left="720" w:firstLine="0"/>
        <w:jc w:val="left"/>
      </w:pPr>
      <w:r>
        <w:rPr>
          <w:i/>
        </w:rPr>
        <w:t xml:space="preserve"> </w:t>
      </w:r>
    </w:p>
    <w:p w14:paraId="3EDC0F01" w14:textId="77777777" w:rsidR="008E37E7" w:rsidRDefault="00C06840">
      <w:pPr>
        <w:tabs>
          <w:tab w:val="center" w:pos="1532"/>
          <w:tab w:val="center" w:pos="5016"/>
        </w:tabs>
        <w:ind w:left="0" w:firstLine="0"/>
        <w:jc w:val="left"/>
      </w:pPr>
      <w:r>
        <w:rPr>
          <w:rFonts w:ascii="Calibri" w:eastAsia="Calibri" w:hAnsi="Calibri" w:cs="Calibri"/>
        </w:rPr>
        <w:tab/>
      </w:r>
      <w:r>
        <w:rPr>
          <w:i/>
        </w:rPr>
        <w:t xml:space="preserve">2. </w:t>
      </w:r>
      <w:r>
        <w:rPr>
          <w:i/>
        </w:rPr>
        <w:tab/>
        <w:t xml:space="preserve">Not adversely affect the amenities of the surrounding area. </w:t>
      </w:r>
    </w:p>
    <w:p w14:paraId="1B387441" w14:textId="77777777" w:rsidR="008E37E7" w:rsidRDefault="00C06840">
      <w:pPr>
        <w:spacing w:after="0" w:line="259" w:lineRule="auto"/>
        <w:ind w:left="720" w:firstLine="0"/>
        <w:jc w:val="left"/>
      </w:pPr>
      <w:r>
        <w:rPr>
          <w:i/>
        </w:rPr>
        <w:t xml:space="preserve"> </w:t>
      </w:r>
    </w:p>
    <w:p w14:paraId="5FD0A1C0" w14:textId="77777777" w:rsidR="008E37E7" w:rsidRDefault="00C06840">
      <w:pPr>
        <w:ind w:left="1435" w:right="834"/>
      </w:pPr>
      <w:r>
        <w:rPr>
          <w:i/>
        </w:rPr>
        <w:t xml:space="preserve">ENVIRONMENT </w:t>
      </w:r>
    </w:p>
    <w:p w14:paraId="61DA2F2B" w14:textId="77777777" w:rsidR="008E37E7" w:rsidRDefault="00C06840">
      <w:pPr>
        <w:spacing w:after="0" w:line="259" w:lineRule="auto"/>
        <w:ind w:left="720" w:firstLine="0"/>
        <w:jc w:val="left"/>
      </w:pPr>
      <w:r>
        <w:rPr>
          <w:i/>
        </w:rPr>
        <w:t xml:space="preserve"> </w:t>
      </w:r>
    </w:p>
    <w:p w14:paraId="0A507E75" w14:textId="77777777" w:rsidR="008E37E7" w:rsidRDefault="00C06840">
      <w:pPr>
        <w:ind w:left="2145" w:right="834" w:hanging="720"/>
      </w:pPr>
      <w:r>
        <w:rPr>
          <w:i/>
        </w:rPr>
        <w:t xml:space="preserve">4. </w:t>
      </w:r>
      <w:r>
        <w:rPr>
          <w:i/>
        </w:rPr>
        <w:tab/>
        <w:t xml:space="preserve">All development must protect and enhance heritage assets and their settings. </w:t>
      </w:r>
    </w:p>
    <w:p w14:paraId="4D100F51" w14:textId="77777777" w:rsidR="008E37E7" w:rsidRDefault="00C06840">
      <w:pPr>
        <w:spacing w:after="0" w:line="259" w:lineRule="auto"/>
        <w:ind w:left="720" w:firstLine="0"/>
        <w:jc w:val="left"/>
      </w:pPr>
      <w:r>
        <w:t xml:space="preserve"> </w:t>
      </w:r>
    </w:p>
    <w:p w14:paraId="7C2874D5" w14:textId="77777777" w:rsidR="008E37E7" w:rsidRDefault="00C06840">
      <w:pPr>
        <w:ind w:left="1425" w:right="834" w:hanging="720"/>
      </w:pPr>
      <w:r>
        <w:t xml:space="preserve">6.4.5 In respect of visual impacts or impacts upon the character and visual amenities of the designated Clitheroe Conservation Area.  The submitted details propose </w:t>
      </w:r>
      <w:proofErr w:type="gramStart"/>
      <w:r>
        <w:t>a number of</w:t>
      </w:r>
      <w:proofErr w:type="gramEnd"/>
      <w:r>
        <w:t xml:space="preserve"> external alterations to the property as follows: </w:t>
      </w:r>
    </w:p>
    <w:p w14:paraId="37170A7D" w14:textId="77777777" w:rsidR="008E37E7" w:rsidRDefault="00C06840">
      <w:pPr>
        <w:spacing w:after="0" w:line="259" w:lineRule="auto"/>
        <w:ind w:left="720" w:firstLine="0"/>
        <w:jc w:val="left"/>
      </w:pPr>
      <w:r>
        <w:t xml:space="preserve"> </w:t>
      </w:r>
    </w:p>
    <w:p w14:paraId="09FA21AC" w14:textId="77777777" w:rsidR="008E37E7" w:rsidRDefault="00C06840">
      <w:pPr>
        <w:numPr>
          <w:ilvl w:val="0"/>
          <w:numId w:val="5"/>
        </w:numPr>
        <w:ind w:right="834" w:hanging="360"/>
      </w:pPr>
      <w:r>
        <w:t xml:space="preserve">Southeast elevation: removal of existing shopfront and fasciae with installation of new window opening (ground floor) and doors with associated surround, head and sill detailing.  </w:t>
      </w:r>
    </w:p>
    <w:p w14:paraId="5BEA892B" w14:textId="77777777" w:rsidR="008E37E7" w:rsidRDefault="00C06840">
      <w:pPr>
        <w:numPr>
          <w:ilvl w:val="0"/>
          <w:numId w:val="5"/>
        </w:numPr>
        <w:spacing w:after="25"/>
        <w:ind w:right="834" w:hanging="360"/>
      </w:pPr>
      <w:r>
        <w:t xml:space="preserve">Southwest elevation: removal of existing shop fascia signage and alterations to existing window opening to introduce domestic proportioned window with associated surround, head and sill detailing. </w:t>
      </w:r>
    </w:p>
    <w:p w14:paraId="4F9D0D9D" w14:textId="77777777" w:rsidR="008E37E7" w:rsidRDefault="00C06840">
      <w:pPr>
        <w:numPr>
          <w:ilvl w:val="0"/>
          <w:numId w:val="5"/>
        </w:numPr>
        <w:ind w:right="834" w:hanging="360"/>
      </w:pPr>
      <w:r>
        <w:t xml:space="preserve">All new windows to be timber framed to match existing  </w:t>
      </w:r>
    </w:p>
    <w:p w14:paraId="57201574" w14:textId="77777777" w:rsidR="008E37E7" w:rsidRDefault="00C06840">
      <w:pPr>
        <w:numPr>
          <w:ilvl w:val="0"/>
          <w:numId w:val="5"/>
        </w:numPr>
        <w:ind w:right="834" w:hanging="360"/>
      </w:pPr>
      <w:r>
        <w:t xml:space="preserve">All new/replacement doors to be of timber construction </w:t>
      </w:r>
    </w:p>
    <w:p w14:paraId="04E3DFAE" w14:textId="77777777" w:rsidR="008E37E7" w:rsidRDefault="00C06840">
      <w:pPr>
        <w:numPr>
          <w:ilvl w:val="0"/>
          <w:numId w:val="5"/>
        </w:numPr>
        <w:ind w:right="834" w:hanging="360"/>
      </w:pPr>
      <w:r>
        <w:t xml:space="preserve">Render to be repaired/repainted </w:t>
      </w:r>
    </w:p>
    <w:p w14:paraId="3508D633" w14:textId="77777777" w:rsidR="008E37E7" w:rsidRDefault="00C06840">
      <w:pPr>
        <w:numPr>
          <w:ilvl w:val="0"/>
          <w:numId w:val="5"/>
        </w:numPr>
        <w:ind w:right="834" w:hanging="360"/>
      </w:pPr>
      <w:r>
        <w:t xml:space="preserve">Installation of rooflights window on rear facing roof slope. </w:t>
      </w:r>
    </w:p>
    <w:p w14:paraId="2F0E4103" w14:textId="77777777" w:rsidR="008E37E7" w:rsidRDefault="00C06840">
      <w:pPr>
        <w:spacing w:after="0" w:line="259" w:lineRule="auto"/>
        <w:ind w:left="0" w:firstLine="0"/>
        <w:jc w:val="left"/>
      </w:pPr>
      <w:r>
        <w:t xml:space="preserve"> </w:t>
      </w:r>
    </w:p>
    <w:p w14:paraId="50E0EBCD" w14:textId="77777777" w:rsidR="008E37E7" w:rsidRDefault="00C06840">
      <w:pPr>
        <w:ind w:left="1425" w:right="834" w:hanging="720"/>
      </w:pPr>
      <w:r>
        <w:t xml:space="preserve">6.4.6 In relation to the above works, the resultant external appearance of the building will be that of a more domestic appearance than that of the current external configuration.  In this respect the external appearance of the building will be more akin to and benefit from a greater visual synergy with its domestic neighbouring counterparts, resulting in a more visually coherent </w:t>
      </w:r>
      <w:proofErr w:type="spellStart"/>
      <w:r>
        <w:t>streetscene</w:t>
      </w:r>
      <w:proofErr w:type="spellEnd"/>
      <w:r>
        <w:t xml:space="preserve"> and result in overall visual uplift and enhancement of the property. </w:t>
      </w:r>
    </w:p>
    <w:p w14:paraId="5FC2FDE6" w14:textId="77777777" w:rsidR="008E37E7" w:rsidRDefault="00C06840">
      <w:pPr>
        <w:spacing w:after="0" w:line="259" w:lineRule="auto"/>
        <w:ind w:left="720" w:firstLine="0"/>
        <w:jc w:val="left"/>
      </w:pPr>
      <w:r>
        <w:t xml:space="preserve"> </w:t>
      </w:r>
    </w:p>
    <w:p w14:paraId="56934602" w14:textId="77777777" w:rsidR="008E37E7" w:rsidRDefault="00C06840">
      <w:pPr>
        <w:ind w:left="1425" w:right="834" w:hanging="720"/>
      </w:pPr>
      <w:r>
        <w:t xml:space="preserve">6.4.7 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w:t>
      </w:r>
      <w:r>
        <w:lastRenderedPageBreak/>
        <w:t xml:space="preserve">Paragraphs 205 and 208 of the National Planning Policy Framework.  Particularly In respect of measurable adverse impacts upon the character or visual amenities of the designated Clitheroe Conservation Area. </w:t>
      </w:r>
    </w:p>
    <w:p w14:paraId="6AF19251" w14:textId="77777777" w:rsidR="008E37E7" w:rsidRDefault="00C06840">
      <w:pPr>
        <w:spacing w:after="0" w:line="259" w:lineRule="auto"/>
        <w:ind w:left="0" w:firstLine="0"/>
        <w:jc w:val="left"/>
      </w:pPr>
      <w:r>
        <w:t xml:space="preserve"> </w:t>
      </w:r>
    </w:p>
    <w:p w14:paraId="5087143A" w14:textId="77777777" w:rsidR="008E37E7" w:rsidRDefault="00C06840">
      <w:pPr>
        <w:tabs>
          <w:tab w:val="center" w:pos="2573"/>
        </w:tabs>
        <w:spacing w:after="0" w:line="259" w:lineRule="auto"/>
        <w:ind w:left="-15" w:firstLine="0"/>
        <w:jc w:val="left"/>
      </w:pPr>
      <w:r>
        <w:t xml:space="preserve">6.5 </w:t>
      </w:r>
      <w:r>
        <w:tab/>
      </w:r>
      <w:r>
        <w:rPr>
          <w:u w:val="single" w:color="000000"/>
        </w:rPr>
        <w:t>Impact(s) upon Residential Amenities:</w:t>
      </w:r>
      <w:r>
        <w:t xml:space="preserve"> </w:t>
      </w:r>
    </w:p>
    <w:p w14:paraId="691FD700" w14:textId="77777777" w:rsidR="008E37E7" w:rsidRDefault="00C06840">
      <w:pPr>
        <w:spacing w:after="0" w:line="259" w:lineRule="auto"/>
        <w:ind w:left="0" w:firstLine="0"/>
        <w:jc w:val="left"/>
      </w:pPr>
      <w:r>
        <w:t xml:space="preserve"> </w:t>
      </w:r>
    </w:p>
    <w:p w14:paraId="0588045A" w14:textId="77777777" w:rsidR="008E37E7" w:rsidRDefault="00C06840">
      <w:pPr>
        <w:numPr>
          <w:ilvl w:val="2"/>
          <w:numId w:val="6"/>
        </w:numPr>
        <w:ind w:right="834" w:hanging="720"/>
      </w:pPr>
      <w:r>
        <w:t xml:space="preserve">Given the proposal seeks consent for the creation of new C3 residential planning units, consideration must be given in respect of the compatibility of the proposed use with that of the character of the immediate area and as to whether the introduction of such a use will result in any undue impacts upon the character of the area or nearby residential amenities.  With further consideration to be given in respect of the level and quality of residential amenities that will be afforded to future occupiers of the proposed dwellings. </w:t>
      </w:r>
    </w:p>
    <w:p w14:paraId="4E1BB302" w14:textId="77777777" w:rsidR="008E37E7" w:rsidRDefault="00C06840">
      <w:pPr>
        <w:spacing w:after="0" w:line="259" w:lineRule="auto"/>
        <w:ind w:left="720" w:firstLine="0"/>
        <w:jc w:val="left"/>
      </w:pPr>
      <w:r>
        <w:t xml:space="preserve"> </w:t>
      </w:r>
    </w:p>
    <w:p w14:paraId="17AF240D" w14:textId="77777777" w:rsidR="008E37E7" w:rsidRDefault="00C06840">
      <w:pPr>
        <w:numPr>
          <w:ilvl w:val="2"/>
          <w:numId w:val="6"/>
        </w:numPr>
        <w:ind w:right="834" w:hanging="720"/>
      </w:pPr>
      <w:r>
        <w:t xml:space="preserve">In respect of compatibility with the area, given the immediate adjoining properties and the majority of those found within the vicinity are in residential use, the introduction of further residential planning units within the building is unlikely to result in the introduction of a conflicting use that will result in measurable adverse impacts. </w:t>
      </w:r>
    </w:p>
    <w:p w14:paraId="3506D5C6" w14:textId="77777777" w:rsidR="008E37E7" w:rsidRDefault="00C06840">
      <w:pPr>
        <w:spacing w:after="0" w:line="259" w:lineRule="auto"/>
        <w:ind w:left="720" w:firstLine="0"/>
        <w:jc w:val="left"/>
      </w:pPr>
      <w:r>
        <w:t xml:space="preserve"> </w:t>
      </w:r>
    </w:p>
    <w:p w14:paraId="6243D89B" w14:textId="77777777" w:rsidR="008E37E7" w:rsidRDefault="00C06840">
      <w:pPr>
        <w:numPr>
          <w:ilvl w:val="2"/>
          <w:numId w:val="6"/>
        </w:numPr>
        <w:ind w:right="834" w:hanging="720"/>
      </w:pPr>
      <w:r>
        <w:t xml:space="preserve">The proposed configuration of the proposal will not afford outlook from primary habitable room windows that would result in a direct visual interface with nearby existing residential receptors, as such the proposal is unlikely to result in any measurable or significant impacts upon the residential amenities of nearby occupiers with regards to loss of privacy. </w:t>
      </w:r>
    </w:p>
    <w:p w14:paraId="5FD99DAE" w14:textId="77777777" w:rsidR="008E37E7" w:rsidRDefault="00C06840">
      <w:pPr>
        <w:spacing w:after="0" w:line="259" w:lineRule="auto"/>
        <w:ind w:left="720" w:firstLine="0"/>
        <w:jc w:val="left"/>
      </w:pPr>
      <w:r>
        <w:t xml:space="preserve"> </w:t>
      </w:r>
    </w:p>
    <w:p w14:paraId="3A830137" w14:textId="77777777" w:rsidR="008E37E7" w:rsidRDefault="00C06840">
      <w:pPr>
        <w:numPr>
          <w:ilvl w:val="2"/>
          <w:numId w:val="6"/>
        </w:numPr>
        <w:ind w:right="834" w:hanging="720"/>
      </w:pPr>
      <w:r>
        <w:t xml:space="preserve">In respect of the internal configuration of the proposed apartments, each of the habitable roofs associated with the apartments is considered to have adequate access to daylight with the internal floor areas associated with the apartments also being considered appropriate and acceptable.  Members will note that one of the apartments will benefit from the primary bedroom being accommodated in a ‘mezzanine’ arrangement with the room being afforded access to daylight via a rooflight arrangement on the rear facing roof slope of the property. </w:t>
      </w:r>
    </w:p>
    <w:p w14:paraId="4ED26F20" w14:textId="77777777" w:rsidR="008E37E7" w:rsidRDefault="00C06840">
      <w:pPr>
        <w:spacing w:after="0" w:line="259" w:lineRule="auto"/>
        <w:ind w:left="720" w:firstLine="0"/>
        <w:jc w:val="left"/>
      </w:pPr>
      <w:r>
        <w:t xml:space="preserve"> </w:t>
      </w:r>
    </w:p>
    <w:p w14:paraId="79FDF7C9" w14:textId="77777777" w:rsidR="008E37E7" w:rsidRDefault="00C06840">
      <w:pPr>
        <w:numPr>
          <w:ilvl w:val="2"/>
          <w:numId w:val="6"/>
        </w:numPr>
        <w:ind w:right="834" w:hanging="720"/>
      </w:pPr>
      <w:r>
        <w:t xml:space="preserve">In respect of the Nationally Described Space Standards (Technical Housing Standards), the internal floor areas of the apartments measure 46.8sqm, 52.4 sqm and 60.1 sqm.  With the floorspace standards requiring that </w:t>
      </w:r>
      <w:proofErr w:type="gramStart"/>
      <w:r>
        <w:t>1 bedroom</w:t>
      </w:r>
      <w:proofErr w:type="gramEnd"/>
      <w:r>
        <w:t xml:space="preserve"> apartments to accommodate 1 person be 37 sqm (in the case of a shower room being provided in-lieu of a bathroom) and that 1 bedroom apartments to accommodate 2 people be no less than 50 sqm.  As such the apartment floor areas would fall within a </w:t>
      </w:r>
    </w:p>
    <w:p w14:paraId="1F17E012" w14:textId="77777777" w:rsidR="008E37E7" w:rsidRDefault="00C06840">
      <w:pPr>
        <w:ind w:left="1450" w:right="834"/>
      </w:pPr>
      <w:r>
        <w:t xml:space="preserve">range of tolerances that are considered acceptable within the Nationally Described Space Standards dependant on occupancy. </w:t>
      </w:r>
    </w:p>
    <w:p w14:paraId="71FBC45D" w14:textId="77777777" w:rsidR="008E37E7" w:rsidRDefault="00C06840">
      <w:pPr>
        <w:spacing w:after="0" w:line="259" w:lineRule="auto"/>
        <w:ind w:left="720" w:firstLine="0"/>
        <w:jc w:val="left"/>
      </w:pPr>
      <w:r>
        <w:t xml:space="preserve"> </w:t>
      </w:r>
    </w:p>
    <w:p w14:paraId="62A91BF8" w14:textId="77777777" w:rsidR="008E37E7" w:rsidRDefault="00C06840">
      <w:pPr>
        <w:numPr>
          <w:ilvl w:val="2"/>
          <w:numId w:val="6"/>
        </w:numPr>
        <w:ind w:right="834" w:hanging="720"/>
      </w:pPr>
      <w:r>
        <w:t xml:space="preserve">Taking account of the above, the proposal raises no significant measurable conflict with Policy DMG1 of the Ribble Valley Core Strategy which seeks to protect existing residential amenity and ensure adequate levels of residential amenity for future occupiers of proposed residential development(s) where appropriate. </w:t>
      </w:r>
    </w:p>
    <w:p w14:paraId="0CA2E06C" w14:textId="77777777" w:rsidR="008E37E7" w:rsidRDefault="00C06840">
      <w:pPr>
        <w:spacing w:after="0" w:line="259" w:lineRule="auto"/>
        <w:ind w:left="0" w:firstLine="0"/>
        <w:jc w:val="left"/>
      </w:pPr>
      <w:r>
        <w:t xml:space="preserve"> </w:t>
      </w:r>
    </w:p>
    <w:p w14:paraId="5F885537" w14:textId="77777777" w:rsidR="008E37E7" w:rsidRDefault="00C06840">
      <w:pPr>
        <w:tabs>
          <w:tab w:val="center" w:pos="1925"/>
        </w:tabs>
        <w:spacing w:after="0" w:line="259" w:lineRule="auto"/>
        <w:ind w:left="-15" w:firstLine="0"/>
        <w:jc w:val="left"/>
      </w:pPr>
      <w:r>
        <w:t xml:space="preserve">6.6 </w:t>
      </w:r>
      <w:r>
        <w:tab/>
      </w:r>
      <w:r>
        <w:rPr>
          <w:u w:val="single" w:color="000000"/>
        </w:rPr>
        <w:t>Landscape and Ecology</w:t>
      </w:r>
      <w:r>
        <w:t xml:space="preserve">: </w:t>
      </w:r>
    </w:p>
    <w:p w14:paraId="0C3A11D9" w14:textId="77777777" w:rsidR="008E37E7" w:rsidRDefault="00C06840">
      <w:pPr>
        <w:spacing w:after="0" w:line="259" w:lineRule="auto"/>
        <w:ind w:left="720" w:firstLine="0"/>
        <w:jc w:val="left"/>
      </w:pPr>
      <w:r>
        <w:t xml:space="preserve"> </w:t>
      </w:r>
    </w:p>
    <w:p w14:paraId="2ACB76C5" w14:textId="77777777" w:rsidR="008E37E7" w:rsidRDefault="00C06840">
      <w:pPr>
        <w:numPr>
          <w:ilvl w:val="2"/>
          <w:numId w:val="7"/>
        </w:numPr>
        <w:ind w:right="834" w:hanging="720"/>
      </w:pPr>
      <w:r>
        <w:t xml:space="preserve">Given the proposal involves works to within the existing roof space, the application has been accompanied by a Preliminary Bat Roost Assessment Report.  The </w:t>
      </w:r>
      <w:r>
        <w:lastRenderedPageBreak/>
        <w:t xml:space="preserve">submitted report concludes that no evidence was recorded to suggest the property has been utilised by roosting bats with the building being of negligible potential for roosting bats.  As such there is no need for the development to provide measures to mitigate potential impacts upon protected species. </w:t>
      </w:r>
    </w:p>
    <w:p w14:paraId="5A981B3D" w14:textId="77777777" w:rsidR="008E37E7" w:rsidRDefault="00C06840">
      <w:pPr>
        <w:spacing w:after="0" w:line="259" w:lineRule="auto"/>
        <w:ind w:left="720" w:firstLine="0"/>
        <w:jc w:val="left"/>
      </w:pPr>
      <w:r>
        <w:t xml:space="preserve"> </w:t>
      </w:r>
    </w:p>
    <w:p w14:paraId="1859CB6E" w14:textId="77777777" w:rsidR="008E37E7" w:rsidRDefault="00C06840">
      <w:pPr>
        <w:numPr>
          <w:ilvl w:val="2"/>
          <w:numId w:val="7"/>
        </w:numPr>
        <w:ind w:right="834" w:hanging="720"/>
      </w:pPr>
      <w:r>
        <w:t xml:space="preserve">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 </w:t>
      </w:r>
    </w:p>
    <w:p w14:paraId="47DDED63" w14:textId="77777777" w:rsidR="008E37E7" w:rsidRDefault="00C06840">
      <w:pPr>
        <w:spacing w:after="0" w:line="259" w:lineRule="auto"/>
        <w:ind w:left="0" w:firstLine="0"/>
        <w:jc w:val="left"/>
      </w:pPr>
      <w:r>
        <w:t xml:space="preserve"> </w:t>
      </w:r>
    </w:p>
    <w:p w14:paraId="27E8D22C" w14:textId="77777777" w:rsidR="008E37E7" w:rsidRDefault="00C06840">
      <w:pPr>
        <w:tabs>
          <w:tab w:val="center" w:pos="2359"/>
        </w:tabs>
        <w:spacing w:after="0" w:line="259" w:lineRule="auto"/>
        <w:ind w:left="-15" w:firstLine="0"/>
        <w:jc w:val="left"/>
      </w:pPr>
      <w:r>
        <w:t xml:space="preserve">6.7 </w:t>
      </w:r>
      <w:r>
        <w:tab/>
      </w:r>
      <w:r>
        <w:rPr>
          <w:u w:val="single" w:color="000000"/>
        </w:rPr>
        <w:t>Highway Safety and Accessibility</w:t>
      </w:r>
      <w:r>
        <w:t xml:space="preserve">: </w:t>
      </w:r>
    </w:p>
    <w:p w14:paraId="29D3A858" w14:textId="77777777" w:rsidR="008E37E7" w:rsidRDefault="00C06840">
      <w:pPr>
        <w:spacing w:after="0" w:line="259" w:lineRule="auto"/>
        <w:ind w:left="0" w:firstLine="0"/>
        <w:jc w:val="left"/>
      </w:pPr>
      <w:r>
        <w:t xml:space="preserve"> </w:t>
      </w:r>
    </w:p>
    <w:p w14:paraId="37EE00F3" w14:textId="77777777" w:rsidR="008E37E7" w:rsidRDefault="00C06840">
      <w:pPr>
        <w:numPr>
          <w:ilvl w:val="2"/>
          <w:numId w:val="8"/>
        </w:numPr>
        <w:ind w:right="834" w:hanging="720"/>
      </w:pPr>
      <w:r>
        <w:t xml:space="preserve">Members will note that the submitted details do not propose that the residential planning units would be afforded any dedicated vehicular parking provision. However, in this respect the property benefits from a town centre location, with readily available walkable access to </w:t>
      </w:r>
      <w:proofErr w:type="gramStart"/>
      <w:r>
        <w:t>a number of</w:t>
      </w:r>
      <w:proofErr w:type="gramEnd"/>
      <w:r>
        <w:t xml:space="preserve"> methods of sustainable public transport and walkable access to a wide range of services and facilities. </w:t>
      </w:r>
    </w:p>
    <w:p w14:paraId="40A740F8" w14:textId="77777777" w:rsidR="008E37E7" w:rsidRDefault="00C06840">
      <w:pPr>
        <w:spacing w:after="0" w:line="259" w:lineRule="auto"/>
        <w:ind w:left="720" w:firstLine="0"/>
        <w:jc w:val="left"/>
      </w:pPr>
      <w:r>
        <w:t xml:space="preserve"> </w:t>
      </w:r>
    </w:p>
    <w:p w14:paraId="6B744A00" w14:textId="77777777" w:rsidR="008E37E7" w:rsidRDefault="00C06840">
      <w:pPr>
        <w:numPr>
          <w:ilvl w:val="2"/>
          <w:numId w:val="8"/>
        </w:numPr>
        <w:ind w:right="834" w:hanging="720"/>
      </w:pPr>
      <w:r>
        <w:t xml:space="preserve">Taking the above into account and in the absence of any objection being raised by the Local Highways Authority, it is not considered that the shortfall in dedicated parking provision, given the location of the proposal, is likely to result in any undue impacts upon the operation of the immediate highway network. </w:t>
      </w:r>
    </w:p>
    <w:p w14:paraId="6747CF05" w14:textId="77777777" w:rsidR="008E37E7" w:rsidRDefault="00C06840">
      <w:pPr>
        <w:spacing w:after="0" w:line="259" w:lineRule="auto"/>
        <w:ind w:left="0" w:firstLine="0"/>
        <w:jc w:val="left"/>
      </w:pPr>
      <w:r>
        <w:t xml:space="preserve"> </w:t>
      </w:r>
    </w:p>
    <w:p w14:paraId="48DDD7BF" w14:textId="77777777" w:rsidR="008E37E7" w:rsidRDefault="00C06840">
      <w:pPr>
        <w:numPr>
          <w:ilvl w:val="2"/>
          <w:numId w:val="8"/>
        </w:numPr>
        <w:ind w:right="834" w:hanging="720"/>
      </w:pPr>
      <w:r>
        <w:t xml:space="preserve">As such, the proposal raises no significant measurable conflict(s) with Key Statement DMI2 or Policy DMG3 which seek to ensure the continued safe operation of the highways network and to ensure adequate pedestrian infrastructure and vehicular parking provision is brought forward to accommodate proposed development. </w:t>
      </w:r>
    </w:p>
    <w:p w14:paraId="01AA8791" w14:textId="77777777" w:rsidR="008E37E7" w:rsidRDefault="00C06840">
      <w:pPr>
        <w:spacing w:after="0" w:line="259" w:lineRule="auto"/>
        <w:ind w:left="0" w:firstLine="0"/>
        <w:jc w:val="left"/>
      </w:pPr>
      <w:r>
        <w:rPr>
          <w:i/>
        </w:rPr>
        <w:t xml:space="preserve"> </w:t>
      </w:r>
    </w:p>
    <w:p w14:paraId="061F7C9A" w14:textId="77777777" w:rsidR="008E37E7" w:rsidRDefault="00C06840">
      <w:pPr>
        <w:pStyle w:val="Heading1"/>
        <w:tabs>
          <w:tab w:val="center" w:pos="3770"/>
        </w:tabs>
        <w:ind w:left="-15" w:firstLine="0"/>
      </w:pPr>
      <w:r>
        <w:rPr>
          <w:b w:val="0"/>
          <w:u w:val="none"/>
        </w:rPr>
        <w:t xml:space="preserve">7. </w:t>
      </w:r>
      <w:r>
        <w:rPr>
          <w:b w:val="0"/>
          <w:u w:val="none"/>
        </w:rPr>
        <w:tab/>
      </w:r>
      <w:r>
        <w:t>Observations/Consideration of Matters Raised/Conclusion</w:t>
      </w:r>
      <w:r>
        <w:rPr>
          <w:b w:val="0"/>
          <w:u w:val="none"/>
        </w:rPr>
        <w:t xml:space="preserve"> </w:t>
      </w:r>
    </w:p>
    <w:p w14:paraId="00FBD8E6" w14:textId="77777777" w:rsidR="008E37E7" w:rsidRDefault="00C06840">
      <w:pPr>
        <w:spacing w:after="0" w:line="259" w:lineRule="auto"/>
        <w:ind w:left="0" w:firstLine="0"/>
        <w:jc w:val="left"/>
      </w:pPr>
      <w:r>
        <w:t xml:space="preserve"> </w:t>
      </w:r>
    </w:p>
    <w:p w14:paraId="58BC9575" w14:textId="77777777" w:rsidR="008E37E7" w:rsidRDefault="00C06840">
      <w:pPr>
        <w:ind w:left="720" w:right="834" w:hanging="720"/>
      </w:pPr>
      <w:r>
        <w:t xml:space="preserve">7.1 For the reasons outlined above, the application is recommended for approval insofar that the proposal will not result in any adverse impacts, nor will the proposal result in significant measurable conflicts with the aims and objectives of the Ribble Valley Core Strategy that would warrant the refusal to grant planning permission in this instance. </w:t>
      </w:r>
    </w:p>
    <w:p w14:paraId="55BE9701" w14:textId="77777777" w:rsidR="008E37E7" w:rsidRDefault="00C06840">
      <w:pPr>
        <w:spacing w:after="0" w:line="259" w:lineRule="auto"/>
        <w:ind w:left="0" w:firstLine="0"/>
        <w:jc w:val="left"/>
      </w:pPr>
      <w:r>
        <w:rPr>
          <w:b/>
        </w:rPr>
        <w:t xml:space="preserve"> </w:t>
      </w:r>
    </w:p>
    <w:p w14:paraId="0BB3D630" w14:textId="77777777" w:rsidR="008E37E7" w:rsidRDefault="00C06840">
      <w:pPr>
        <w:spacing w:after="0" w:line="259" w:lineRule="auto"/>
        <w:ind w:left="0" w:firstLine="0"/>
        <w:jc w:val="left"/>
      </w:pPr>
      <w:r>
        <w:rPr>
          <w:b/>
        </w:rPr>
        <w:t xml:space="preserve"> </w:t>
      </w:r>
    </w:p>
    <w:p w14:paraId="0D2C943B" w14:textId="77777777" w:rsidR="008E37E7" w:rsidRDefault="00C06840">
      <w:pPr>
        <w:ind w:right="834"/>
      </w:pPr>
      <w:r>
        <w:t xml:space="preserve">RECOMMENDATION: That the application be APPROVED subject to the imposition of the following condition(s): </w:t>
      </w:r>
    </w:p>
    <w:p w14:paraId="023F5608" w14:textId="77777777" w:rsidR="008E37E7" w:rsidRDefault="00C06840">
      <w:pPr>
        <w:spacing w:after="0" w:line="259" w:lineRule="auto"/>
        <w:ind w:left="0" w:firstLine="0"/>
        <w:jc w:val="left"/>
      </w:pPr>
      <w:r>
        <w:t xml:space="preserve"> </w:t>
      </w:r>
    </w:p>
    <w:p w14:paraId="52D42608" w14:textId="77777777" w:rsidR="008E37E7" w:rsidRDefault="00C06840">
      <w:pPr>
        <w:numPr>
          <w:ilvl w:val="0"/>
          <w:numId w:val="9"/>
        </w:numPr>
        <w:ind w:right="834" w:hanging="720"/>
      </w:pPr>
      <w:r>
        <w:t xml:space="preserve">The development hereby approved must be begun not later than the expiration of three years beginning with the date of this permission. </w:t>
      </w:r>
    </w:p>
    <w:p w14:paraId="2FC3D26F" w14:textId="77777777" w:rsidR="008E37E7" w:rsidRDefault="00C06840">
      <w:pPr>
        <w:spacing w:after="0" w:line="259" w:lineRule="auto"/>
        <w:ind w:left="720" w:firstLine="0"/>
        <w:jc w:val="left"/>
      </w:pPr>
      <w:r>
        <w:t xml:space="preserve"> </w:t>
      </w:r>
    </w:p>
    <w:p w14:paraId="066CA86C" w14:textId="77777777" w:rsidR="008E37E7" w:rsidRDefault="00C06840">
      <w:pPr>
        <w:ind w:left="715" w:right="834"/>
      </w:pPr>
      <w:r>
        <w:t xml:space="preserve">REASON:  Required to be imposed by Section 51 of the Planning and Compulsory Purchase Act 2004. </w:t>
      </w:r>
    </w:p>
    <w:p w14:paraId="1185DE46" w14:textId="77777777" w:rsidR="008E37E7" w:rsidRDefault="00C06840">
      <w:pPr>
        <w:spacing w:after="0" w:line="259" w:lineRule="auto"/>
        <w:ind w:left="0" w:firstLine="0"/>
        <w:jc w:val="left"/>
      </w:pPr>
      <w:r>
        <w:t xml:space="preserve"> </w:t>
      </w:r>
    </w:p>
    <w:p w14:paraId="57ACEF42" w14:textId="77777777" w:rsidR="008E37E7" w:rsidRDefault="00C06840">
      <w:pPr>
        <w:numPr>
          <w:ilvl w:val="0"/>
          <w:numId w:val="9"/>
        </w:numPr>
        <w:ind w:right="834" w:hanging="720"/>
      </w:pPr>
      <w:r>
        <w:t xml:space="preserve">Unless explicitly required by condition within this consent, the development hereby permitted shall be carried out in complete accordance with the proposals as detailed on drawings: </w:t>
      </w:r>
    </w:p>
    <w:p w14:paraId="206389ED" w14:textId="77777777" w:rsidR="008E37E7" w:rsidRDefault="00C06840">
      <w:pPr>
        <w:spacing w:after="0" w:line="259" w:lineRule="auto"/>
        <w:ind w:left="720" w:firstLine="0"/>
        <w:jc w:val="left"/>
      </w:pPr>
      <w:r>
        <w:t xml:space="preserve"> </w:t>
      </w:r>
    </w:p>
    <w:p w14:paraId="25AEFF7F" w14:textId="77777777" w:rsidR="008E37E7" w:rsidRDefault="00C06840">
      <w:pPr>
        <w:ind w:left="715" w:right="834"/>
      </w:pPr>
      <w:r>
        <w:t xml:space="preserve">Location Plan </w:t>
      </w:r>
    </w:p>
    <w:p w14:paraId="458C8008" w14:textId="77777777" w:rsidR="008E37E7" w:rsidRDefault="00C06840">
      <w:pPr>
        <w:ind w:left="715" w:right="834"/>
      </w:pPr>
      <w:r>
        <w:lastRenderedPageBreak/>
        <w:t xml:space="preserve">Proposed Floor Plans: PHA/840 A1.3 10/6/24 </w:t>
      </w:r>
    </w:p>
    <w:p w14:paraId="3A188507" w14:textId="77777777" w:rsidR="008E37E7" w:rsidRDefault="00C06840">
      <w:pPr>
        <w:ind w:left="715" w:right="834"/>
      </w:pPr>
      <w:r>
        <w:t xml:space="preserve">Proposed Apartments: PHA/840 A1.4 </w:t>
      </w:r>
    </w:p>
    <w:p w14:paraId="59B43A61" w14:textId="77777777" w:rsidR="008E37E7" w:rsidRDefault="00C06840">
      <w:pPr>
        <w:ind w:left="715" w:right="834"/>
      </w:pPr>
      <w:r>
        <w:t xml:space="preserve">Proposed Mezzanine Section: PHA/840 A1.4 10/6/24 </w:t>
      </w:r>
    </w:p>
    <w:p w14:paraId="72307719" w14:textId="77777777" w:rsidR="008E37E7" w:rsidRDefault="00C06840">
      <w:pPr>
        <w:ind w:left="715" w:right="834"/>
      </w:pPr>
      <w:r>
        <w:t xml:space="preserve">Proposed Elevations: PHA/840 A1.5 10/6/24 </w:t>
      </w:r>
    </w:p>
    <w:p w14:paraId="4855EE72" w14:textId="77777777" w:rsidR="008E37E7" w:rsidRDefault="00C06840">
      <w:pPr>
        <w:spacing w:after="0" w:line="259" w:lineRule="auto"/>
        <w:ind w:left="720" w:firstLine="0"/>
        <w:jc w:val="left"/>
      </w:pPr>
      <w:r>
        <w:t xml:space="preserve"> </w:t>
      </w:r>
    </w:p>
    <w:p w14:paraId="23A968B4" w14:textId="77777777" w:rsidR="008E37E7" w:rsidRDefault="00C06840">
      <w:pPr>
        <w:ind w:left="715" w:right="834"/>
      </w:pPr>
      <w:r>
        <w:t xml:space="preserve">REASON: For the avoidance of doubt and to clarify which plans are relevant to the consent hereby approved. </w:t>
      </w:r>
    </w:p>
    <w:p w14:paraId="35227A56" w14:textId="77777777" w:rsidR="008E37E7" w:rsidRDefault="00C06840">
      <w:pPr>
        <w:spacing w:after="0" w:line="259" w:lineRule="auto"/>
        <w:ind w:left="0" w:firstLine="0"/>
        <w:jc w:val="left"/>
      </w:pPr>
      <w:r>
        <w:t xml:space="preserve"> </w:t>
      </w:r>
    </w:p>
    <w:p w14:paraId="06BC10E2" w14:textId="77777777" w:rsidR="008E37E7" w:rsidRDefault="00C06840">
      <w:pPr>
        <w:numPr>
          <w:ilvl w:val="0"/>
          <w:numId w:val="9"/>
        </w:numPr>
        <w:ind w:right="834" w:hanging="720"/>
      </w:pPr>
      <w:r>
        <w:t xml:space="preserve">All new and replacement windows and doors shall be constructed in timber, of which the elevational and section details shall have been submitted and approved in writing by the Local Planning Authority prior to their installation.  The development shall be carried out in strict accordance with the approved details; the approved details shall thereafter be retained in perpetuity </w:t>
      </w:r>
    </w:p>
    <w:p w14:paraId="77E06732" w14:textId="77777777" w:rsidR="008E37E7" w:rsidRDefault="00C06840">
      <w:pPr>
        <w:spacing w:after="0" w:line="259" w:lineRule="auto"/>
        <w:ind w:left="720" w:firstLine="0"/>
        <w:jc w:val="left"/>
      </w:pPr>
      <w:r>
        <w:t xml:space="preserve"> </w:t>
      </w:r>
    </w:p>
    <w:p w14:paraId="76E3D2BC" w14:textId="77777777" w:rsidR="008E37E7" w:rsidRDefault="00C06840">
      <w:pPr>
        <w:ind w:left="715" w:right="834"/>
      </w:pPr>
      <w:r>
        <w:t xml:space="preserve">REASON:  To ensure a satisfactory standard of appearance and to ensure the proposal contributes to the enhancement and protection of the character and visual amenities of the designated Clitheroe Conservation Area. </w:t>
      </w:r>
    </w:p>
    <w:p w14:paraId="1D1873F4" w14:textId="77777777" w:rsidR="008E37E7" w:rsidRDefault="00C06840">
      <w:pPr>
        <w:spacing w:after="0" w:line="259" w:lineRule="auto"/>
        <w:ind w:left="0" w:firstLine="0"/>
        <w:jc w:val="left"/>
      </w:pPr>
      <w:r>
        <w:t xml:space="preserve"> </w:t>
      </w:r>
    </w:p>
    <w:p w14:paraId="4E2522A5" w14:textId="77777777" w:rsidR="008E37E7" w:rsidRDefault="00C06840">
      <w:pPr>
        <w:numPr>
          <w:ilvl w:val="0"/>
          <w:numId w:val="9"/>
        </w:numPr>
        <w:ind w:right="834" w:hanging="720"/>
      </w:pPr>
      <w:r>
        <w:t xml:space="preserve">Notwithstanding the details shown upon the approved plans, the proposed roof lights shall be of the Conservation Type, recessed with a flush fitting, details of which shall be submitted to and approved in writing by the Local Planning Authority prior to installation.  The development shall be carried out in strict accordance with the approved details. </w:t>
      </w:r>
    </w:p>
    <w:p w14:paraId="01AEE6F7" w14:textId="77777777" w:rsidR="008E37E7" w:rsidRDefault="00C06840">
      <w:pPr>
        <w:spacing w:after="0" w:line="259" w:lineRule="auto"/>
        <w:ind w:left="0" w:firstLine="0"/>
        <w:jc w:val="left"/>
      </w:pPr>
      <w:r>
        <w:t xml:space="preserve"> </w:t>
      </w:r>
    </w:p>
    <w:p w14:paraId="2DDF4F19" w14:textId="77777777" w:rsidR="008E37E7" w:rsidRDefault="00C06840">
      <w:pPr>
        <w:ind w:left="715" w:right="834"/>
      </w:pPr>
      <w:r>
        <w:t xml:space="preserve">REASON:  In order that the Local Planning Authority may ensure that the detailed design of the proposal does not undermine the character and appearance of the area and that the proposal responds positively to the character of the existing building. </w:t>
      </w:r>
    </w:p>
    <w:p w14:paraId="6AEA42DB" w14:textId="77777777" w:rsidR="008E37E7" w:rsidRDefault="00C06840">
      <w:pPr>
        <w:spacing w:after="0" w:line="259" w:lineRule="auto"/>
        <w:ind w:left="0" w:firstLine="0"/>
        <w:jc w:val="left"/>
      </w:pPr>
      <w:r>
        <w:t xml:space="preserve"> </w:t>
      </w:r>
    </w:p>
    <w:p w14:paraId="3813B50F" w14:textId="77777777" w:rsidR="008E37E7" w:rsidRDefault="00C06840">
      <w:pPr>
        <w:spacing w:after="0" w:line="259" w:lineRule="auto"/>
        <w:ind w:left="0" w:firstLine="0"/>
        <w:jc w:val="left"/>
      </w:pPr>
      <w:r>
        <w:t xml:space="preserve"> </w:t>
      </w:r>
    </w:p>
    <w:p w14:paraId="6715D0B2" w14:textId="77777777" w:rsidR="008E37E7" w:rsidRDefault="00C06840">
      <w:pPr>
        <w:ind w:right="834"/>
      </w:pPr>
      <w:r>
        <w:t xml:space="preserve">BACKGROUND PAPERS </w:t>
      </w:r>
    </w:p>
    <w:p w14:paraId="4AF42B1C" w14:textId="77777777" w:rsidR="008E37E7" w:rsidRDefault="00C06840">
      <w:pPr>
        <w:spacing w:after="0" w:line="259" w:lineRule="auto"/>
        <w:ind w:left="0" w:firstLine="0"/>
        <w:jc w:val="left"/>
      </w:pPr>
      <w:r>
        <w:t xml:space="preserve"> </w:t>
      </w:r>
    </w:p>
    <w:p w14:paraId="1426A0F9" w14:textId="77777777" w:rsidR="008E37E7" w:rsidRDefault="00CF4CB5">
      <w:pPr>
        <w:spacing w:after="0" w:line="240" w:lineRule="auto"/>
        <w:ind w:left="0" w:right="444" w:firstLine="0"/>
        <w:jc w:val="left"/>
      </w:pPr>
      <w:hyperlink r:id="rId8">
        <w:r w:rsidR="00C06840">
          <w:rPr>
            <w:color w:val="0000FF"/>
            <w:u w:val="single" w:color="0000FF"/>
          </w:rPr>
          <w:t xml:space="preserve">https://webportal.ribblevalley.gov.uk/site/scripts/planx_details.php?appNumber=3%2F2024%2F </w:t>
        </w:r>
      </w:hyperlink>
      <w:hyperlink r:id="rId9">
        <w:r w:rsidR="00C06840">
          <w:rPr>
            <w:color w:val="0000FF"/>
            <w:u w:val="single" w:color="0000FF"/>
          </w:rPr>
          <w:t>0363</w:t>
        </w:r>
      </w:hyperlink>
      <w:r w:rsidR="00C06840">
        <w:rPr>
          <w:color w:val="FF0000"/>
        </w:rPr>
        <w:t xml:space="preserve"> </w:t>
      </w:r>
      <w:r w:rsidR="00C06840">
        <w:t xml:space="preserve"> </w:t>
      </w:r>
    </w:p>
    <w:p w14:paraId="28FA3518" w14:textId="77777777" w:rsidR="008E37E7" w:rsidRDefault="008E37E7">
      <w:pPr>
        <w:sectPr w:rsidR="008E37E7">
          <w:footerReference w:type="even" r:id="rId10"/>
          <w:footerReference w:type="default" r:id="rId11"/>
          <w:footerReference w:type="first" r:id="rId12"/>
          <w:pgSz w:w="12240" w:h="15840"/>
          <w:pgMar w:top="276" w:right="591" w:bottom="1498" w:left="1440" w:header="720" w:footer="720" w:gutter="0"/>
          <w:pgNumType w:start="19"/>
          <w:cols w:space="720"/>
        </w:sectPr>
      </w:pPr>
    </w:p>
    <w:p w14:paraId="21D39BE2" w14:textId="77777777" w:rsidR="008E37E7" w:rsidRDefault="00C06840">
      <w:pPr>
        <w:spacing w:after="0" w:line="259" w:lineRule="auto"/>
        <w:ind w:left="2500" w:firstLine="0"/>
        <w:jc w:val="left"/>
      </w:pPr>
      <w:r>
        <w:rPr>
          <w:sz w:val="28"/>
        </w:rPr>
        <w:lastRenderedPageBreak/>
        <w:t>This page is intentionally left blank</w:t>
      </w:r>
    </w:p>
    <w:sectPr w:rsidR="008E37E7">
      <w:footerReference w:type="even" r:id="rId13"/>
      <w:footerReference w:type="defaul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AB13E" w14:textId="77777777" w:rsidR="00C06840" w:rsidRDefault="00C06840">
      <w:pPr>
        <w:spacing w:after="0" w:line="240" w:lineRule="auto"/>
      </w:pPr>
      <w:r>
        <w:separator/>
      </w:r>
    </w:p>
  </w:endnote>
  <w:endnote w:type="continuationSeparator" w:id="0">
    <w:p w14:paraId="2271AF7F" w14:textId="77777777" w:rsidR="00C06840" w:rsidRDefault="00C0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EB4F9" w14:textId="77777777" w:rsidR="008E37E7" w:rsidRDefault="00C06840">
    <w:pPr>
      <w:spacing w:after="0" w:line="259" w:lineRule="auto"/>
      <w:ind w:left="0" w:right="617" w:firstLine="0"/>
      <w:jc w:val="center"/>
    </w:pPr>
    <w:r>
      <w:rPr>
        <w:sz w:val="32"/>
      </w:rPr>
      <w:t xml:space="preserve">Page </w:t>
    </w:r>
    <w:r>
      <w:fldChar w:fldCharType="begin"/>
    </w:r>
    <w:r>
      <w:instrText xml:space="preserve"> PAGE   \* MERGEFORMAT </w:instrText>
    </w:r>
    <w:r>
      <w:fldChar w:fldCharType="separate"/>
    </w:r>
    <w:r>
      <w:rPr>
        <w:sz w:val="32"/>
      </w:rPr>
      <w:t>19</w:t>
    </w:r>
    <w:r>
      <w:rPr>
        <w:sz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3A4E3" w14:textId="77777777" w:rsidR="008E37E7" w:rsidRDefault="00C06840">
    <w:pPr>
      <w:spacing w:after="0" w:line="259" w:lineRule="auto"/>
      <w:ind w:left="0" w:right="617" w:firstLine="0"/>
      <w:jc w:val="center"/>
    </w:pPr>
    <w:r>
      <w:rPr>
        <w:sz w:val="32"/>
      </w:rPr>
      <w:t xml:space="preserve">Page </w:t>
    </w:r>
    <w:r>
      <w:fldChar w:fldCharType="begin"/>
    </w:r>
    <w:r>
      <w:instrText xml:space="preserve"> PAGE   \* MERGEFORMAT </w:instrText>
    </w:r>
    <w:r>
      <w:fldChar w:fldCharType="separate"/>
    </w:r>
    <w:r>
      <w:rPr>
        <w:sz w:val="32"/>
      </w:rPr>
      <w:t>19</w:t>
    </w:r>
    <w:r>
      <w:rPr>
        <w:sz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E5B04" w14:textId="77777777" w:rsidR="008E37E7" w:rsidRDefault="00C06840">
    <w:pPr>
      <w:spacing w:after="0" w:line="259" w:lineRule="auto"/>
      <w:ind w:left="0" w:right="617" w:firstLine="0"/>
      <w:jc w:val="center"/>
    </w:pPr>
    <w:r>
      <w:rPr>
        <w:sz w:val="32"/>
      </w:rPr>
      <w:t xml:space="preserve">Page </w:t>
    </w:r>
    <w:r>
      <w:fldChar w:fldCharType="begin"/>
    </w:r>
    <w:r>
      <w:instrText xml:space="preserve"> PAGE   \* MERGEFORMAT </w:instrText>
    </w:r>
    <w:r>
      <w:fldChar w:fldCharType="separate"/>
    </w:r>
    <w:r>
      <w:rPr>
        <w:sz w:val="32"/>
      </w:rPr>
      <w:t>19</w:t>
    </w:r>
    <w:r>
      <w:rPr>
        <w:sz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60BA6" w14:textId="77777777" w:rsidR="008E37E7" w:rsidRDefault="008E37E7">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B671" w14:textId="77777777" w:rsidR="008E37E7" w:rsidRDefault="008E37E7">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CCB7" w14:textId="77777777" w:rsidR="008E37E7" w:rsidRDefault="008E37E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E96D7" w14:textId="77777777" w:rsidR="00C06840" w:rsidRDefault="00C06840">
      <w:pPr>
        <w:spacing w:after="0" w:line="240" w:lineRule="auto"/>
      </w:pPr>
      <w:r>
        <w:separator/>
      </w:r>
    </w:p>
  </w:footnote>
  <w:footnote w:type="continuationSeparator" w:id="0">
    <w:p w14:paraId="4B119067" w14:textId="77777777" w:rsidR="00C06840" w:rsidRDefault="00C0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A5403"/>
    <w:multiLevelType w:val="hybridMultilevel"/>
    <w:tmpl w:val="A33CC28A"/>
    <w:lvl w:ilvl="0" w:tplc="BBA065E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0EDF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EC39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FC44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7459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F8AE9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2226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A6D7C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B6406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6E2B25"/>
    <w:multiLevelType w:val="hybridMultilevel"/>
    <w:tmpl w:val="D6F89442"/>
    <w:lvl w:ilvl="0" w:tplc="385481E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249D78">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2EEE40">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FCB23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DA09A2">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EE9A7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A2008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649828">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62B7DC">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4B2424"/>
    <w:multiLevelType w:val="hybridMultilevel"/>
    <w:tmpl w:val="63227408"/>
    <w:lvl w:ilvl="0" w:tplc="D6FAEC8C">
      <w:start w:val="4"/>
      <w:numFmt w:val="decimal"/>
      <w:lvlText w:val="%1."/>
      <w:lvlJc w:val="left"/>
      <w:pPr>
        <w:ind w:left="214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4ACCDD0A">
      <w:start w:val="1"/>
      <w:numFmt w:val="lowerLetter"/>
      <w:lvlText w:val="%2"/>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74DEF56C">
      <w:start w:val="1"/>
      <w:numFmt w:val="lowerRoman"/>
      <w:lvlText w:val="%3"/>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41419A0">
      <w:start w:val="1"/>
      <w:numFmt w:val="decimal"/>
      <w:lvlText w:val="%4"/>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FEE0E6C">
      <w:start w:val="1"/>
      <w:numFmt w:val="lowerLetter"/>
      <w:lvlText w:val="%5"/>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9D962858">
      <w:start w:val="1"/>
      <w:numFmt w:val="lowerRoman"/>
      <w:lvlText w:val="%6"/>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FF04376">
      <w:start w:val="1"/>
      <w:numFmt w:val="decimal"/>
      <w:lvlText w:val="%7"/>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52A63EC2">
      <w:start w:val="1"/>
      <w:numFmt w:val="lowerLetter"/>
      <w:lvlText w:val="%8"/>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8CA3284">
      <w:start w:val="1"/>
      <w:numFmt w:val="lowerRoman"/>
      <w:lvlText w:val="%9"/>
      <w:lvlJc w:val="left"/>
      <w:pPr>
        <w:ind w:left="75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A9029E"/>
    <w:multiLevelType w:val="hybridMultilevel"/>
    <w:tmpl w:val="1BF87BB2"/>
    <w:lvl w:ilvl="0" w:tplc="D7044684">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E8139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EE225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82865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EEB99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CCAB4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E0877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94888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381CD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E82A68"/>
    <w:multiLevelType w:val="multilevel"/>
    <w:tmpl w:val="21FC2648"/>
    <w:lvl w:ilvl="0">
      <w:start w:val="6"/>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337F25"/>
    <w:multiLevelType w:val="hybridMultilevel"/>
    <w:tmpl w:val="E4529CD0"/>
    <w:lvl w:ilvl="0" w:tplc="48068640">
      <w:start w:val="1"/>
      <w:numFmt w:val="decimal"/>
      <w:lvlText w:val="%1."/>
      <w:lvlJc w:val="left"/>
      <w:pPr>
        <w:ind w:left="178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EA1CB286">
      <w:start w:val="1"/>
      <w:numFmt w:val="lowerLetter"/>
      <w:lvlText w:val="%2"/>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24C180C">
      <w:start w:val="1"/>
      <w:numFmt w:val="lowerRoman"/>
      <w:lvlText w:val="%3"/>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CBFC3CEA">
      <w:start w:val="1"/>
      <w:numFmt w:val="decimal"/>
      <w:lvlText w:val="%4"/>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E488204">
      <w:start w:val="1"/>
      <w:numFmt w:val="lowerLetter"/>
      <w:lvlText w:val="%5"/>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1947F4E">
      <w:start w:val="1"/>
      <w:numFmt w:val="lowerRoman"/>
      <w:lvlText w:val="%6"/>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8AC76DA">
      <w:start w:val="1"/>
      <w:numFmt w:val="decimal"/>
      <w:lvlText w:val="%7"/>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F4E274">
      <w:start w:val="1"/>
      <w:numFmt w:val="lowerLetter"/>
      <w:lvlText w:val="%8"/>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91AF378">
      <w:start w:val="1"/>
      <w:numFmt w:val="lowerRoman"/>
      <w:lvlText w:val="%9"/>
      <w:lvlJc w:val="left"/>
      <w:pPr>
        <w:ind w:left="75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EB65CE8"/>
    <w:multiLevelType w:val="hybridMultilevel"/>
    <w:tmpl w:val="E6E225F6"/>
    <w:lvl w:ilvl="0" w:tplc="AB2086F2">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841B4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B406C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E461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F2265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A2FDF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EE346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AB90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36D01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0D21393"/>
    <w:multiLevelType w:val="multilevel"/>
    <w:tmpl w:val="3620E550"/>
    <w:lvl w:ilvl="0">
      <w:start w:val="6"/>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6A322A7"/>
    <w:multiLevelType w:val="multilevel"/>
    <w:tmpl w:val="1C1812EE"/>
    <w:lvl w:ilvl="0">
      <w:start w:val="6"/>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40045110">
    <w:abstractNumId w:val="6"/>
  </w:num>
  <w:num w:numId="2" w16cid:durableId="1925188384">
    <w:abstractNumId w:val="5"/>
  </w:num>
  <w:num w:numId="3" w16cid:durableId="1120222246">
    <w:abstractNumId w:val="3"/>
  </w:num>
  <w:num w:numId="4" w16cid:durableId="617033093">
    <w:abstractNumId w:val="2"/>
  </w:num>
  <w:num w:numId="5" w16cid:durableId="737704241">
    <w:abstractNumId w:val="1"/>
  </w:num>
  <w:num w:numId="6" w16cid:durableId="1861122030">
    <w:abstractNumId w:val="8"/>
  </w:num>
  <w:num w:numId="7" w16cid:durableId="643196019">
    <w:abstractNumId w:val="7"/>
  </w:num>
  <w:num w:numId="8" w16cid:durableId="222103316">
    <w:abstractNumId w:val="4"/>
  </w:num>
  <w:num w:numId="9" w16cid:durableId="324163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E7"/>
    <w:rsid w:val="007F232F"/>
    <w:rsid w:val="008E37E7"/>
    <w:rsid w:val="00B472AF"/>
    <w:rsid w:val="00C06840"/>
    <w:rsid w:val="00CF4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55FC"/>
  <w15:docId w15:val="{FA2B28E8-66B2-434A-91E9-A20E1410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ebportal.ribblevalley.gov.uk/site/scripts/planx_details.php?appNumber=3%2F2024%2F03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portal.ribblevalley.gov.uk/site/scripts/planx_details.php?appNumber=3%2F2024%2F0363"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4163</Words>
  <Characters>23735</Characters>
  <Application>Microsoft Office Word</Application>
  <DocSecurity>0</DocSecurity>
  <Lines>197</Lines>
  <Paragraphs>55</Paragraphs>
  <ScaleCrop>false</ScaleCrop>
  <Company/>
  <LinksUpToDate>false</LinksUpToDate>
  <CharactersWithSpaces>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subject/>
  <dc:creator>Daniela Ripa;Stephen Kilmartin</dc:creator>
  <cp:keywords/>
  <cp:lastModifiedBy>Lesley Lund</cp:lastModifiedBy>
  <cp:revision>2</cp:revision>
  <dcterms:created xsi:type="dcterms:W3CDTF">2024-06-26T13:33:00Z</dcterms:created>
  <dcterms:modified xsi:type="dcterms:W3CDTF">2024-06-26T13:33:00Z</dcterms:modified>
</cp:coreProperties>
</file>