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AC2D3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C2D3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30B0A89" w:rsidR="00837F4F" w:rsidRPr="00D2449B" w:rsidRDefault="00322813"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ADD4571" w:rsidR="00837F4F" w:rsidRPr="00D2449B" w:rsidRDefault="00322813" w:rsidP="00D2449B">
            <w:pPr>
              <w:jc w:val="center"/>
              <w:rPr>
                <w:rFonts w:ascii="Calibri" w:hAnsi="Calibri"/>
                <w:b/>
                <w:szCs w:val="22"/>
              </w:rPr>
            </w:pPr>
            <w:r>
              <w:rPr>
                <w:rFonts w:ascii="Calibri" w:hAnsi="Calibri"/>
                <w:b/>
                <w:szCs w:val="22"/>
              </w:rPr>
              <w:t>24/07/2024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395AD67" w:rsidR="00837F4F" w:rsidRPr="00D2449B" w:rsidRDefault="0058419C"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090B80D" w:rsidR="00837F4F" w:rsidRPr="00D2449B" w:rsidRDefault="0058419C" w:rsidP="00D2449B">
            <w:pPr>
              <w:jc w:val="center"/>
              <w:rPr>
                <w:rFonts w:ascii="Calibri" w:hAnsi="Calibri"/>
                <w:b/>
                <w:szCs w:val="22"/>
              </w:rPr>
            </w:pPr>
            <w:r>
              <w:rPr>
                <w:rFonts w:ascii="Calibri" w:hAnsi="Calibri"/>
                <w:b/>
                <w:szCs w:val="22"/>
              </w:rPr>
              <w:t>30.7.24</w:t>
            </w:r>
          </w:p>
        </w:tc>
      </w:tr>
      <w:tr w:rsidR="004A5EA9" w:rsidRPr="00D2449B" w14:paraId="2094A164" w14:textId="77777777" w:rsidTr="00AC2D37">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C2D3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2302888" w:rsidR="004A5EA9" w:rsidRPr="005F1A36" w:rsidRDefault="00B5479B" w:rsidP="008542DE">
            <w:pPr>
              <w:rPr>
                <w:rFonts w:ascii="Calibri" w:hAnsi="Calibri"/>
                <w:szCs w:val="22"/>
              </w:rPr>
            </w:pPr>
            <w:r w:rsidRPr="005F1A36">
              <w:rPr>
                <w:rFonts w:ascii="Calibri" w:hAnsi="Calibri"/>
                <w:szCs w:val="22"/>
              </w:rPr>
              <w:t>2024/</w:t>
            </w:r>
            <w:r w:rsidR="00322813">
              <w:rPr>
                <w:rFonts w:ascii="Calibri" w:hAnsi="Calibri"/>
                <w:szCs w:val="22"/>
              </w:rPr>
              <w:t>0368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C2D3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7BD5951" w:rsidR="00824DB6" w:rsidRPr="00C0704D" w:rsidRDefault="00322813" w:rsidP="002C6277">
            <w:pPr>
              <w:rPr>
                <w:rFonts w:ascii="Calibri" w:hAnsi="Calibri"/>
                <w:szCs w:val="22"/>
              </w:rPr>
            </w:pPr>
            <w:r>
              <w:rPr>
                <w:rFonts w:ascii="Calibri" w:hAnsi="Calibri"/>
                <w:szCs w:val="22"/>
              </w:rPr>
              <w:t>31/07/2024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75B1A2A" w:rsidR="00824DB6" w:rsidRPr="00C0704D" w:rsidRDefault="00322813" w:rsidP="002C6277">
            <w:pPr>
              <w:rPr>
                <w:rFonts w:ascii="Calibri" w:hAnsi="Calibri"/>
                <w:szCs w:val="22"/>
              </w:rPr>
            </w:pPr>
            <w:r>
              <w:rPr>
                <w:rFonts w:ascii="Calibri" w:hAnsi="Calibri"/>
                <w:szCs w:val="22"/>
              </w:rPr>
              <w:t>31/07/2024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C2D3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76D498E" w:rsidR="004A5EA9" w:rsidRPr="00250879" w:rsidRDefault="00322813" w:rsidP="00811771">
            <w:pPr>
              <w:rPr>
                <w:rFonts w:ascii="Calibri" w:hAnsi="Calibri"/>
                <w:color w:val="548DD4" w:themeColor="text2" w:themeTint="99"/>
                <w:szCs w:val="22"/>
              </w:rPr>
            </w:pPr>
            <w:r w:rsidRPr="0058419C">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C2D37">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AC2D3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C2D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178DF05" w:rsidR="004A5EA9" w:rsidRPr="002C6277" w:rsidRDefault="00322813">
            <w:pPr>
              <w:rPr>
                <w:rFonts w:ascii="Calibri" w:hAnsi="Calibri"/>
                <w:szCs w:val="22"/>
              </w:rPr>
            </w:pPr>
            <w:r>
              <w:rPr>
                <w:rFonts w:ascii="Calibri" w:hAnsi="Calibri"/>
                <w:szCs w:val="22"/>
              </w:rPr>
              <w:t>Proposed extension of existing garage to form single-storey office/utility space. Reconfiguration of patio doors on north-east elevation of main house. Resubmission of application 3/2023/0293.</w:t>
            </w:r>
          </w:p>
        </w:tc>
      </w:tr>
      <w:tr w:rsidR="002A01CF" w:rsidRPr="00D2449B" w14:paraId="52988241" w14:textId="77777777" w:rsidTr="00AC2D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99C73A7" w:rsidR="002A01CF" w:rsidRPr="002C6277" w:rsidRDefault="00322813" w:rsidP="00A42E82">
            <w:pPr>
              <w:rPr>
                <w:rFonts w:ascii="Calibri" w:hAnsi="Calibri"/>
                <w:szCs w:val="22"/>
              </w:rPr>
            </w:pPr>
            <w:r>
              <w:rPr>
                <w:rFonts w:ascii="Calibri" w:hAnsi="Calibri"/>
                <w:szCs w:val="22"/>
              </w:rPr>
              <w:t>Higher House Barn Back Lane Newton BB7 3EE.</w:t>
            </w:r>
          </w:p>
        </w:tc>
      </w:tr>
      <w:tr w:rsidR="00A95D89" w:rsidRPr="00D2449B" w14:paraId="3FB99B2E" w14:textId="77777777" w:rsidTr="00AC2D3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C2D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C2D3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EDEB3CC" w:rsidR="002A01CF" w:rsidRPr="00295A61" w:rsidRDefault="00436D78">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AC2D3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C2D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C2D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01B505E" w:rsidR="002A01CF" w:rsidRPr="00D2449B" w:rsidRDefault="002269DF">
            <w:pPr>
              <w:rPr>
                <w:rFonts w:ascii="Calibri" w:hAnsi="Calibri"/>
                <w:b/>
                <w:szCs w:val="22"/>
              </w:rPr>
            </w:pPr>
            <w:r>
              <w:rPr>
                <w:rFonts w:ascii="Calibri" w:hAnsi="Calibri"/>
                <w:b/>
                <w:szCs w:val="22"/>
              </w:rPr>
              <w:t xml:space="preserve">No objections. </w:t>
            </w:r>
          </w:p>
        </w:tc>
      </w:tr>
      <w:tr w:rsidR="00C0704D" w:rsidRPr="00D2449B" w14:paraId="62663AAF" w14:textId="77777777" w:rsidTr="00AC2D3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C2D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C2D3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9C4998" w14:textId="419BF98F" w:rsidR="00C0704D" w:rsidRDefault="002269DF" w:rsidP="00692B60">
            <w:pPr>
              <w:rPr>
                <w:rFonts w:ascii="Calibri" w:hAnsi="Calibri"/>
                <w:szCs w:val="22"/>
              </w:rPr>
            </w:pPr>
            <w:r>
              <w:rPr>
                <w:rFonts w:ascii="Calibri" w:hAnsi="Calibri"/>
                <w:szCs w:val="22"/>
              </w:rPr>
              <w:t xml:space="preserve">One letter of representation has been received raising the following concerns </w:t>
            </w:r>
          </w:p>
          <w:p w14:paraId="1A07F465" w14:textId="6119D593" w:rsidR="002269DF" w:rsidRDefault="002269DF" w:rsidP="002269DF">
            <w:pPr>
              <w:pStyle w:val="ListParagraph"/>
              <w:numPr>
                <w:ilvl w:val="0"/>
                <w:numId w:val="3"/>
              </w:numPr>
              <w:rPr>
                <w:rFonts w:ascii="Calibri" w:hAnsi="Calibri"/>
                <w:szCs w:val="22"/>
              </w:rPr>
            </w:pPr>
            <w:r>
              <w:rPr>
                <w:rFonts w:ascii="Calibri" w:hAnsi="Calibri"/>
                <w:szCs w:val="22"/>
              </w:rPr>
              <w:t xml:space="preserve">Access for deliveries and construction vehicles. </w:t>
            </w:r>
          </w:p>
          <w:p w14:paraId="581BB273" w14:textId="3AACABD9" w:rsidR="002269DF" w:rsidRPr="002269DF" w:rsidRDefault="002269DF" w:rsidP="002269DF">
            <w:pPr>
              <w:pStyle w:val="ListParagraph"/>
              <w:numPr>
                <w:ilvl w:val="0"/>
                <w:numId w:val="3"/>
              </w:numPr>
              <w:rPr>
                <w:rFonts w:ascii="Calibri" w:hAnsi="Calibri"/>
                <w:szCs w:val="22"/>
              </w:rPr>
            </w:pPr>
            <w:r>
              <w:rPr>
                <w:rFonts w:ascii="Calibri" w:hAnsi="Calibri"/>
                <w:szCs w:val="22"/>
              </w:rPr>
              <w:t xml:space="preserve">Original garage building was granted retrospectively. </w:t>
            </w:r>
          </w:p>
        </w:tc>
      </w:tr>
      <w:tr w:rsidR="00C0704D" w:rsidRPr="00D2449B" w14:paraId="1CDFA4C3" w14:textId="77777777" w:rsidTr="00AC2D3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C2D3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C2D3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7474B9F" w14:textId="77777777" w:rsidR="00322813" w:rsidRDefault="00322813" w:rsidP="00322813">
            <w:pPr>
              <w:pStyle w:val="PLANNING"/>
              <w:rPr>
                <w:rFonts w:ascii="Calibri" w:hAnsi="Calibri"/>
                <w:szCs w:val="22"/>
              </w:rPr>
            </w:pPr>
            <w:r>
              <w:rPr>
                <w:rFonts w:ascii="Calibri" w:hAnsi="Calibri"/>
                <w:szCs w:val="22"/>
              </w:rPr>
              <w:t>Key Statement DS1:</w:t>
            </w:r>
            <w:r>
              <w:rPr>
                <w:rFonts w:ascii="Calibri" w:hAnsi="Calibri"/>
                <w:szCs w:val="22"/>
              </w:rPr>
              <w:tab/>
              <w:t>Development Strategy</w:t>
            </w:r>
          </w:p>
          <w:p w14:paraId="752CD12D" w14:textId="77777777" w:rsidR="00322813" w:rsidRDefault="00322813" w:rsidP="00322813">
            <w:pPr>
              <w:pStyle w:val="PLANNING"/>
              <w:rPr>
                <w:rFonts w:ascii="Calibri" w:hAnsi="Calibri"/>
                <w:szCs w:val="22"/>
              </w:rPr>
            </w:pPr>
            <w:r>
              <w:rPr>
                <w:rFonts w:ascii="Calibri" w:hAnsi="Calibri"/>
                <w:szCs w:val="22"/>
              </w:rPr>
              <w:t xml:space="preserve">Key Statement DS2: </w:t>
            </w:r>
            <w:r>
              <w:rPr>
                <w:rFonts w:ascii="Calibri" w:hAnsi="Calibri"/>
                <w:szCs w:val="22"/>
              </w:rPr>
              <w:tab/>
              <w:t>Sustainable Development</w:t>
            </w:r>
          </w:p>
          <w:p w14:paraId="536190F3" w14:textId="77777777" w:rsidR="00322813" w:rsidRDefault="00322813" w:rsidP="00322813">
            <w:pPr>
              <w:pStyle w:val="PLANNING"/>
              <w:rPr>
                <w:rFonts w:ascii="Calibri" w:hAnsi="Calibri"/>
                <w:szCs w:val="22"/>
              </w:rPr>
            </w:pPr>
            <w:r>
              <w:rPr>
                <w:rFonts w:ascii="Calibri" w:hAnsi="Calibri"/>
                <w:szCs w:val="22"/>
              </w:rPr>
              <w:t>Key Statement EN2:</w:t>
            </w:r>
            <w:r>
              <w:rPr>
                <w:rFonts w:ascii="Calibri" w:hAnsi="Calibri"/>
                <w:szCs w:val="22"/>
              </w:rPr>
              <w:tab/>
              <w:t>Landscape</w:t>
            </w:r>
          </w:p>
          <w:p w14:paraId="61029FCE" w14:textId="77777777" w:rsidR="00322813" w:rsidRDefault="00322813" w:rsidP="00322813">
            <w:pPr>
              <w:pStyle w:val="PLANNING"/>
              <w:tabs>
                <w:tab w:val="left" w:pos="6744"/>
              </w:tabs>
              <w:rPr>
                <w:rFonts w:ascii="Calibri" w:hAnsi="Calibri"/>
                <w:szCs w:val="22"/>
              </w:rPr>
            </w:pPr>
            <w:r>
              <w:rPr>
                <w:rFonts w:ascii="Calibri" w:hAnsi="Calibri"/>
                <w:szCs w:val="22"/>
              </w:rPr>
              <w:tab/>
            </w:r>
          </w:p>
          <w:p w14:paraId="3CB98065" w14:textId="77777777" w:rsidR="00322813" w:rsidRDefault="00322813" w:rsidP="00322813">
            <w:pPr>
              <w:pStyle w:val="PLANNING"/>
              <w:rPr>
                <w:rFonts w:ascii="Calibri" w:hAnsi="Calibri"/>
                <w:szCs w:val="22"/>
              </w:rPr>
            </w:pPr>
            <w:r>
              <w:rPr>
                <w:rFonts w:ascii="Calibri" w:hAnsi="Calibri"/>
                <w:szCs w:val="22"/>
              </w:rPr>
              <w:t>Policy DMG1:</w:t>
            </w:r>
            <w:r>
              <w:rPr>
                <w:rFonts w:ascii="Calibri" w:hAnsi="Calibri"/>
                <w:szCs w:val="22"/>
              </w:rPr>
              <w:tab/>
              <w:t>General Considerations</w:t>
            </w:r>
          </w:p>
          <w:p w14:paraId="337F8560" w14:textId="77777777" w:rsidR="00322813" w:rsidRDefault="00322813" w:rsidP="00322813">
            <w:pPr>
              <w:pStyle w:val="PLANNING"/>
              <w:rPr>
                <w:rFonts w:ascii="Calibri" w:hAnsi="Calibri"/>
                <w:szCs w:val="22"/>
              </w:rPr>
            </w:pPr>
            <w:r>
              <w:rPr>
                <w:rFonts w:ascii="Calibri" w:hAnsi="Calibri"/>
                <w:szCs w:val="22"/>
              </w:rPr>
              <w:t>Policy DMG2:</w:t>
            </w:r>
            <w:r>
              <w:rPr>
                <w:rFonts w:ascii="Calibri" w:hAnsi="Calibri"/>
                <w:szCs w:val="22"/>
              </w:rPr>
              <w:tab/>
              <w:t>Strategic Considerations</w:t>
            </w:r>
          </w:p>
          <w:p w14:paraId="3E2C6FD1" w14:textId="77777777" w:rsidR="00322813" w:rsidRDefault="00322813" w:rsidP="00322813">
            <w:pPr>
              <w:pStyle w:val="PLANNING"/>
              <w:rPr>
                <w:rFonts w:ascii="Calibri" w:hAnsi="Calibri"/>
                <w:szCs w:val="22"/>
              </w:rPr>
            </w:pPr>
            <w:r>
              <w:rPr>
                <w:rFonts w:ascii="Calibri" w:hAnsi="Calibri"/>
                <w:szCs w:val="22"/>
              </w:rPr>
              <w:t>Policy DME2:</w:t>
            </w:r>
            <w:r>
              <w:rPr>
                <w:rFonts w:ascii="Calibri" w:hAnsi="Calibri"/>
                <w:szCs w:val="22"/>
              </w:rPr>
              <w:tab/>
              <w:t>Landscape &amp; Townscape Protection</w:t>
            </w:r>
          </w:p>
          <w:p w14:paraId="49CA8AC1" w14:textId="77777777" w:rsidR="00322813" w:rsidRDefault="00322813" w:rsidP="00322813">
            <w:pPr>
              <w:pStyle w:val="PLANNING"/>
              <w:rPr>
                <w:rFonts w:ascii="Calibri" w:hAnsi="Calibri"/>
                <w:szCs w:val="22"/>
              </w:rPr>
            </w:pPr>
            <w:r>
              <w:rPr>
                <w:rFonts w:ascii="Calibri" w:hAnsi="Calibri"/>
                <w:szCs w:val="22"/>
              </w:rPr>
              <w:t>Policy DME3:</w:t>
            </w:r>
            <w:r>
              <w:rPr>
                <w:rFonts w:ascii="Calibri" w:hAnsi="Calibri"/>
                <w:szCs w:val="22"/>
              </w:rPr>
              <w:tab/>
              <w:t>Site and Species Protection and Conservation</w:t>
            </w:r>
          </w:p>
          <w:p w14:paraId="19A6F746" w14:textId="77777777" w:rsidR="00322813" w:rsidRDefault="00322813" w:rsidP="00322813">
            <w:pPr>
              <w:pStyle w:val="PLANNING"/>
              <w:rPr>
                <w:rFonts w:ascii="Calibri" w:hAnsi="Calibri"/>
                <w:szCs w:val="22"/>
              </w:rPr>
            </w:pPr>
            <w:r>
              <w:rPr>
                <w:rFonts w:ascii="Calibri" w:hAnsi="Calibri"/>
                <w:szCs w:val="22"/>
              </w:rPr>
              <w:t>Policy DMH5:</w:t>
            </w:r>
            <w:r>
              <w:rPr>
                <w:rFonts w:ascii="Calibri" w:hAnsi="Calibri"/>
                <w:szCs w:val="22"/>
              </w:rPr>
              <w:tab/>
              <w:t>Residential and Curtilage Extensions</w:t>
            </w:r>
          </w:p>
          <w:p w14:paraId="3568F5F2" w14:textId="77777777" w:rsidR="00322813" w:rsidRDefault="00322813" w:rsidP="00322813">
            <w:pPr>
              <w:pStyle w:val="PLANNING"/>
              <w:rPr>
                <w:rFonts w:ascii="Calibri" w:hAnsi="Calibri"/>
                <w:szCs w:val="22"/>
              </w:rPr>
            </w:pPr>
          </w:p>
          <w:p w14:paraId="16B023A0" w14:textId="77777777" w:rsidR="00322813" w:rsidRDefault="00322813" w:rsidP="00322813">
            <w:pPr>
              <w:rPr>
                <w:rFonts w:ascii="Calibri" w:hAnsi="Calibri"/>
                <w:szCs w:val="22"/>
              </w:rPr>
            </w:pPr>
            <w:r>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AC2D3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428977F6" w14:textId="77777777" w:rsidR="00322813" w:rsidRDefault="00322813" w:rsidP="006A71AD">
            <w:pPr>
              <w:pStyle w:val="PLANNING"/>
              <w:rPr>
                <w:rFonts w:ascii="Calibri" w:hAnsi="Calibri"/>
                <w:b/>
                <w:bCs/>
                <w:szCs w:val="22"/>
              </w:rPr>
            </w:pPr>
          </w:p>
          <w:p w14:paraId="21858C02" w14:textId="15789984" w:rsidR="00610DE6" w:rsidRDefault="00322813" w:rsidP="00C0704D">
            <w:pPr>
              <w:pStyle w:val="PLANNING"/>
              <w:rPr>
                <w:rFonts w:ascii="Calibri" w:hAnsi="Calibri"/>
                <w:szCs w:val="22"/>
              </w:rPr>
            </w:pPr>
            <w:r>
              <w:rPr>
                <w:rFonts w:ascii="Calibri" w:hAnsi="Calibri"/>
                <w:b/>
                <w:bCs/>
                <w:szCs w:val="22"/>
              </w:rPr>
              <w:t xml:space="preserve">3/2023/0293 - </w:t>
            </w:r>
            <w:r>
              <w:rPr>
                <w:rFonts w:ascii="Calibri" w:hAnsi="Calibri"/>
                <w:szCs w:val="22"/>
              </w:rPr>
              <w:t>Proposed garage conversion and single storey side extension with glazed link to the house. (refused).</w:t>
            </w:r>
          </w:p>
          <w:p w14:paraId="562422DC" w14:textId="77777777" w:rsidR="00322813" w:rsidRPr="00322813" w:rsidRDefault="00322813" w:rsidP="00322813">
            <w:pPr>
              <w:pStyle w:val="PLANNING"/>
              <w:rPr>
                <w:rFonts w:ascii="Calibri" w:hAnsi="Calibri"/>
                <w:b/>
                <w:bCs/>
                <w:szCs w:val="22"/>
              </w:rPr>
            </w:pPr>
          </w:p>
          <w:p w14:paraId="551B3D3E" w14:textId="77777777" w:rsidR="00322813" w:rsidRDefault="00322813" w:rsidP="00322813">
            <w:pPr>
              <w:pStyle w:val="PLANNING"/>
              <w:rPr>
                <w:rFonts w:asciiTheme="minorHAnsi" w:hAnsiTheme="minorHAnsi" w:cstheme="minorHAnsi"/>
                <w:bCs/>
              </w:rPr>
            </w:pPr>
            <w:r>
              <w:rPr>
                <w:rFonts w:asciiTheme="minorHAnsi" w:hAnsiTheme="minorHAnsi" w:cstheme="minorHAnsi"/>
                <w:b/>
              </w:rPr>
              <w:t>3/2004/1181</w:t>
            </w:r>
            <w:r>
              <w:rPr>
                <w:rFonts w:asciiTheme="minorHAnsi" w:hAnsiTheme="minorHAnsi" w:cstheme="minorHAnsi"/>
                <w:bCs/>
              </w:rPr>
              <w:t xml:space="preserve"> - Erection of wood store, tool store and housing for water pump (approved with conditions).</w:t>
            </w:r>
          </w:p>
          <w:p w14:paraId="11095FB9" w14:textId="77777777" w:rsidR="00322813" w:rsidRDefault="00322813" w:rsidP="00322813">
            <w:pPr>
              <w:pStyle w:val="PLANNING"/>
              <w:rPr>
                <w:rFonts w:asciiTheme="minorHAnsi" w:hAnsiTheme="minorHAnsi" w:cstheme="minorHAnsi"/>
                <w:bCs/>
              </w:rPr>
            </w:pPr>
          </w:p>
          <w:p w14:paraId="2FA9FAC6" w14:textId="790EE83C" w:rsidR="00322813" w:rsidRDefault="00322813" w:rsidP="00322813">
            <w:pPr>
              <w:pStyle w:val="PLANNING"/>
              <w:rPr>
                <w:rFonts w:asciiTheme="minorHAnsi" w:hAnsiTheme="minorHAnsi" w:cstheme="minorHAnsi"/>
                <w:bCs/>
              </w:rPr>
            </w:pPr>
            <w:r>
              <w:rPr>
                <w:rFonts w:asciiTheme="minorHAnsi" w:hAnsiTheme="minorHAnsi" w:cstheme="minorHAnsi"/>
                <w:b/>
              </w:rPr>
              <w:t>3/2004/0387</w:t>
            </w:r>
            <w:r>
              <w:rPr>
                <w:rFonts w:asciiTheme="minorHAnsi" w:hAnsiTheme="minorHAnsi" w:cstheme="minorHAnsi"/>
                <w:bCs/>
              </w:rPr>
              <w:t xml:space="preserve"> – Barn Conversion (approved with conditions)</w:t>
            </w:r>
            <w:r w:rsidR="00315E75">
              <w:rPr>
                <w:rFonts w:asciiTheme="minorHAnsi" w:hAnsiTheme="minorHAnsi" w:cstheme="minorHAnsi"/>
                <w:bCs/>
              </w:rPr>
              <w:t>.</w:t>
            </w:r>
          </w:p>
          <w:p w14:paraId="27064B1C" w14:textId="77777777" w:rsidR="00322813" w:rsidRDefault="00322813" w:rsidP="00322813">
            <w:pPr>
              <w:pStyle w:val="PLANNING"/>
              <w:rPr>
                <w:rFonts w:asciiTheme="minorHAnsi" w:hAnsiTheme="minorHAnsi" w:cstheme="minorHAnsi"/>
                <w:b/>
                <w:bCs/>
                <w:szCs w:val="22"/>
              </w:rPr>
            </w:pPr>
          </w:p>
          <w:p w14:paraId="377C2818" w14:textId="77777777" w:rsidR="00322813" w:rsidRDefault="00322813" w:rsidP="00322813">
            <w:pPr>
              <w:pStyle w:val="PLANNING"/>
              <w:rPr>
                <w:rFonts w:ascii="Calibri" w:hAnsi="Calibri"/>
                <w:b/>
                <w:bCs/>
                <w:szCs w:val="22"/>
              </w:rPr>
            </w:pPr>
            <w:r>
              <w:rPr>
                <w:rFonts w:ascii="Calibri" w:hAnsi="Calibri"/>
                <w:b/>
                <w:bCs/>
                <w:szCs w:val="22"/>
              </w:rPr>
              <w:t xml:space="preserve">3/2003/0031 – </w:t>
            </w:r>
            <w:r>
              <w:rPr>
                <w:rFonts w:ascii="Calibri" w:hAnsi="Calibri"/>
                <w:szCs w:val="22"/>
              </w:rPr>
              <w:t>Barn Conversion (approved with conditions) PD Removed.</w:t>
            </w:r>
            <w:r>
              <w:rPr>
                <w:rFonts w:ascii="Calibri" w:hAnsi="Calibri"/>
                <w:b/>
                <w:bCs/>
                <w:szCs w:val="22"/>
              </w:rPr>
              <w:t xml:space="preserve">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AC2D3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C2D3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C2D3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E0E8651" w14:textId="4DA26779" w:rsidR="009C46B2" w:rsidRDefault="009C46B2" w:rsidP="009C46B2">
            <w:pPr>
              <w:pStyle w:val="Header"/>
              <w:tabs>
                <w:tab w:val="left" w:pos="720"/>
              </w:tabs>
              <w:jc w:val="both"/>
              <w:rPr>
                <w:rFonts w:ascii="Calibri" w:hAnsi="Calibri"/>
                <w:bCs/>
                <w:szCs w:val="22"/>
              </w:rPr>
            </w:pPr>
            <w:r>
              <w:rPr>
                <w:rFonts w:ascii="Calibri" w:hAnsi="Calibri"/>
                <w:bCs/>
                <w:szCs w:val="22"/>
              </w:rPr>
              <w:t xml:space="preserve">The proposal relates to a barn conversion on the Nort Eastern side of Back Lane, Newton, within the designated National Landscape (formerly the AONB). The property comprises a semi-rural position, has one adjoining neighbour and is set within a large curtilage. </w:t>
            </w:r>
          </w:p>
          <w:p w14:paraId="62370E9F" w14:textId="195E3E33" w:rsidR="00406EBD" w:rsidRPr="006C2BFA" w:rsidRDefault="00406EBD"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AC2D3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B65E519" w14:textId="08F1C5DA" w:rsidR="00C0704D" w:rsidRDefault="00D75D23"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single-storey extension to enlarge the existing detached garage structure. This extension will accommodate a home office and utility space. The application also seeks consent for the repositioning of the timber framed French doors at the rear of the application dwelling so that they lie flush with the rear elevation. </w:t>
            </w:r>
          </w:p>
          <w:p w14:paraId="1B20488F" w14:textId="4C6C76B0" w:rsidR="00D75D23" w:rsidRPr="00D54E67" w:rsidRDefault="00D75D23" w:rsidP="00406EBD">
            <w:pPr>
              <w:pStyle w:val="Header"/>
              <w:tabs>
                <w:tab w:val="clear" w:pos="4153"/>
                <w:tab w:val="clear" w:pos="8306"/>
              </w:tabs>
              <w:jc w:val="both"/>
              <w:rPr>
                <w:rFonts w:ascii="Calibri" w:hAnsi="Calibri"/>
                <w:szCs w:val="22"/>
              </w:rPr>
            </w:pPr>
          </w:p>
        </w:tc>
      </w:tr>
      <w:tr w:rsidR="00C0704D" w:rsidRPr="00D2449B" w14:paraId="617768FF" w14:textId="77777777" w:rsidTr="00AC2D3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5DC6606" w14:textId="540245FB" w:rsidR="008E37D6" w:rsidRDefault="008E37D6" w:rsidP="008E37D6">
            <w:pPr>
              <w:rPr>
                <w:rFonts w:ascii="Calibri" w:hAnsi="Calibri"/>
                <w:szCs w:val="22"/>
              </w:rPr>
            </w:pPr>
            <w:r>
              <w:rPr>
                <w:rFonts w:ascii="Calibri" w:hAnsi="Calibri"/>
                <w:szCs w:val="22"/>
              </w:rPr>
              <w:t xml:space="preserve">There is one neighbouring property in the vicinity, which adjoins the application dwelling, with the potential to be impacted by the proposal. The proposed extension to the garage is </w:t>
            </w:r>
            <w:proofErr w:type="spellStart"/>
            <w:r>
              <w:rPr>
                <w:rFonts w:ascii="Calibri" w:hAnsi="Calibri"/>
                <w:szCs w:val="22"/>
              </w:rPr>
              <w:t>sited</w:t>
            </w:r>
            <w:proofErr w:type="spellEnd"/>
            <w:r>
              <w:rPr>
                <w:rFonts w:ascii="Calibri" w:hAnsi="Calibri"/>
                <w:szCs w:val="22"/>
              </w:rPr>
              <w:t xml:space="preserve"> to the </w:t>
            </w:r>
            <w:proofErr w:type="gramStart"/>
            <w:r>
              <w:rPr>
                <w:rFonts w:ascii="Calibri" w:hAnsi="Calibri"/>
                <w:szCs w:val="22"/>
              </w:rPr>
              <w:t>South eastern</w:t>
            </w:r>
            <w:proofErr w:type="gramEnd"/>
            <w:r>
              <w:rPr>
                <w:rFonts w:ascii="Calibri" w:hAnsi="Calibri"/>
                <w:szCs w:val="22"/>
              </w:rPr>
              <w:t xml:space="preserve"> side of the host dwelling and as such is completely screened by the existing dwelling itself for the adjoining neighbour. Therefore, no loss of light or overbearing impact would be caused resultant of the proposal. </w:t>
            </w:r>
          </w:p>
          <w:p w14:paraId="0DB485A3" w14:textId="3EC80340" w:rsidR="00065833" w:rsidRPr="00C0704D" w:rsidRDefault="00A74F22" w:rsidP="00406EBD">
            <w:pPr>
              <w:contextualSpacing/>
              <w:rPr>
                <w:rFonts w:ascii="Calibri" w:hAnsi="Calibri"/>
                <w:szCs w:val="22"/>
              </w:rPr>
            </w:pPr>
            <w:r>
              <w:rPr>
                <w:rFonts w:ascii="Calibri" w:hAnsi="Calibri"/>
                <w:szCs w:val="22"/>
              </w:rPr>
              <w:t xml:space="preserve"> </w:t>
            </w:r>
          </w:p>
        </w:tc>
      </w:tr>
      <w:tr w:rsidR="00C0704D" w:rsidRPr="00D2449B" w14:paraId="6754C065" w14:textId="77777777" w:rsidTr="00AC2D3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77777777" w:rsidR="00065833" w:rsidRDefault="003C5B28" w:rsidP="00406EBD">
            <w:pPr>
              <w:contextualSpacing/>
            </w:pPr>
            <w:r>
              <w:t xml:space="preserve"> </w:t>
            </w:r>
          </w:p>
          <w:p w14:paraId="5EF1EAAA" w14:textId="77777777" w:rsidR="008E37D6" w:rsidRDefault="008E37D6" w:rsidP="008E37D6">
            <w:pPr>
              <w:pStyle w:val="Header"/>
              <w:jc w:val="both"/>
              <w:rPr>
                <w:i/>
                <w:iCs/>
              </w:rPr>
            </w:pPr>
            <w:r>
              <w:rPr>
                <w:rFonts w:ascii="Calibri" w:hAnsi="Calibri"/>
                <w:bCs/>
                <w:szCs w:val="22"/>
              </w:rPr>
              <w:t xml:space="preserve">Policy DMG1 states that development must be </w:t>
            </w:r>
            <w:r>
              <w:rPr>
                <w:rFonts w:asciiTheme="minorHAnsi" w:hAnsiTheme="minorHAnsi" w:cstheme="minorHAnsi"/>
                <w:bCs/>
                <w:i/>
                <w:iCs/>
                <w:szCs w:val="22"/>
              </w:rPr>
              <w:t>‘</w:t>
            </w:r>
            <w:r>
              <w:rPr>
                <w:rFonts w:asciiTheme="minorHAnsi" w:hAnsiTheme="minorHAnsi" w:cstheme="minorHAnsi"/>
                <w:i/>
                <w:iCs/>
              </w:rPr>
              <w:t xml:space="preserve">be sympathetic to existing and proposed land uses in terms of its size, intensity and nature as well as scale, massing, style features and building materials’. </w:t>
            </w:r>
            <w:r>
              <w:rPr>
                <w:rFonts w:asciiTheme="minorHAnsi" w:hAnsiTheme="minorHAnsi" w:cstheme="minorHAnsi"/>
              </w:rPr>
              <w:t>It must also</w:t>
            </w:r>
            <w:r>
              <w:rPr>
                <w:rFonts w:asciiTheme="minorHAnsi" w:hAnsiTheme="minorHAnsi" w:cstheme="minorHAnsi"/>
                <w:i/>
                <w:iCs/>
              </w:rPr>
              <w:t xml:space="preserve"> ‘Consider the density, layout and relationship between buildings, which is of major importance. Particular emphasis will be placed on visual appearance and the relationship to surroundings, including impact on landscape character, as well as the effects of development on existing </w:t>
            </w:r>
            <w:proofErr w:type="gramStart"/>
            <w:r>
              <w:rPr>
                <w:rFonts w:asciiTheme="minorHAnsi" w:hAnsiTheme="minorHAnsi" w:cstheme="minorHAnsi"/>
                <w:i/>
                <w:iCs/>
              </w:rPr>
              <w:t>amenities’</w:t>
            </w:r>
            <w:proofErr w:type="gramEnd"/>
            <w:r>
              <w:rPr>
                <w:rFonts w:asciiTheme="minorHAnsi" w:hAnsiTheme="minorHAnsi" w:cstheme="minorHAnsi"/>
                <w:i/>
                <w:iCs/>
              </w:rPr>
              <w:t>.</w:t>
            </w:r>
          </w:p>
          <w:p w14:paraId="01C451B4" w14:textId="77777777" w:rsidR="008E37D6" w:rsidRDefault="008E37D6" w:rsidP="008E37D6">
            <w:pPr>
              <w:pStyle w:val="Header"/>
              <w:jc w:val="both"/>
            </w:pPr>
          </w:p>
          <w:p w14:paraId="637F26FA" w14:textId="77777777" w:rsidR="008E37D6" w:rsidRDefault="008E37D6" w:rsidP="008E37D6">
            <w:pPr>
              <w:pStyle w:val="Header"/>
              <w:jc w:val="both"/>
              <w:rPr>
                <w:rFonts w:ascii="Calibri" w:hAnsi="Calibri"/>
                <w:bCs/>
                <w:i/>
                <w:iCs/>
                <w:szCs w:val="22"/>
              </w:rPr>
            </w:pPr>
            <w:r>
              <w:rPr>
                <w:rFonts w:ascii="Calibri" w:hAnsi="Calibri"/>
                <w:bCs/>
                <w:szCs w:val="22"/>
              </w:rPr>
              <w:t>With regards to development in the AONB, Key Statement EN2 states that: ‘</w:t>
            </w:r>
            <w:r>
              <w:rPr>
                <w:rFonts w:ascii="Calibri" w:hAnsi="Calibri"/>
                <w:bCs/>
                <w:i/>
                <w:iCs/>
                <w:szCs w:val="22"/>
              </w:rPr>
              <w:t xml:space="preserve">The Council will expect development to be in keeping with the character of the landscape, reflecting local distinctiveness, vernacular style, scale, style features and building </w:t>
            </w:r>
            <w:proofErr w:type="gramStart"/>
            <w:r>
              <w:rPr>
                <w:rFonts w:ascii="Calibri" w:hAnsi="Calibri"/>
                <w:bCs/>
                <w:i/>
                <w:iCs/>
                <w:szCs w:val="22"/>
              </w:rPr>
              <w:t>materials’</w:t>
            </w:r>
            <w:proofErr w:type="gramEnd"/>
            <w:r>
              <w:rPr>
                <w:rFonts w:ascii="Calibri" w:hAnsi="Calibri"/>
                <w:bCs/>
                <w:i/>
                <w:iCs/>
                <w:szCs w:val="22"/>
              </w:rPr>
              <w:t xml:space="preserve">. </w:t>
            </w:r>
          </w:p>
          <w:p w14:paraId="200734B1" w14:textId="77777777" w:rsidR="008E37D6" w:rsidRDefault="008E37D6" w:rsidP="008E37D6">
            <w:pPr>
              <w:pStyle w:val="Header"/>
              <w:jc w:val="both"/>
              <w:rPr>
                <w:rFonts w:ascii="Calibri" w:hAnsi="Calibri"/>
                <w:bCs/>
                <w:i/>
                <w:iCs/>
                <w:szCs w:val="22"/>
              </w:rPr>
            </w:pPr>
          </w:p>
          <w:p w14:paraId="48BADF35" w14:textId="75425DDF" w:rsidR="009C1F22" w:rsidRDefault="00C20201" w:rsidP="00C20201">
            <w:pPr>
              <w:pStyle w:val="Header"/>
              <w:jc w:val="both"/>
              <w:rPr>
                <w:rFonts w:ascii="Calibri" w:hAnsi="Calibri"/>
                <w:bCs/>
                <w:szCs w:val="22"/>
              </w:rPr>
            </w:pPr>
            <w:r>
              <w:rPr>
                <w:rFonts w:ascii="Calibri" w:hAnsi="Calibri"/>
                <w:bCs/>
                <w:szCs w:val="22"/>
              </w:rPr>
              <w:t>The existing detached garage is located to the Southeast of the application dwelling and affords a high level of visibility form within the public realm. As such, careful consideration must be given into the impact of the proposed</w:t>
            </w:r>
            <w:r w:rsidR="007700A1">
              <w:rPr>
                <w:rFonts w:ascii="Calibri" w:hAnsi="Calibri"/>
                <w:bCs/>
                <w:szCs w:val="22"/>
              </w:rPr>
              <w:t xml:space="preserve"> development</w:t>
            </w:r>
            <w:r>
              <w:rPr>
                <w:rFonts w:ascii="Calibri" w:hAnsi="Calibri"/>
                <w:bCs/>
                <w:szCs w:val="22"/>
              </w:rPr>
              <w:t xml:space="preserve"> on the character of the application dwelling and the wider National Landscape. The proposed extension will be modest in respect of scale, projecting 3.75m sidewards f</w:t>
            </w:r>
            <w:r w:rsidR="007700A1">
              <w:rPr>
                <w:rFonts w:ascii="Calibri" w:hAnsi="Calibri"/>
                <w:bCs/>
                <w:szCs w:val="22"/>
              </w:rPr>
              <w:t>ro</w:t>
            </w:r>
            <w:r>
              <w:rPr>
                <w:rFonts w:ascii="Calibri" w:hAnsi="Calibri"/>
                <w:bCs/>
                <w:szCs w:val="22"/>
              </w:rPr>
              <w:t xml:space="preserve">m the existing side elevation of the garage structure. The extension will benefit from a slight set-back to both the front and rear elevations with the roof pitch falling below that of the existing garage. Given the modest scale of the proposal, a sufficient distance between the garage structure and barn conversion will be retained </w:t>
            </w:r>
            <w:proofErr w:type="gramStart"/>
            <w:r>
              <w:rPr>
                <w:rFonts w:ascii="Calibri" w:hAnsi="Calibri"/>
                <w:bCs/>
                <w:szCs w:val="22"/>
              </w:rPr>
              <w:t>in order to</w:t>
            </w:r>
            <w:proofErr w:type="gramEnd"/>
            <w:r>
              <w:rPr>
                <w:rFonts w:ascii="Calibri" w:hAnsi="Calibri"/>
                <w:bCs/>
                <w:szCs w:val="22"/>
              </w:rPr>
              <w:t xml:space="preserve"> mitigate any significant harm on the character, and traditional linear built form, of the dwelling. </w:t>
            </w:r>
            <w:r w:rsidR="007700A1">
              <w:rPr>
                <w:rFonts w:ascii="Calibri" w:hAnsi="Calibri"/>
                <w:bCs/>
                <w:szCs w:val="22"/>
              </w:rPr>
              <w:t xml:space="preserve">The proposed extension will comprise natural stone and render to the elevations with concrete roof tiles and timber windows/doors. This is consistent with the existing garage, and application dwelling, and will therefore integrate sufficiently without causing visual harm.  </w:t>
            </w:r>
          </w:p>
          <w:p w14:paraId="7C60E643" w14:textId="77777777" w:rsidR="00C20201" w:rsidRDefault="00C20201" w:rsidP="00C20201">
            <w:pPr>
              <w:pStyle w:val="Header"/>
              <w:jc w:val="both"/>
              <w:rPr>
                <w:rFonts w:ascii="Calibri" w:hAnsi="Calibri"/>
                <w:bCs/>
                <w:i/>
                <w:iCs/>
                <w:szCs w:val="22"/>
              </w:rPr>
            </w:pPr>
          </w:p>
          <w:p w14:paraId="2D4D7769" w14:textId="1E878210" w:rsidR="00C20201" w:rsidRDefault="00C20201" w:rsidP="00C20201">
            <w:pPr>
              <w:pStyle w:val="Header"/>
              <w:jc w:val="both"/>
              <w:rPr>
                <w:rFonts w:ascii="Calibri" w:hAnsi="Calibri"/>
                <w:bCs/>
                <w:szCs w:val="22"/>
              </w:rPr>
            </w:pPr>
            <w:r>
              <w:rPr>
                <w:rFonts w:ascii="Calibri" w:hAnsi="Calibri"/>
                <w:bCs/>
                <w:szCs w:val="22"/>
              </w:rPr>
              <w:t xml:space="preserve">The </w:t>
            </w:r>
            <w:r w:rsidR="00834DCF">
              <w:rPr>
                <w:rFonts w:ascii="Calibri" w:hAnsi="Calibri"/>
                <w:bCs/>
                <w:szCs w:val="22"/>
              </w:rPr>
              <w:t>proposed</w:t>
            </w:r>
            <w:r>
              <w:rPr>
                <w:rFonts w:ascii="Calibri" w:hAnsi="Calibri"/>
                <w:bCs/>
                <w:szCs w:val="22"/>
              </w:rPr>
              <w:t xml:space="preserve"> </w:t>
            </w:r>
            <w:r w:rsidR="00834DCF">
              <w:rPr>
                <w:rFonts w:ascii="Calibri" w:hAnsi="Calibri"/>
                <w:bCs/>
                <w:szCs w:val="22"/>
              </w:rPr>
              <w:t>alterations</w:t>
            </w:r>
            <w:r>
              <w:rPr>
                <w:rFonts w:ascii="Calibri" w:hAnsi="Calibri"/>
                <w:bCs/>
                <w:szCs w:val="22"/>
              </w:rPr>
              <w:t xml:space="preserve"> to the barn door opening</w:t>
            </w:r>
            <w:r w:rsidR="00686048">
              <w:rPr>
                <w:rFonts w:ascii="Calibri" w:hAnsi="Calibri"/>
                <w:bCs/>
                <w:szCs w:val="22"/>
              </w:rPr>
              <w:t xml:space="preserve"> </w:t>
            </w:r>
            <w:r>
              <w:rPr>
                <w:rFonts w:ascii="Calibri" w:hAnsi="Calibri"/>
                <w:bCs/>
                <w:szCs w:val="22"/>
              </w:rPr>
              <w:t xml:space="preserve">are located </w:t>
            </w:r>
            <w:r w:rsidR="00834DCF">
              <w:rPr>
                <w:rFonts w:ascii="Calibri" w:hAnsi="Calibri"/>
                <w:bCs/>
                <w:szCs w:val="22"/>
              </w:rPr>
              <w:t>at</w:t>
            </w:r>
            <w:r>
              <w:rPr>
                <w:rFonts w:ascii="Calibri" w:hAnsi="Calibri"/>
                <w:bCs/>
                <w:szCs w:val="22"/>
              </w:rPr>
              <w:t xml:space="preserve"> the rear of the dwelling and as such are not highly visible </w:t>
            </w:r>
            <w:r w:rsidR="00834DCF">
              <w:rPr>
                <w:rFonts w:ascii="Calibri" w:hAnsi="Calibri"/>
                <w:bCs/>
                <w:szCs w:val="22"/>
              </w:rPr>
              <w:t>from</w:t>
            </w:r>
            <w:r>
              <w:rPr>
                <w:rFonts w:ascii="Calibri" w:hAnsi="Calibri"/>
                <w:bCs/>
                <w:szCs w:val="22"/>
              </w:rPr>
              <w:t xml:space="preserve"> within the public realm. Nonetheless, the barn door is a traditional and </w:t>
            </w:r>
            <w:r w:rsidR="00834DCF">
              <w:rPr>
                <w:rFonts w:ascii="Calibri" w:hAnsi="Calibri"/>
                <w:bCs/>
                <w:szCs w:val="22"/>
              </w:rPr>
              <w:t>significant</w:t>
            </w:r>
            <w:r>
              <w:rPr>
                <w:rFonts w:ascii="Calibri" w:hAnsi="Calibri"/>
                <w:bCs/>
                <w:szCs w:val="22"/>
              </w:rPr>
              <w:t xml:space="preserve"> </w:t>
            </w:r>
            <w:r w:rsidR="00834DCF">
              <w:rPr>
                <w:rFonts w:ascii="Calibri" w:hAnsi="Calibri"/>
                <w:bCs/>
                <w:szCs w:val="22"/>
              </w:rPr>
              <w:t>historic</w:t>
            </w:r>
            <w:r>
              <w:rPr>
                <w:rFonts w:ascii="Calibri" w:hAnsi="Calibri"/>
                <w:bCs/>
                <w:szCs w:val="22"/>
              </w:rPr>
              <w:t xml:space="preserve"> </w:t>
            </w:r>
            <w:r w:rsidR="00834DCF">
              <w:rPr>
                <w:rFonts w:ascii="Calibri" w:hAnsi="Calibri"/>
                <w:bCs/>
                <w:szCs w:val="22"/>
              </w:rPr>
              <w:t>feature</w:t>
            </w:r>
            <w:r>
              <w:rPr>
                <w:rFonts w:ascii="Calibri" w:hAnsi="Calibri"/>
                <w:bCs/>
                <w:szCs w:val="22"/>
              </w:rPr>
              <w:t xml:space="preserve"> of the conversion and therefore alterations to this element must be well considered. </w:t>
            </w:r>
            <w:r w:rsidR="00834DCF">
              <w:rPr>
                <w:rFonts w:ascii="Calibri" w:hAnsi="Calibri"/>
                <w:bCs/>
                <w:szCs w:val="22"/>
              </w:rPr>
              <w:t xml:space="preserve">The proposed </w:t>
            </w:r>
            <w:r w:rsidR="00834DCF">
              <w:rPr>
                <w:rFonts w:ascii="Calibri" w:hAnsi="Calibri"/>
                <w:bCs/>
                <w:szCs w:val="22"/>
              </w:rPr>
              <w:lastRenderedPageBreak/>
              <w:t>alterations will not result in the removal of the original barn door opening but will simply result in the existing glazed doors being position</w:t>
            </w:r>
            <w:r w:rsidR="00686048">
              <w:rPr>
                <w:rFonts w:ascii="Calibri" w:hAnsi="Calibri"/>
                <w:bCs/>
                <w:szCs w:val="22"/>
              </w:rPr>
              <w:t>ed</w:t>
            </w:r>
            <w:r w:rsidR="00834DCF">
              <w:rPr>
                <w:rFonts w:ascii="Calibri" w:hAnsi="Calibri"/>
                <w:bCs/>
                <w:szCs w:val="22"/>
              </w:rPr>
              <w:t xml:space="preserve"> on the external </w:t>
            </w:r>
            <w:r w:rsidR="00686048">
              <w:rPr>
                <w:rFonts w:ascii="Calibri" w:hAnsi="Calibri"/>
                <w:bCs/>
                <w:szCs w:val="22"/>
              </w:rPr>
              <w:t xml:space="preserve">rear </w:t>
            </w:r>
            <w:r w:rsidR="00834DCF">
              <w:rPr>
                <w:rFonts w:ascii="Calibri" w:hAnsi="Calibri"/>
                <w:bCs/>
                <w:szCs w:val="22"/>
              </w:rPr>
              <w:t>elevation. The proposed doors will be timbe</w:t>
            </w:r>
            <w:r w:rsidR="00686048">
              <w:rPr>
                <w:rFonts w:ascii="Calibri" w:hAnsi="Calibri"/>
                <w:bCs/>
                <w:szCs w:val="22"/>
              </w:rPr>
              <w:t>r</w:t>
            </w:r>
            <w:r w:rsidR="00834DCF">
              <w:rPr>
                <w:rFonts w:ascii="Calibri" w:hAnsi="Calibri"/>
                <w:bCs/>
                <w:szCs w:val="22"/>
              </w:rPr>
              <w:t xml:space="preserve">, as existing, and will therefore integrate sufficiently into the existing dwelling without harming the inherent character. </w:t>
            </w:r>
          </w:p>
          <w:p w14:paraId="10A3648A" w14:textId="227161A6" w:rsidR="00834DCF" w:rsidRPr="00C20201" w:rsidRDefault="00834DCF" w:rsidP="00C20201">
            <w:pPr>
              <w:pStyle w:val="Header"/>
              <w:jc w:val="both"/>
              <w:rPr>
                <w:rFonts w:ascii="Calibri" w:hAnsi="Calibri"/>
                <w:bCs/>
                <w:szCs w:val="22"/>
              </w:rPr>
            </w:pPr>
          </w:p>
        </w:tc>
      </w:tr>
      <w:tr w:rsidR="00824DB6" w:rsidRPr="00D2449B" w14:paraId="673C0DDB" w14:textId="77777777" w:rsidTr="00AC2D3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CDFA5BA" w14:textId="77777777" w:rsidR="00CE7304" w:rsidRDefault="00322813" w:rsidP="009C1F22">
            <w:pPr>
              <w:pStyle w:val="Header"/>
              <w:tabs>
                <w:tab w:val="clear" w:pos="4153"/>
                <w:tab w:val="clear" w:pos="8306"/>
              </w:tabs>
              <w:contextualSpacing/>
              <w:jc w:val="both"/>
              <w:rPr>
                <w:rFonts w:ascii="Calibri" w:hAnsi="Calibri"/>
                <w:bCs/>
                <w:szCs w:val="22"/>
              </w:rPr>
            </w:pPr>
            <w:r w:rsidRPr="00322813">
              <w:rPr>
                <w:rFonts w:ascii="Calibri" w:hAnsi="Calibri"/>
                <w:bCs/>
                <w:szCs w:val="22"/>
              </w:rPr>
              <w:t>LCC Highways were consulted in relation to the proposal and ra</w:t>
            </w:r>
            <w:r w:rsidR="00834DCF">
              <w:rPr>
                <w:rFonts w:ascii="Calibri" w:hAnsi="Calibri"/>
                <w:bCs/>
                <w:szCs w:val="22"/>
              </w:rPr>
              <w:t>i</w:t>
            </w:r>
            <w:r w:rsidRPr="00322813">
              <w:rPr>
                <w:rFonts w:ascii="Calibri" w:hAnsi="Calibri"/>
                <w:bCs/>
                <w:szCs w:val="22"/>
              </w:rPr>
              <w:t>se no objection on highways safety grounds.</w:t>
            </w:r>
          </w:p>
          <w:p w14:paraId="4B7345AD" w14:textId="77777777" w:rsidR="00CE7304" w:rsidRDefault="00CE7304" w:rsidP="009C1F22">
            <w:pPr>
              <w:pStyle w:val="Header"/>
              <w:tabs>
                <w:tab w:val="clear" w:pos="4153"/>
                <w:tab w:val="clear" w:pos="8306"/>
              </w:tabs>
              <w:contextualSpacing/>
              <w:jc w:val="both"/>
              <w:rPr>
                <w:rFonts w:ascii="Calibri" w:hAnsi="Calibri"/>
                <w:bCs/>
                <w:szCs w:val="22"/>
              </w:rPr>
            </w:pPr>
          </w:p>
          <w:p w14:paraId="1FEC186F" w14:textId="120A9530" w:rsidR="00A74F22" w:rsidRPr="00322813" w:rsidRDefault="00CE7304"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It is recognised that a letter of representation was received raising concerns over the arrival and access for delivery/construction vehicles. Given no highway safety issues have been raised and due to the modest nature of the proposed development, it is not considered that there is sufficient justification to impose conditions in relation to construction vehicles and deliveries in this instance. </w:t>
            </w:r>
            <w:r w:rsidR="00322813" w:rsidRPr="00322813">
              <w:rPr>
                <w:rFonts w:ascii="Calibri" w:hAnsi="Calibri"/>
                <w:bCs/>
                <w:szCs w:val="22"/>
              </w:rPr>
              <w:t xml:space="preserve"> </w:t>
            </w:r>
          </w:p>
          <w:p w14:paraId="337694ED" w14:textId="06C17D6B" w:rsidR="00322813" w:rsidRDefault="00322813"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AC2D3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5E0DD920" w14:textId="77777777" w:rsidR="00322813" w:rsidRDefault="00322813" w:rsidP="00322813">
            <w:pPr>
              <w:pStyle w:val="Header"/>
              <w:tabs>
                <w:tab w:val="left" w:pos="720"/>
              </w:tabs>
              <w:jc w:val="both"/>
              <w:rPr>
                <w:rFonts w:ascii="Calibri" w:hAnsi="Calibri"/>
                <w:bCs/>
                <w:szCs w:val="22"/>
              </w:rPr>
            </w:pPr>
            <w:r>
              <w:rPr>
                <w:rFonts w:ascii="Calibri" w:hAnsi="Calibri"/>
                <w:bCs/>
                <w:szCs w:val="22"/>
              </w:rPr>
              <w:t xml:space="preserve">A preliminary bat roost assessment was conducted at the application site on 03/04/2023. The survey concluded that there was no evidence of bats at the property and that the building offers negligible roosting potential. Therefore, no further action is required, however it is considered that there is an opportunity to boost roosting potential by introducing artificial bat boxes at the site. </w:t>
            </w:r>
          </w:p>
          <w:p w14:paraId="6337C4D8" w14:textId="4C7BCFE2" w:rsidR="00AF2180" w:rsidRDefault="00AF2180" w:rsidP="00406EBD">
            <w:pPr>
              <w:contextualSpacing/>
              <w:rPr>
                <w:rFonts w:ascii="Calibri" w:hAnsi="Calibri"/>
                <w:b/>
                <w:szCs w:val="22"/>
              </w:rPr>
            </w:pPr>
          </w:p>
        </w:tc>
      </w:tr>
      <w:tr w:rsidR="00C0704D" w:rsidRPr="00D2449B" w14:paraId="0A9D02B4" w14:textId="77777777" w:rsidTr="00AC2D3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AC2D3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AC2D3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181AC8"/>
    <w:multiLevelType w:val="hybridMultilevel"/>
    <w:tmpl w:val="CD8CF314"/>
    <w:lvl w:ilvl="0" w:tplc="7FB4954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0"/>
  </w:num>
  <w:num w:numId="3" w16cid:durableId="377054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125753"/>
    <w:rsid w:val="00125F32"/>
    <w:rsid w:val="00130035"/>
    <w:rsid w:val="001D4F7A"/>
    <w:rsid w:val="002269DF"/>
    <w:rsid w:val="00250879"/>
    <w:rsid w:val="00282E3A"/>
    <w:rsid w:val="0029334A"/>
    <w:rsid w:val="002954E5"/>
    <w:rsid w:val="00295A61"/>
    <w:rsid w:val="002A01CF"/>
    <w:rsid w:val="002C5DEA"/>
    <w:rsid w:val="002C6277"/>
    <w:rsid w:val="002F2580"/>
    <w:rsid w:val="00315E75"/>
    <w:rsid w:val="00321B6E"/>
    <w:rsid w:val="00322813"/>
    <w:rsid w:val="00375556"/>
    <w:rsid w:val="003A012C"/>
    <w:rsid w:val="003C5B28"/>
    <w:rsid w:val="003F1407"/>
    <w:rsid w:val="00406EBD"/>
    <w:rsid w:val="00436D78"/>
    <w:rsid w:val="00440CB6"/>
    <w:rsid w:val="0046548C"/>
    <w:rsid w:val="004947BB"/>
    <w:rsid w:val="00497407"/>
    <w:rsid w:val="004A5EA9"/>
    <w:rsid w:val="004C2434"/>
    <w:rsid w:val="004C75DF"/>
    <w:rsid w:val="004E1D72"/>
    <w:rsid w:val="004F0649"/>
    <w:rsid w:val="00510FA2"/>
    <w:rsid w:val="00556ECD"/>
    <w:rsid w:val="0058419C"/>
    <w:rsid w:val="0059215A"/>
    <w:rsid w:val="005E1C6C"/>
    <w:rsid w:val="005E65DF"/>
    <w:rsid w:val="005F1A36"/>
    <w:rsid w:val="00610DE6"/>
    <w:rsid w:val="00686048"/>
    <w:rsid w:val="00692B60"/>
    <w:rsid w:val="00696B04"/>
    <w:rsid w:val="006A71AD"/>
    <w:rsid w:val="006B3337"/>
    <w:rsid w:val="006C2BFA"/>
    <w:rsid w:val="006F6849"/>
    <w:rsid w:val="0070054B"/>
    <w:rsid w:val="00761D2C"/>
    <w:rsid w:val="007700A1"/>
    <w:rsid w:val="00773A66"/>
    <w:rsid w:val="00776AE2"/>
    <w:rsid w:val="007B3CB4"/>
    <w:rsid w:val="007C791C"/>
    <w:rsid w:val="007D0CEC"/>
    <w:rsid w:val="007D7DF4"/>
    <w:rsid w:val="007E0D23"/>
    <w:rsid w:val="007F16D6"/>
    <w:rsid w:val="00811771"/>
    <w:rsid w:val="00824DB6"/>
    <w:rsid w:val="00834DCF"/>
    <w:rsid w:val="00837F4F"/>
    <w:rsid w:val="008542DE"/>
    <w:rsid w:val="00877C8F"/>
    <w:rsid w:val="008A28C8"/>
    <w:rsid w:val="008E37D6"/>
    <w:rsid w:val="009C1F22"/>
    <w:rsid w:val="009C46B2"/>
    <w:rsid w:val="009E5E44"/>
    <w:rsid w:val="009F4443"/>
    <w:rsid w:val="00A42E82"/>
    <w:rsid w:val="00A579BB"/>
    <w:rsid w:val="00A63D55"/>
    <w:rsid w:val="00A74F22"/>
    <w:rsid w:val="00A95D89"/>
    <w:rsid w:val="00AC2D37"/>
    <w:rsid w:val="00AF2180"/>
    <w:rsid w:val="00B3775C"/>
    <w:rsid w:val="00B5479B"/>
    <w:rsid w:val="00B93EB5"/>
    <w:rsid w:val="00BD3F03"/>
    <w:rsid w:val="00C0704D"/>
    <w:rsid w:val="00C20201"/>
    <w:rsid w:val="00C25722"/>
    <w:rsid w:val="00C618DB"/>
    <w:rsid w:val="00CE7304"/>
    <w:rsid w:val="00D11007"/>
    <w:rsid w:val="00D17EB1"/>
    <w:rsid w:val="00D2449B"/>
    <w:rsid w:val="00D54E67"/>
    <w:rsid w:val="00D75D23"/>
    <w:rsid w:val="00DB1FA4"/>
    <w:rsid w:val="00DD3288"/>
    <w:rsid w:val="00DD62F6"/>
    <w:rsid w:val="00E46243"/>
    <w:rsid w:val="00E66534"/>
    <w:rsid w:val="00E70027"/>
    <w:rsid w:val="00E72F6C"/>
    <w:rsid w:val="00EA09F9"/>
    <w:rsid w:val="00EC23C7"/>
    <w:rsid w:val="00ED00B7"/>
    <w:rsid w:val="00EF44E6"/>
    <w:rsid w:val="00F056A7"/>
    <w:rsid w:val="00F6601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827345">
      <w:bodyDiv w:val="1"/>
      <w:marLeft w:val="0"/>
      <w:marRight w:val="0"/>
      <w:marTop w:val="0"/>
      <w:marBottom w:val="0"/>
      <w:divBdr>
        <w:top w:val="none" w:sz="0" w:space="0" w:color="auto"/>
        <w:left w:val="none" w:sz="0" w:space="0" w:color="auto"/>
        <w:bottom w:val="none" w:sz="0" w:space="0" w:color="auto"/>
        <w:right w:val="none" w:sz="0" w:space="0" w:color="auto"/>
      </w:divBdr>
    </w:div>
    <w:div w:id="1166556483">
      <w:bodyDiv w:val="1"/>
      <w:marLeft w:val="0"/>
      <w:marRight w:val="0"/>
      <w:marTop w:val="0"/>
      <w:marBottom w:val="0"/>
      <w:divBdr>
        <w:top w:val="none" w:sz="0" w:space="0" w:color="auto"/>
        <w:left w:val="none" w:sz="0" w:space="0" w:color="auto"/>
        <w:bottom w:val="none" w:sz="0" w:space="0" w:color="auto"/>
        <w:right w:val="none" w:sz="0" w:space="0" w:color="auto"/>
      </w:divBdr>
    </w:div>
    <w:div w:id="1667629336">
      <w:bodyDiv w:val="1"/>
      <w:marLeft w:val="0"/>
      <w:marRight w:val="0"/>
      <w:marTop w:val="0"/>
      <w:marBottom w:val="0"/>
      <w:divBdr>
        <w:top w:val="none" w:sz="0" w:space="0" w:color="auto"/>
        <w:left w:val="none" w:sz="0" w:space="0" w:color="auto"/>
        <w:bottom w:val="none" w:sz="0" w:space="0" w:color="auto"/>
        <w:right w:val="none" w:sz="0" w:space="0" w:color="auto"/>
      </w:divBdr>
    </w:div>
    <w:div w:id="1991250669">
      <w:bodyDiv w:val="1"/>
      <w:marLeft w:val="0"/>
      <w:marRight w:val="0"/>
      <w:marTop w:val="0"/>
      <w:marBottom w:val="0"/>
      <w:divBdr>
        <w:top w:val="none" w:sz="0" w:space="0" w:color="auto"/>
        <w:left w:val="none" w:sz="0" w:space="0" w:color="auto"/>
        <w:bottom w:val="none" w:sz="0" w:space="0" w:color="auto"/>
        <w:right w:val="none" w:sz="0" w:space="0" w:color="auto"/>
      </w:divBdr>
    </w:div>
    <w:div w:id="1996448939">
      <w:bodyDiv w:val="1"/>
      <w:marLeft w:val="0"/>
      <w:marRight w:val="0"/>
      <w:marTop w:val="0"/>
      <w:marBottom w:val="0"/>
      <w:divBdr>
        <w:top w:val="none" w:sz="0" w:space="0" w:color="auto"/>
        <w:left w:val="none" w:sz="0" w:space="0" w:color="auto"/>
        <w:bottom w:val="none" w:sz="0" w:space="0" w:color="auto"/>
        <w:right w:val="none" w:sz="0" w:space="0" w:color="auto"/>
      </w:divBdr>
    </w:div>
    <w:div w:id="20588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2024-07-30T13:36:00Z</cp:lastPrinted>
  <dcterms:created xsi:type="dcterms:W3CDTF">2024-07-30T13:38:00Z</dcterms:created>
  <dcterms:modified xsi:type="dcterms:W3CDTF">2024-07-30T13:38:00Z</dcterms:modified>
</cp:coreProperties>
</file>