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F9A3F6B" w:rsidR="00837F4F" w:rsidRPr="00D2449B" w:rsidRDefault="00860A1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B88ECDB" w:rsidR="00837F4F" w:rsidRPr="00D2449B" w:rsidRDefault="002C5182" w:rsidP="00D2449B">
            <w:pPr>
              <w:jc w:val="center"/>
              <w:rPr>
                <w:rFonts w:ascii="Calibri" w:hAnsi="Calibri"/>
                <w:b/>
                <w:szCs w:val="22"/>
              </w:rPr>
            </w:pPr>
            <w:r>
              <w:rPr>
                <w:rFonts w:ascii="Calibri" w:hAnsi="Calibri"/>
                <w:b/>
                <w:szCs w:val="22"/>
              </w:rPr>
              <w:t>2</w:t>
            </w:r>
            <w:r w:rsidR="000A44D3">
              <w:rPr>
                <w:rFonts w:ascii="Calibri" w:hAnsi="Calibri"/>
                <w:b/>
                <w:szCs w:val="22"/>
              </w:rPr>
              <w:t>6</w:t>
            </w:r>
            <w:r>
              <w:rPr>
                <w:rFonts w:ascii="Calibri" w:hAnsi="Calibri"/>
                <w:b/>
                <w:szCs w:val="22"/>
              </w:rPr>
              <w:t>/09/24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4FB4B6F" w:rsidR="00837F4F" w:rsidRPr="00D2449B" w:rsidRDefault="00D02ED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BDD271" w:rsidR="00837F4F" w:rsidRPr="00D2449B" w:rsidRDefault="00D02EDD" w:rsidP="00D2449B">
            <w:pPr>
              <w:jc w:val="center"/>
              <w:rPr>
                <w:rFonts w:ascii="Calibri" w:hAnsi="Calibri"/>
                <w:b/>
                <w:szCs w:val="22"/>
              </w:rPr>
            </w:pPr>
            <w:r>
              <w:rPr>
                <w:rFonts w:ascii="Calibri" w:hAnsi="Calibri"/>
                <w:b/>
                <w:szCs w:val="22"/>
              </w:rPr>
              <w:t>26/9/24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95D719" w:rsidR="004A5EA9" w:rsidRPr="005F1A36" w:rsidRDefault="00860A18" w:rsidP="008542DE">
            <w:pPr>
              <w:rPr>
                <w:rFonts w:ascii="Calibri" w:hAnsi="Calibri"/>
                <w:szCs w:val="22"/>
              </w:rPr>
            </w:pPr>
            <w:r>
              <w:rPr>
                <w:rFonts w:ascii="Calibri" w:hAnsi="Calibri"/>
                <w:szCs w:val="22"/>
              </w:rPr>
              <w:t>3/2024/0391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2B94094" w:rsidR="00824DB6" w:rsidRPr="00C0704D" w:rsidRDefault="000E0ABA" w:rsidP="002C6277">
            <w:pPr>
              <w:rPr>
                <w:rFonts w:ascii="Calibri" w:hAnsi="Calibri"/>
                <w:szCs w:val="22"/>
              </w:rPr>
            </w:pPr>
            <w:r>
              <w:rPr>
                <w:rFonts w:ascii="Calibri" w:hAnsi="Calibri"/>
                <w:szCs w:val="22"/>
              </w:rPr>
              <w:t>12/09/24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F92932A" w:rsidR="00824DB6" w:rsidRPr="00C0704D" w:rsidRDefault="00860A1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DB74EB" w:rsidR="004A5EA9" w:rsidRPr="00250879" w:rsidRDefault="00860A18" w:rsidP="00811771">
            <w:pPr>
              <w:rPr>
                <w:rFonts w:ascii="Calibri" w:hAnsi="Calibri"/>
                <w:color w:val="548DD4" w:themeColor="text2" w:themeTint="99"/>
                <w:szCs w:val="22"/>
              </w:rPr>
            </w:pPr>
            <w:r w:rsidRPr="00860A1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145F38F" w:rsidR="004A5EA9" w:rsidRPr="002C6277" w:rsidRDefault="00860A18">
            <w:pPr>
              <w:rPr>
                <w:rFonts w:ascii="Calibri" w:hAnsi="Calibri"/>
                <w:szCs w:val="22"/>
              </w:rPr>
            </w:pPr>
            <w:r>
              <w:rPr>
                <w:rFonts w:ascii="Calibri" w:hAnsi="Calibri"/>
                <w:szCs w:val="22"/>
              </w:rPr>
              <w:t xml:space="preserve">Proposed single storey extension rear of existing attached garage and first floor extension over existing attached garage and single storey extension to rear.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CBF48E" w:rsidR="002A01CF" w:rsidRPr="002C6277" w:rsidRDefault="00860A18" w:rsidP="00A42E82">
            <w:pPr>
              <w:rPr>
                <w:rFonts w:ascii="Calibri" w:hAnsi="Calibri"/>
                <w:szCs w:val="22"/>
              </w:rPr>
            </w:pPr>
            <w:r>
              <w:rPr>
                <w:rFonts w:ascii="Calibri" w:hAnsi="Calibri"/>
                <w:szCs w:val="22"/>
              </w:rPr>
              <w:t>51 Hacking Drive, Longridge, PR3 3EP</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9C2F036" w:rsidR="002A01CF" w:rsidRPr="00295A61" w:rsidRDefault="00860A18">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B4B4516" w:rsidR="002A01CF" w:rsidRPr="00860A18" w:rsidRDefault="00860A18">
            <w:pPr>
              <w:rPr>
                <w:rFonts w:ascii="Calibri" w:hAnsi="Calibri"/>
                <w:bCs/>
                <w:szCs w:val="22"/>
              </w:rPr>
            </w:pPr>
            <w:r>
              <w:rPr>
                <w:rFonts w:ascii="Calibri" w:hAnsi="Calibri"/>
                <w:bCs/>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324D863" w:rsidR="00C0704D" w:rsidRPr="00C0704D" w:rsidRDefault="00860A18"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2000383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7F9E33D3" w14:textId="77777777" w:rsidR="008D26A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FA9E23B" w14:textId="06E1EECC" w:rsidR="00A43CDE" w:rsidRDefault="00860A18" w:rsidP="008D26AB">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dormer bungalow at no.51 Hacking Drive. The property comprises brickwork to its external elevations, along with concrete roof tiles and white uPVC w</w:t>
            </w:r>
            <w:r w:rsidR="00B464BA">
              <w:rPr>
                <w:rFonts w:ascii="Calibri" w:hAnsi="Calibri"/>
                <w:bCs/>
                <w:szCs w:val="22"/>
              </w:rPr>
              <w:t xml:space="preserve">indows and </w:t>
            </w:r>
            <w:r w:rsidR="00B464BA">
              <w:rPr>
                <w:rFonts w:ascii="Calibri" w:hAnsi="Calibri"/>
                <w:bCs/>
                <w:szCs w:val="22"/>
              </w:rPr>
              <w:lastRenderedPageBreak/>
              <w:t xml:space="preserve">benefits from an existing integral garage. The site to which the proposal relates is located within the defined settlement limits of Longridge and the property benefits from no other designations or constraints. </w:t>
            </w:r>
          </w:p>
          <w:p w14:paraId="62370E9F" w14:textId="202EDCCF" w:rsidR="0044355F" w:rsidRPr="006C2BFA" w:rsidRDefault="0044355F"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F55DB4B" w14:textId="5BFFD284" w:rsidR="0044355F" w:rsidRDefault="0044355F"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first-floor extension above the existing attached garage and single storey rear extension. </w:t>
            </w:r>
          </w:p>
          <w:p w14:paraId="6113E6DA" w14:textId="77777777" w:rsidR="00E1075B" w:rsidRDefault="00E1075B" w:rsidP="00440CB6">
            <w:pPr>
              <w:pStyle w:val="Header"/>
              <w:tabs>
                <w:tab w:val="clear" w:pos="4153"/>
                <w:tab w:val="clear" w:pos="8306"/>
              </w:tabs>
              <w:jc w:val="both"/>
              <w:rPr>
                <w:rFonts w:ascii="Calibri" w:hAnsi="Calibri"/>
                <w:bCs/>
                <w:szCs w:val="22"/>
              </w:rPr>
            </w:pPr>
          </w:p>
          <w:p w14:paraId="42A2F0D6" w14:textId="1D15D197" w:rsidR="00E1075B" w:rsidRDefault="00E1075B"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extension would replace an existing structure featured to the rear of the garage and would measure 2.5m in width and 2.9m in depth to align with the side elevation of the existing garage and rear elevation of the main dwellinghouse. To the rear elevation </w:t>
            </w:r>
            <w:r w:rsidR="00007E5D">
              <w:rPr>
                <w:rFonts w:ascii="Calibri" w:hAnsi="Calibri"/>
                <w:bCs/>
                <w:szCs w:val="22"/>
              </w:rPr>
              <w:t xml:space="preserve">of the extension, a single </w:t>
            </w:r>
            <w:r>
              <w:rPr>
                <w:rFonts w:ascii="Calibri" w:hAnsi="Calibri"/>
                <w:bCs/>
                <w:szCs w:val="22"/>
              </w:rPr>
              <w:t xml:space="preserve">personnel door and 1no. window opening would be incorporated. </w:t>
            </w:r>
          </w:p>
          <w:p w14:paraId="0D5D5ECA" w14:textId="77777777" w:rsidR="0044355F" w:rsidRDefault="0044355F" w:rsidP="00440CB6">
            <w:pPr>
              <w:pStyle w:val="Header"/>
              <w:tabs>
                <w:tab w:val="clear" w:pos="4153"/>
                <w:tab w:val="clear" w:pos="8306"/>
              </w:tabs>
              <w:jc w:val="both"/>
              <w:rPr>
                <w:rFonts w:ascii="Calibri" w:hAnsi="Calibri"/>
                <w:bCs/>
                <w:szCs w:val="22"/>
              </w:rPr>
            </w:pPr>
          </w:p>
          <w:p w14:paraId="67EA3FA1" w14:textId="29DD5611" w:rsidR="0044355F" w:rsidRDefault="0044355F" w:rsidP="00440CB6">
            <w:pPr>
              <w:pStyle w:val="Header"/>
              <w:tabs>
                <w:tab w:val="clear" w:pos="4153"/>
                <w:tab w:val="clear" w:pos="8306"/>
              </w:tabs>
              <w:jc w:val="both"/>
              <w:rPr>
                <w:rFonts w:ascii="Calibri" w:hAnsi="Calibri"/>
                <w:bCs/>
                <w:szCs w:val="22"/>
              </w:rPr>
            </w:pPr>
            <w:r>
              <w:rPr>
                <w:rFonts w:ascii="Calibri" w:hAnsi="Calibri"/>
                <w:bCs/>
                <w:szCs w:val="22"/>
              </w:rPr>
              <w:t>The proposed first floor extension would project</w:t>
            </w:r>
            <w:r w:rsidR="00007E5D">
              <w:rPr>
                <w:rFonts w:ascii="Calibri" w:hAnsi="Calibri"/>
                <w:bCs/>
                <w:szCs w:val="22"/>
              </w:rPr>
              <w:t xml:space="preserve"> a maximum of</w:t>
            </w:r>
            <w:r>
              <w:rPr>
                <w:rFonts w:ascii="Calibri" w:hAnsi="Calibri"/>
                <w:bCs/>
                <w:szCs w:val="22"/>
              </w:rPr>
              <w:t xml:space="preserve"> </w:t>
            </w:r>
            <w:r w:rsidR="002B2FC6">
              <w:rPr>
                <w:rFonts w:ascii="Calibri" w:hAnsi="Calibri"/>
                <w:bCs/>
                <w:szCs w:val="22"/>
              </w:rPr>
              <w:t>2.9</w:t>
            </w:r>
            <w:r w:rsidR="00007E5D">
              <w:rPr>
                <w:rFonts w:ascii="Calibri" w:hAnsi="Calibri"/>
                <w:bCs/>
                <w:szCs w:val="22"/>
              </w:rPr>
              <w:t>m</w:t>
            </w:r>
            <w:r w:rsidR="00E1075B">
              <w:rPr>
                <w:rFonts w:ascii="Calibri" w:hAnsi="Calibri"/>
                <w:bCs/>
                <w:szCs w:val="22"/>
              </w:rPr>
              <w:t xml:space="preserve"> from the north-eastern gable elevation of the application property and would incorporate a</w:t>
            </w:r>
            <w:r w:rsidR="00007E5D">
              <w:rPr>
                <w:rFonts w:ascii="Calibri" w:hAnsi="Calibri"/>
                <w:bCs/>
                <w:szCs w:val="22"/>
              </w:rPr>
              <w:t xml:space="preserve"> maximum</w:t>
            </w:r>
            <w:r w:rsidR="00E1075B">
              <w:rPr>
                <w:rFonts w:ascii="Calibri" w:hAnsi="Calibri"/>
                <w:bCs/>
                <w:szCs w:val="22"/>
              </w:rPr>
              <w:t xml:space="preserve"> depth of </w:t>
            </w:r>
            <w:r w:rsidR="00007E5D">
              <w:rPr>
                <w:rFonts w:ascii="Calibri" w:hAnsi="Calibri"/>
                <w:bCs/>
                <w:szCs w:val="22"/>
              </w:rPr>
              <w:t>8.9m</w:t>
            </w:r>
            <w:r w:rsidR="00E1075B">
              <w:rPr>
                <w:rFonts w:ascii="Calibri" w:hAnsi="Calibri"/>
                <w:bCs/>
                <w:szCs w:val="22"/>
              </w:rPr>
              <w:t xml:space="preserve">. A pitched roof design would be featured measuring </w:t>
            </w:r>
            <w:r w:rsidR="00007E5D">
              <w:rPr>
                <w:rFonts w:ascii="Calibri" w:hAnsi="Calibri"/>
                <w:bCs/>
                <w:szCs w:val="22"/>
              </w:rPr>
              <w:t>a maximum of 3m</w:t>
            </w:r>
            <w:r w:rsidR="00E1075B">
              <w:rPr>
                <w:rFonts w:ascii="Calibri" w:hAnsi="Calibri"/>
                <w:bCs/>
                <w:szCs w:val="22"/>
              </w:rPr>
              <w:t xml:space="preserve"> to the eaves and </w:t>
            </w:r>
            <w:r w:rsidR="00007E5D">
              <w:rPr>
                <w:rFonts w:ascii="Calibri" w:hAnsi="Calibri"/>
                <w:bCs/>
                <w:szCs w:val="22"/>
              </w:rPr>
              <w:t>7.1m</w:t>
            </w:r>
            <w:r w:rsidR="00E1075B">
              <w:rPr>
                <w:rFonts w:ascii="Calibri" w:hAnsi="Calibri"/>
                <w:bCs/>
                <w:szCs w:val="22"/>
              </w:rPr>
              <w:t xml:space="preserve"> to the ridge. To the front elevation a flat roof dormer window would be included, whilst the existing flat roof dormer to the rear would be extended to include an additional window. </w:t>
            </w:r>
          </w:p>
          <w:p w14:paraId="5C267BC1" w14:textId="77777777" w:rsidR="00007E5D" w:rsidRDefault="00007E5D" w:rsidP="00440CB6">
            <w:pPr>
              <w:pStyle w:val="Header"/>
              <w:tabs>
                <w:tab w:val="clear" w:pos="4153"/>
                <w:tab w:val="clear" w:pos="8306"/>
              </w:tabs>
              <w:jc w:val="both"/>
              <w:rPr>
                <w:rFonts w:ascii="Calibri" w:hAnsi="Calibri"/>
                <w:bCs/>
                <w:szCs w:val="22"/>
              </w:rPr>
            </w:pPr>
          </w:p>
          <w:p w14:paraId="38841991" w14:textId="1FD290B5" w:rsidR="00007E5D" w:rsidRPr="0044355F" w:rsidRDefault="00007E5D"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overall development, a new personnel door would also be included to the north-eastern elevation of the existing garage.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2346254A" w14:textId="2B3B8A64" w:rsidR="0044355F" w:rsidRPr="0044355F" w:rsidRDefault="0044355F" w:rsidP="008D26AB">
            <w:pPr>
              <w:pStyle w:val="Header"/>
              <w:tabs>
                <w:tab w:val="clear" w:pos="4153"/>
                <w:tab w:val="clear" w:pos="8306"/>
              </w:tabs>
              <w:contextualSpacing/>
              <w:jc w:val="both"/>
              <w:rPr>
                <w:rFonts w:ascii="Calibri" w:hAnsi="Calibri"/>
                <w:bCs/>
                <w:szCs w:val="22"/>
              </w:rPr>
            </w:pPr>
            <w:r>
              <w:rPr>
                <w:rFonts w:ascii="Calibri" w:hAnsi="Calibri"/>
                <w:bCs/>
                <w:szCs w:val="22"/>
              </w:rPr>
              <w:t>The proposal relates to a domestic extension and alteration</w:t>
            </w:r>
            <w:r w:rsidR="00CA4085">
              <w:rPr>
                <w:rFonts w:ascii="Calibri" w:hAnsi="Calibri"/>
                <w:bCs/>
                <w:szCs w:val="22"/>
              </w:rPr>
              <w:t>s</w:t>
            </w:r>
            <w:r>
              <w:rPr>
                <w:rFonts w:ascii="Calibri" w:hAnsi="Calibri"/>
                <w:bCs/>
                <w:szCs w:val="22"/>
              </w:rPr>
              <w:t xml:space="preserve"> to an established residential property and is therefore acceptable in principle subject to an assessment of the material planning considerations. </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0D746E">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0D746E">
            <w:pPr>
              <w:pStyle w:val="Header"/>
              <w:tabs>
                <w:tab w:val="clear" w:pos="4153"/>
                <w:tab w:val="clear" w:pos="8306"/>
              </w:tabs>
              <w:contextualSpacing/>
              <w:jc w:val="both"/>
              <w:rPr>
                <w:rFonts w:ascii="Calibri" w:hAnsi="Calibri"/>
                <w:b/>
                <w:szCs w:val="22"/>
              </w:rPr>
            </w:pPr>
          </w:p>
          <w:p w14:paraId="2616E8C7" w14:textId="77777777" w:rsidR="00065833" w:rsidRDefault="001A4402" w:rsidP="000D746E">
            <w:pPr>
              <w:contextualSpacing/>
              <w:jc w:val="both"/>
              <w:rPr>
                <w:rFonts w:ascii="Calibri" w:hAnsi="Calibri"/>
                <w:szCs w:val="22"/>
              </w:rPr>
            </w:pPr>
            <w:r>
              <w:rPr>
                <w:rFonts w:ascii="Calibri" w:hAnsi="Calibri"/>
                <w:szCs w:val="22"/>
              </w:rPr>
              <w:t xml:space="preserve">The proposed dormer windows featured to the front and rear elevation of the first-floor extension would provide similar views to those afforded by the existing window configuration featured to the front and rear elevations of the main dwellinghouse. The proposed window featured to the rear elevation of the proposed single storey extension would also provide views solely towards the rear garden area of the application property </w:t>
            </w:r>
            <w:r w:rsidR="000D746E">
              <w:rPr>
                <w:rFonts w:ascii="Calibri" w:hAnsi="Calibri"/>
                <w:szCs w:val="22"/>
              </w:rPr>
              <w:t xml:space="preserve">and therefore no new opportunities for direct overlooking or loss of privacy are anticipated as a result of the works proposed. </w:t>
            </w:r>
          </w:p>
          <w:p w14:paraId="14C1A2E5" w14:textId="77777777" w:rsidR="008505E2" w:rsidRDefault="008505E2" w:rsidP="000D746E">
            <w:pPr>
              <w:contextualSpacing/>
              <w:jc w:val="both"/>
              <w:rPr>
                <w:rFonts w:ascii="Calibri" w:hAnsi="Calibri"/>
                <w:szCs w:val="22"/>
              </w:rPr>
            </w:pPr>
          </w:p>
          <w:p w14:paraId="4BE2C503" w14:textId="0452FAD6" w:rsidR="00BC3659" w:rsidRDefault="008505E2" w:rsidP="000D746E">
            <w:pPr>
              <w:contextualSpacing/>
              <w:jc w:val="both"/>
              <w:rPr>
                <w:rFonts w:ascii="Calibri" w:hAnsi="Calibri"/>
                <w:szCs w:val="22"/>
              </w:rPr>
            </w:pPr>
            <w:r>
              <w:rPr>
                <w:rFonts w:ascii="Calibri" w:hAnsi="Calibri"/>
                <w:szCs w:val="22"/>
              </w:rPr>
              <w:t xml:space="preserve">The proposed </w:t>
            </w:r>
            <w:r w:rsidR="00BC3659">
              <w:rPr>
                <w:rFonts w:ascii="Calibri" w:hAnsi="Calibri"/>
                <w:szCs w:val="22"/>
              </w:rPr>
              <w:t xml:space="preserve">development would project a maximum of 2.9m from the gable elevation of the application property with a height of 7.1m and would be sited approximately 2.5m from common boundary with no.49 Hacking Drive and 4.6m from the main dwellinghouse at this </w:t>
            </w:r>
            <w:r w:rsidR="002C5182">
              <w:rPr>
                <w:rFonts w:ascii="Calibri" w:hAnsi="Calibri"/>
                <w:szCs w:val="22"/>
              </w:rPr>
              <w:t>adjacent</w:t>
            </w:r>
            <w:r w:rsidR="00BC3659">
              <w:rPr>
                <w:rFonts w:ascii="Calibri" w:hAnsi="Calibri"/>
                <w:szCs w:val="22"/>
              </w:rPr>
              <w:t xml:space="preserve"> plot. </w:t>
            </w:r>
            <w:r w:rsidR="002C5182">
              <w:rPr>
                <w:rFonts w:ascii="Calibri" w:hAnsi="Calibri"/>
                <w:szCs w:val="22"/>
              </w:rPr>
              <w:t xml:space="preserve">The proposal would therefore bring the two-storey element of the dwelling closer to the neighbouring property; however, </w:t>
            </w:r>
            <w:r w:rsidR="00BC3659">
              <w:rPr>
                <w:rFonts w:ascii="Calibri" w:hAnsi="Calibri"/>
                <w:szCs w:val="22"/>
              </w:rPr>
              <w:t xml:space="preserve">no.49 Hacking Drive does not benefit from any habitable room windows within its gable elevation and as such, the proposed development would not result in any undue impact upon the neighbouring residents by way of overshadowing, loss of outlook or daylight. </w:t>
            </w:r>
          </w:p>
          <w:p w14:paraId="6FD9308E" w14:textId="77777777" w:rsidR="0010687F" w:rsidRDefault="0010687F" w:rsidP="000D746E">
            <w:pPr>
              <w:contextualSpacing/>
              <w:jc w:val="both"/>
              <w:rPr>
                <w:rFonts w:ascii="Calibri" w:hAnsi="Calibri"/>
                <w:szCs w:val="22"/>
              </w:rPr>
            </w:pPr>
          </w:p>
          <w:p w14:paraId="05482758" w14:textId="64DE19EF" w:rsidR="0010687F" w:rsidRDefault="0010687F" w:rsidP="000D746E">
            <w:pPr>
              <w:contextualSpacing/>
              <w:jc w:val="both"/>
              <w:rPr>
                <w:rFonts w:ascii="Calibri" w:hAnsi="Calibri"/>
                <w:szCs w:val="22"/>
              </w:rPr>
            </w:pPr>
            <w:r>
              <w:rPr>
                <w:rFonts w:ascii="Calibri" w:hAnsi="Calibri"/>
                <w:szCs w:val="22"/>
              </w:rPr>
              <w:t xml:space="preserve">Accordingly, it is not considered that the proposed </w:t>
            </w:r>
            <w:r w:rsidR="00BC3659">
              <w:rPr>
                <w:rFonts w:ascii="Calibri" w:hAnsi="Calibri"/>
                <w:szCs w:val="22"/>
              </w:rPr>
              <w:t>works</w:t>
            </w:r>
            <w:r>
              <w:rPr>
                <w:rFonts w:ascii="Calibri" w:hAnsi="Calibri"/>
                <w:szCs w:val="22"/>
              </w:rPr>
              <w:t xml:space="preserve"> would result in any measurable undue harm upon the existing amenities of any nearby residents</w:t>
            </w:r>
            <w:r w:rsidR="00BC3659">
              <w:rPr>
                <w:rFonts w:ascii="Calibri" w:hAnsi="Calibri"/>
                <w:szCs w:val="22"/>
              </w:rPr>
              <w:t xml:space="preserve"> that would warrant the refusal of the application. </w:t>
            </w:r>
          </w:p>
          <w:p w14:paraId="0DB485A3" w14:textId="4BE4E454" w:rsidR="00BB51F2" w:rsidRPr="00C0704D" w:rsidRDefault="00BB51F2" w:rsidP="0010687F">
            <w:pPr>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18028C" w14:textId="77777777" w:rsidR="00BB51F2" w:rsidRPr="002C5182" w:rsidRDefault="00C0704D" w:rsidP="00BB51F2">
            <w:pPr>
              <w:pStyle w:val="Header"/>
              <w:tabs>
                <w:tab w:val="clear" w:pos="4153"/>
                <w:tab w:val="clear" w:pos="8306"/>
              </w:tabs>
              <w:contextualSpacing/>
              <w:jc w:val="both"/>
              <w:rPr>
                <w:rFonts w:ascii="Calibri" w:hAnsi="Calibri"/>
                <w:b/>
                <w:szCs w:val="22"/>
              </w:rPr>
            </w:pPr>
            <w:r w:rsidRPr="002C5182">
              <w:rPr>
                <w:rFonts w:ascii="Calibri" w:hAnsi="Calibri"/>
                <w:b/>
                <w:szCs w:val="22"/>
              </w:rPr>
              <w:t>Visual Amenity/External Appearance:</w:t>
            </w:r>
          </w:p>
          <w:p w14:paraId="64ECE9D4" w14:textId="77777777" w:rsidR="00BB51F2" w:rsidRDefault="00BB51F2" w:rsidP="00BB51F2">
            <w:pPr>
              <w:pStyle w:val="Header"/>
              <w:tabs>
                <w:tab w:val="clear" w:pos="4153"/>
                <w:tab w:val="clear" w:pos="8306"/>
              </w:tabs>
              <w:contextualSpacing/>
              <w:jc w:val="both"/>
              <w:rPr>
                <w:rFonts w:ascii="Calibri" w:hAnsi="Calibri"/>
                <w:b/>
                <w:szCs w:val="22"/>
              </w:rPr>
            </w:pPr>
          </w:p>
          <w:p w14:paraId="1616656B" w14:textId="6BCED83E" w:rsidR="00BB51F2" w:rsidRDefault="00BB51F2" w:rsidP="00BB51F2">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extension would be sited to the rear of the application property and would therefore be afforded limited visibility from the adjacent public realm. Notwithstanding the above, the proposal would comprise a modest addition to the existing built form and would therefore have a negligible impact upon the visual amenities of the application property and wider street scene. </w:t>
            </w:r>
          </w:p>
          <w:p w14:paraId="7470574D" w14:textId="77777777" w:rsidR="00BB51F2" w:rsidRDefault="00BB51F2" w:rsidP="00BB51F2">
            <w:pPr>
              <w:pStyle w:val="Header"/>
              <w:tabs>
                <w:tab w:val="clear" w:pos="4153"/>
                <w:tab w:val="clear" w:pos="8306"/>
              </w:tabs>
              <w:contextualSpacing/>
              <w:jc w:val="both"/>
              <w:rPr>
                <w:rFonts w:ascii="Calibri" w:hAnsi="Calibri"/>
                <w:bCs/>
                <w:szCs w:val="22"/>
              </w:rPr>
            </w:pPr>
          </w:p>
          <w:p w14:paraId="31CC34A4" w14:textId="2174C845" w:rsidR="003C1582" w:rsidRDefault="000E5818" w:rsidP="00BB51F2">
            <w:pPr>
              <w:pStyle w:val="Header"/>
              <w:tabs>
                <w:tab w:val="clear" w:pos="4153"/>
                <w:tab w:val="clear" w:pos="8306"/>
              </w:tabs>
              <w:contextualSpacing/>
              <w:jc w:val="both"/>
              <w:rPr>
                <w:rFonts w:ascii="Calibri" w:hAnsi="Calibri"/>
                <w:bCs/>
                <w:szCs w:val="22"/>
              </w:rPr>
            </w:pPr>
            <w:r>
              <w:rPr>
                <w:rFonts w:ascii="Calibri" w:hAnsi="Calibri"/>
                <w:bCs/>
                <w:szCs w:val="22"/>
              </w:rPr>
              <w:t>The</w:t>
            </w:r>
            <w:r w:rsidR="00502B63">
              <w:rPr>
                <w:rFonts w:ascii="Calibri" w:hAnsi="Calibri"/>
                <w:bCs/>
                <w:szCs w:val="22"/>
              </w:rPr>
              <w:t xml:space="preserve"> proposed first floor side extension</w:t>
            </w:r>
            <w:r w:rsidR="00BB51F2">
              <w:rPr>
                <w:rFonts w:ascii="Calibri" w:hAnsi="Calibri"/>
                <w:bCs/>
                <w:szCs w:val="22"/>
              </w:rPr>
              <w:t xml:space="preserve"> </w:t>
            </w:r>
            <w:r w:rsidR="009376C7">
              <w:rPr>
                <w:rFonts w:ascii="Calibri" w:hAnsi="Calibri"/>
                <w:bCs/>
                <w:szCs w:val="22"/>
              </w:rPr>
              <w:t>would be afforded a high</w:t>
            </w:r>
            <w:r w:rsidR="00107401">
              <w:rPr>
                <w:rFonts w:ascii="Calibri" w:hAnsi="Calibri"/>
                <w:bCs/>
                <w:szCs w:val="22"/>
              </w:rPr>
              <w:t xml:space="preserve"> </w:t>
            </w:r>
            <w:r w:rsidR="009376C7">
              <w:rPr>
                <w:rFonts w:ascii="Calibri" w:hAnsi="Calibri"/>
                <w:bCs/>
                <w:szCs w:val="22"/>
              </w:rPr>
              <w:t>level</w:t>
            </w:r>
            <w:r w:rsidR="00107401">
              <w:rPr>
                <w:rFonts w:ascii="Calibri" w:hAnsi="Calibri"/>
                <w:bCs/>
                <w:szCs w:val="22"/>
              </w:rPr>
              <w:t xml:space="preserve"> of</w:t>
            </w:r>
            <w:r w:rsidR="009376C7">
              <w:rPr>
                <w:rFonts w:ascii="Calibri" w:hAnsi="Calibri"/>
                <w:bCs/>
                <w:szCs w:val="22"/>
              </w:rPr>
              <w:t xml:space="preserve"> visibility </w:t>
            </w:r>
            <w:r w:rsidR="00502B63">
              <w:rPr>
                <w:rFonts w:ascii="Calibri" w:hAnsi="Calibri"/>
                <w:bCs/>
                <w:szCs w:val="22"/>
              </w:rPr>
              <w:t xml:space="preserve">from </w:t>
            </w:r>
            <w:r w:rsidR="009376C7">
              <w:rPr>
                <w:rFonts w:ascii="Calibri" w:hAnsi="Calibri"/>
                <w:bCs/>
                <w:szCs w:val="22"/>
              </w:rPr>
              <w:t>the</w:t>
            </w:r>
            <w:r w:rsidR="0010687F">
              <w:rPr>
                <w:rFonts w:ascii="Calibri" w:hAnsi="Calibri"/>
                <w:bCs/>
                <w:szCs w:val="22"/>
              </w:rPr>
              <w:t xml:space="preserve"> </w:t>
            </w:r>
            <w:r w:rsidR="009376C7">
              <w:rPr>
                <w:rFonts w:ascii="Calibri" w:hAnsi="Calibri"/>
                <w:bCs/>
                <w:szCs w:val="22"/>
              </w:rPr>
              <w:t>public highway</w:t>
            </w:r>
            <w:r w:rsidR="00427D01">
              <w:rPr>
                <w:rFonts w:ascii="Calibri" w:hAnsi="Calibri"/>
                <w:bCs/>
                <w:szCs w:val="22"/>
              </w:rPr>
              <w:t xml:space="preserve"> and would be flush with the ridgeline of the main dwellinghouse which is usually considered poor design. However, </w:t>
            </w:r>
            <w:r w:rsidR="003C1582">
              <w:rPr>
                <w:rFonts w:ascii="Calibri" w:hAnsi="Calibri"/>
                <w:bCs/>
                <w:szCs w:val="22"/>
              </w:rPr>
              <w:t>the proposed extension would largely read as a first-floor roof extension given the application dwelling comprises a bungalow and the development would be sited above the existing integral garage. The</w:t>
            </w:r>
            <w:r w:rsidR="00427D01">
              <w:rPr>
                <w:rFonts w:ascii="Calibri" w:hAnsi="Calibri"/>
                <w:bCs/>
                <w:szCs w:val="22"/>
              </w:rPr>
              <w:t xml:space="preserve"> eav</w:t>
            </w:r>
            <w:r w:rsidR="003C1582">
              <w:rPr>
                <w:rFonts w:ascii="Calibri" w:hAnsi="Calibri"/>
                <w:bCs/>
                <w:szCs w:val="22"/>
              </w:rPr>
              <w:t xml:space="preserve">es to the front of the proposed extension would also be set back from the eaves of the primary dwellinghouse, whilst the proposed front dormer window would be separate to the existing dormer featured to the principal elevation of the application property, creating a visual break and enabling the extension to be distinguished from the original built form. </w:t>
            </w:r>
          </w:p>
          <w:p w14:paraId="629250AF" w14:textId="77777777" w:rsidR="003C1582" w:rsidRDefault="003C1582" w:rsidP="00BB51F2">
            <w:pPr>
              <w:pStyle w:val="Header"/>
              <w:tabs>
                <w:tab w:val="clear" w:pos="4153"/>
                <w:tab w:val="clear" w:pos="8306"/>
              </w:tabs>
              <w:contextualSpacing/>
              <w:jc w:val="both"/>
              <w:rPr>
                <w:rFonts w:ascii="Calibri" w:hAnsi="Calibri"/>
                <w:bCs/>
                <w:szCs w:val="22"/>
              </w:rPr>
            </w:pPr>
          </w:p>
          <w:p w14:paraId="78AA3158" w14:textId="3835E18F" w:rsidR="000E5818" w:rsidRDefault="003C1582" w:rsidP="00BB51F2">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numerous properties within the immediate </w:t>
            </w:r>
            <w:r w:rsidR="000E5818">
              <w:rPr>
                <w:rFonts w:ascii="Calibri" w:hAnsi="Calibri"/>
                <w:bCs/>
                <w:szCs w:val="22"/>
              </w:rPr>
              <w:t xml:space="preserve">vicinity </w:t>
            </w:r>
            <w:r w:rsidR="0010687F">
              <w:rPr>
                <w:rFonts w:ascii="Calibri" w:hAnsi="Calibri"/>
                <w:bCs/>
                <w:szCs w:val="22"/>
              </w:rPr>
              <w:t>of the</w:t>
            </w:r>
            <w:r w:rsidR="000E5818">
              <w:rPr>
                <w:rFonts w:ascii="Calibri" w:hAnsi="Calibri"/>
                <w:bCs/>
                <w:szCs w:val="22"/>
              </w:rPr>
              <w:t xml:space="preserve"> proposal site </w:t>
            </w:r>
            <w:r w:rsidR="008C7549">
              <w:rPr>
                <w:rFonts w:ascii="Calibri" w:hAnsi="Calibri"/>
                <w:bCs/>
                <w:szCs w:val="22"/>
              </w:rPr>
              <w:t>already</w:t>
            </w:r>
            <w:r w:rsidR="000E5818">
              <w:rPr>
                <w:rFonts w:ascii="Calibri" w:hAnsi="Calibri"/>
                <w:bCs/>
                <w:szCs w:val="22"/>
              </w:rPr>
              <w:t xml:space="preserve"> benefit from similar existing first-floor extension</w:t>
            </w:r>
            <w:r w:rsidR="0010687F">
              <w:rPr>
                <w:rFonts w:ascii="Calibri" w:hAnsi="Calibri"/>
                <w:bCs/>
                <w:szCs w:val="22"/>
              </w:rPr>
              <w:t>s</w:t>
            </w:r>
            <w:r w:rsidR="000E5818">
              <w:rPr>
                <w:rFonts w:ascii="Calibri" w:hAnsi="Calibri"/>
                <w:bCs/>
                <w:szCs w:val="22"/>
              </w:rPr>
              <w:t>, including no.</w:t>
            </w:r>
            <w:r w:rsidR="00BC3659">
              <w:rPr>
                <w:rFonts w:ascii="Calibri" w:hAnsi="Calibri"/>
                <w:bCs/>
                <w:szCs w:val="22"/>
              </w:rPr>
              <w:t>60</w:t>
            </w:r>
            <w:r w:rsidR="0010687F">
              <w:rPr>
                <w:rFonts w:ascii="Calibri" w:hAnsi="Calibri"/>
                <w:bCs/>
                <w:szCs w:val="22"/>
              </w:rPr>
              <w:t xml:space="preserve"> Hacking Drive (ref: 3/20</w:t>
            </w:r>
            <w:r w:rsidR="00BC3659">
              <w:rPr>
                <w:rFonts w:ascii="Calibri" w:hAnsi="Calibri"/>
                <w:bCs/>
                <w:szCs w:val="22"/>
              </w:rPr>
              <w:t>21/1007</w:t>
            </w:r>
            <w:r w:rsidR="0010687F">
              <w:rPr>
                <w:rFonts w:ascii="Calibri" w:hAnsi="Calibri"/>
                <w:bCs/>
                <w:szCs w:val="22"/>
              </w:rPr>
              <w:t>) and no.62 Hacking Drive (ref: 3/2020/0408</w:t>
            </w:r>
            <w:r w:rsidR="008C7549">
              <w:rPr>
                <w:rFonts w:ascii="Calibri" w:hAnsi="Calibri"/>
                <w:bCs/>
                <w:szCs w:val="22"/>
              </w:rPr>
              <w:t xml:space="preserve">). On balance, </w:t>
            </w:r>
            <w:r w:rsidR="0010687F">
              <w:rPr>
                <w:rFonts w:ascii="Calibri" w:hAnsi="Calibri"/>
                <w:bCs/>
                <w:szCs w:val="22"/>
              </w:rPr>
              <w:t xml:space="preserve">it is </w:t>
            </w:r>
            <w:r w:rsidR="008C7549">
              <w:rPr>
                <w:rFonts w:ascii="Calibri" w:hAnsi="Calibri"/>
                <w:bCs/>
                <w:szCs w:val="22"/>
              </w:rPr>
              <w:t xml:space="preserve">therefore </w:t>
            </w:r>
            <w:r w:rsidR="0010687F">
              <w:rPr>
                <w:rFonts w:ascii="Calibri" w:hAnsi="Calibri"/>
                <w:bCs/>
                <w:szCs w:val="22"/>
              </w:rPr>
              <w:t xml:space="preserve">not considered that the proposal would appear an incongruous or anomalous addition to the application property or wider locality. </w:t>
            </w:r>
          </w:p>
          <w:p w14:paraId="61BEEB67" w14:textId="77777777" w:rsidR="000E5818" w:rsidRDefault="000E5818" w:rsidP="00BB51F2">
            <w:pPr>
              <w:pStyle w:val="Header"/>
              <w:tabs>
                <w:tab w:val="clear" w:pos="4153"/>
                <w:tab w:val="clear" w:pos="8306"/>
              </w:tabs>
              <w:contextualSpacing/>
              <w:jc w:val="both"/>
              <w:rPr>
                <w:rFonts w:ascii="Calibri" w:hAnsi="Calibri"/>
                <w:bCs/>
                <w:szCs w:val="22"/>
              </w:rPr>
            </w:pPr>
          </w:p>
          <w:p w14:paraId="31F886C0" w14:textId="1A98E6C5" w:rsidR="000E5818" w:rsidRDefault="008C7549" w:rsidP="00BB51F2">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0E5818">
              <w:rPr>
                <w:rFonts w:ascii="Calibri" w:hAnsi="Calibri"/>
                <w:bCs/>
                <w:szCs w:val="22"/>
              </w:rPr>
              <w:t xml:space="preserve">proposed development would </w:t>
            </w:r>
            <w:r>
              <w:rPr>
                <w:rFonts w:ascii="Calibri" w:hAnsi="Calibri"/>
                <w:bCs/>
                <w:szCs w:val="22"/>
              </w:rPr>
              <w:t xml:space="preserve">also </w:t>
            </w:r>
            <w:r w:rsidR="000E5818">
              <w:rPr>
                <w:rFonts w:ascii="Calibri" w:hAnsi="Calibri"/>
                <w:bCs/>
                <w:szCs w:val="22"/>
              </w:rPr>
              <w:t>be constructed to match the external appearance of the primary dwellinghouse, incorporating facing brickwork, concrete roof tiles and white uPVC cladding and window frames</w:t>
            </w:r>
            <w:r w:rsidR="0010687F">
              <w:rPr>
                <w:rFonts w:ascii="Calibri" w:hAnsi="Calibri"/>
                <w:bCs/>
                <w:szCs w:val="22"/>
              </w:rPr>
              <w:t xml:space="preserve">, ensuring visual integration and further reducing the impact of the proposal. </w:t>
            </w:r>
          </w:p>
          <w:p w14:paraId="3E0E708C" w14:textId="77777777" w:rsidR="0010687F" w:rsidRDefault="0010687F" w:rsidP="00BB51F2">
            <w:pPr>
              <w:pStyle w:val="Header"/>
              <w:tabs>
                <w:tab w:val="clear" w:pos="4153"/>
                <w:tab w:val="clear" w:pos="8306"/>
              </w:tabs>
              <w:contextualSpacing/>
              <w:jc w:val="both"/>
              <w:rPr>
                <w:rFonts w:ascii="Calibri" w:hAnsi="Calibri"/>
                <w:bCs/>
                <w:szCs w:val="22"/>
              </w:rPr>
            </w:pPr>
          </w:p>
          <w:p w14:paraId="6BC1F1C9" w14:textId="656E79E6" w:rsidR="0010687F" w:rsidRDefault="0010687F" w:rsidP="00BB51F2">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anticipated that the works proposed would result in any significant detrimental harm upon the existing visual amenities of the application property or surrounding area that would warrant the refusal to grant planning permission. </w:t>
            </w:r>
          </w:p>
          <w:p w14:paraId="10A3648A" w14:textId="6256482C" w:rsidR="009376C7" w:rsidRPr="00BB51F2" w:rsidRDefault="009376C7" w:rsidP="00BB51F2">
            <w:pPr>
              <w:pStyle w:val="Header"/>
              <w:tabs>
                <w:tab w:val="clear" w:pos="4153"/>
                <w:tab w:val="clear" w:pos="8306"/>
              </w:tabs>
              <w:contextualSpacing/>
              <w:jc w:val="both"/>
              <w:rPr>
                <w:rFonts w:ascii="Calibri" w:hAnsi="Calibri"/>
                <w:bCs/>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6332ED7" w14:textId="77777777" w:rsidR="00A74F22" w:rsidRDefault="0044355F"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to be acceptable in relation to highway safety and parking. </w:t>
            </w:r>
          </w:p>
          <w:p w14:paraId="337694ED" w14:textId="744AB8E9" w:rsidR="0044355F" w:rsidRPr="0044355F" w:rsidRDefault="0044355F"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656C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8656CB">
            <w:pPr>
              <w:contextualSpacing/>
              <w:jc w:val="both"/>
              <w:rPr>
                <w:rFonts w:ascii="Calibri" w:hAnsi="Calibri"/>
                <w:b/>
                <w:szCs w:val="22"/>
              </w:rPr>
            </w:pPr>
          </w:p>
          <w:p w14:paraId="037BCDA0" w14:textId="77777777" w:rsidR="008656CB" w:rsidRDefault="0044355F" w:rsidP="008656CB">
            <w:pPr>
              <w:contextualSpacing/>
              <w:jc w:val="both"/>
              <w:rPr>
                <w:rFonts w:ascii="Calibri" w:hAnsi="Calibri"/>
                <w:bCs/>
                <w:szCs w:val="22"/>
              </w:rPr>
            </w:pPr>
            <w:r>
              <w:rPr>
                <w:rFonts w:ascii="Calibri" w:hAnsi="Calibri"/>
                <w:bCs/>
                <w:szCs w:val="22"/>
              </w:rPr>
              <w:t>A Preliminary Bat Roost Assessment Report has been submitted with the application dated 29</w:t>
            </w:r>
            <w:r w:rsidRPr="0044355F">
              <w:rPr>
                <w:rFonts w:ascii="Calibri" w:hAnsi="Calibri"/>
                <w:bCs/>
                <w:szCs w:val="22"/>
                <w:vertAlign w:val="superscript"/>
              </w:rPr>
              <w:t>th</w:t>
            </w:r>
            <w:r>
              <w:rPr>
                <w:rFonts w:ascii="Calibri" w:hAnsi="Calibri"/>
                <w:bCs/>
                <w:szCs w:val="22"/>
              </w:rPr>
              <w:t xml:space="preserve"> July 2024. The report concludes that the no evidence was recorded to suggest bats were roosting within the building and no bats were observed or recorded using the buildings for roosting. The property is considered to be of negligible potential for roosting bats and the survey effort is c</w:t>
            </w:r>
            <w:r w:rsidR="008656CB">
              <w:rPr>
                <w:rFonts w:ascii="Calibri" w:hAnsi="Calibri"/>
                <w:bCs/>
                <w:szCs w:val="22"/>
              </w:rPr>
              <w:t xml:space="preserve">onsidered reasonable to assess the roost potential of the building with no further survey work deemed appropriate. </w:t>
            </w:r>
          </w:p>
          <w:p w14:paraId="01131834" w14:textId="77777777" w:rsidR="008656CB" w:rsidRDefault="008656CB" w:rsidP="008656CB">
            <w:pPr>
              <w:contextualSpacing/>
              <w:jc w:val="both"/>
              <w:rPr>
                <w:rFonts w:ascii="Calibri" w:hAnsi="Calibri"/>
                <w:bCs/>
                <w:szCs w:val="22"/>
              </w:rPr>
            </w:pPr>
          </w:p>
          <w:p w14:paraId="38AC70AB" w14:textId="563E1EEC" w:rsidR="00AF2180" w:rsidRDefault="008656CB" w:rsidP="008656CB">
            <w:pPr>
              <w:contextualSpacing/>
              <w:jc w:val="both"/>
              <w:rPr>
                <w:rFonts w:ascii="Calibri" w:hAnsi="Calibri"/>
                <w:bCs/>
                <w:szCs w:val="22"/>
              </w:rPr>
            </w:pPr>
            <w:r>
              <w:rPr>
                <w:rFonts w:ascii="Calibri" w:hAnsi="Calibri"/>
                <w:bCs/>
                <w:szCs w:val="22"/>
              </w:rPr>
              <w:t xml:space="preserve">Despite this, a cautious approach is advised and in the event that any bats are discovered, disturbed, or harmed during the development, all work must cease </w:t>
            </w:r>
            <w:r w:rsidR="000A44D3">
              <w:rPr>
                <w:rFonts w:ascii="Calibri" w:hAnsi="Calibri"/>
                <w:bCs/>
                <w:szCs w:val="22"/>
              </w:rPr>
              <w:t>immediately,</w:t>
            </w:r>
            <w:r>
              <w:rPr>
                <w:rFonts w:ascii="Calibri" w:hAnsi="Calibri"/>
                <w:bCs/>
                <w:szCs w:val="22"/>
              </w:rPr>
              <w:t xml:space="preserve"> and further advi</w:t>
            </w:r>
            <w:r w:rsidR="000A44D3">
              <w:rPr>
                <w:rFonts w:ascii="Calibri" w:hAnsi="Calibri"/>
                <w:bCs/>
                <w:szCs w:val="22"/>
              </w:rPr>
              <w:t>c</w:t>
            </w:r>
            <w:r>
              <w:rPr>
                <w:rFonts w:ascii="Calibri" w:hAnsi="Calibri"/>
                <w:bCs/>
                <w:szCs w:val="22"/>
              </w:rPr>
              <w:t xml:space="preserve">e sought from a Licenced Ecologist. It is also recommended that a Greenwoods Ecohabitats Two Chamber Bat Box or Kent Bat Box be installed within the site in order to provide roosting potential for the local bat population. This has been secured by way of a planning condition. </w:t>
            </w:r>
          </w:p>
          <w:p w14:paraId="6337C4D8" w14:textId="11354530" w:rsidR="008656CB" w:rsidRPr="0044355F" w:rsidRDefault="008656CB" w:rsidP="008656CB">
            <w:pPr>
              <w:contextualSpacing/>
              <w:jc w:val="both"/>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B2C32D4"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0A44D3">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8656CB"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656CB" w:rsidRPr="00D2449B" w:rsidRDefault="008656CB" w:rsidP="008656C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B8597AB" w:rsidR="008656CB" w:rsidRPr="00D2449B" w:rsidRDefault="008656CB" w:rsidP="008656C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E5D"/>
    <w:rsid w:val="00056599"/>
    <w:rsid w:val="00065833"/>
    <w:rsid w:val="000A44D3"/>
    <w:rsid w:val="000A6867"/>
    <w:rsid w:val="000B5CB5"/>
    <w:rsid w:val="000D746E"/>
    <w:rsid w:val="000E0ABA"/>
    <w:rsid w:val="000E5818"/>
    <w:rsid w:val="0010687F"/>
    <w:rsid w:val="00107401"/>
    <w:rsid w:val="00130035"/>
    <w:rsid w:val="001A4402"/>
    <w:rsid w:val="001D4F7A"/>
    <w:rsid w:val="00231DF8"/>
    <w:rsid w:val="00250879"/>
    <w:rsid w:val="00282E3A"/>
    <w:rsid w:val="0029334A"/>
    <w:rsid w:val="002954E5"/>
    <w:rsid w:val="00295A61"/>
    <w:rsid w:val="002A01CF"/>
    <w:rsid w:val="002B2FC6"/>
    <w:rsid w:val="002C5182"/>
    <w:rsid w:val="002C5DEA"/>
    <w:rsid w:val="002C6277"/>
    <w:rsid w:val="002F2580"/>
    <w:rsid w:val="00321B6E"/>
    <w:rsid w:val="00364DE9"/>
    <w:rsid w:val="00375556"/>
    <w:rsid w:val="003C1582"/>
    <w:rsid w:val="003C5B28"/>
    <w:rsid w:val="003D351A"/>
    <w:rsid w:val="003F0DEF"/>
    <w:rsid w:val="00406EBD"/>
    <w:rsid w:val="00427D01"/>
    <w:rsid w:val="00440CB6"/>
    <w:rsid w:val="0044355F"/>
    <w:rsid w:val="0046548C"/>
    <w:rsid w:val="004947BB"/>
    <w:rsid w:val="00497407"/>
    <w:rsid w:val="004A5EA9"/>
    <w:rsid w:val="004C2434"/>
    <w:rsid w:val="004E1D72"/>
    <w:rsid w:val="004F0649"/>
    <w:rsid w:val="00502B63"/>
    <w:rsid w:val="00510FA2"/>
    <w:rsid w:val="00556ECD"/>
    <w:rsid w:val="0059215A"/>
    <w:rsid w:val="005E1C6C"/>
    <w:rsid w:val="005E65DF"/>
    <w:rsid w:val="005F1A36"/>
    <w:rsid w:val="00610DE6"/>
    <w:rsid w:val="00665D63"/>
    <w:rsid w:val="00692B60"/>
    <w:rsid w:val="00696B04"/>
    <w:rsid w:val="006A71AD"/>
    <w:rsid w:val="006B3337"/>
    <w:rsid w:val="006B5AD5"/>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05E2"/>
    <w:rsid w:val="008542DE"/>
    <w:rsid w:val="00860A18"/>
    <w:rsid w:val="008656CB"/>
    <w:rsid w:val="00877C8F"/>
    <w:rsid w:val="008A28C8"/>
    <w:rsid w:val="008C7549"/>
    <w:rsid w:val="008D26AB"/>
    <w:rsid w:val="008E5670"/>
    <w:rsid w:val="009376C7"/>
    <w:rsid w:val="009C1F22"/>
    <w:rsid w:val="009F4443"/>
    <w:rsid w:val="00A42E82"/>
    <w:rsid w:val="00A43CDE"/>
    <w:rsid w:val="00A579BB"/>
    <w:rsid w:val="00A63D55"/>
    <w:rsid w:val="00A74F22"/>
    <w:rsid w:val="00A7525C"/>
    <w:rsid w:val="00A95D89"/>
    <w:rsid w:val="00AF2180"/>
    <w:rsid w:val="00B464BA"/>
    <w:rsid w:val="00B5479B"/>
    <w:rsid w:val="00B564D5"/>
    <w:rsid w:val="00B93EB5"/>
    <w:rsid w:val="00BB51F2"/>
    <w:rsid w:val="00BC3659"/>
    <w:rsid w:val="00BD3F03"/>
    <w:rsid w:val="00BF6BA4"/>
    <w:rsid w:val="00C0704D"/>
    <w:rsid w:val="00C25722"/>
    <w:rsid w:val="00C2734D"/>
    <w:rsid w:val="00C618DB"/>
    <w:rsid w:val="00CA4085"/>
    <w:rsid w:val="00D02EDD"/>
    <w:rsid w:val="00D11007"/>
    <w:rsid w:val="00D17EB1"/>
    <w:rsid w:val="00D2449B"/>
    <w:rsid w:val="00D54E67"/>
    <w:rsid w:val="00D9514C"/>
    <w:rsid w:val="00DB1FA4"/>
    <w:rsid w:val="00DD3288"/>
    <w:rsid w:val="00DD62F6"/>
    <w:rsid w:val="00DD7EDC"/>
    <w:rsid w:val="00E06B4B"/>
    <w:rsid w:val="00E1075B"/>
    <w:rsid w:val="00E46243"/>
    <w:rsid w:val="00E66534"/>
    <w:rsid w:val="00E70027"/>
    <w:rsid w:val="00E72F6C"/>
    <w:rsid w:val="00EA09F9"/>
    <w:rsid w:val="00EB61C9"/>
    <w:rsid w:val="00EC23C7"/>
    <w:rsid w:val="00ED00B7"/>
    <w:rsid w:val="00EF44E6"/>
    <w:rsid w:val="00F056A7"/>
    <w:rsid w:val="00F15A9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2024-09-26T13:30:00Z</cp:lastPrinted>
  <dcterms:created xsi:type="dcterms:W3CDTF">2024-09-26T13:31:00Z</dcterms:created>
  <dcterms:modified xsi:type="dcterms:W3CDTF">2024-09-26T13:31:00Z</dcterms:modified>
</cp:coreProperties>
</file>