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53"/>
        <w:gridCol w:w="477"/>
        <w:gridCol w:w="699"/>
        <w:gridCol w:w="579"/>
        <w:gridCol w:w="1030"/>
        <w:gridCol w:w="1030"/>
        <w:gridCol w:w="1031"/>
      </w:tblGrid>
      <w:tr w:rsidR="00EC01C4" w:rsidRPr="00EC01C4"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EC01C4" w:rsidRDefault="00D2449B" w:rsidP="00D2449B">
            <w:pPr>
              <w:jc w:val="center"/>
              <w:rPr>
                <w:rFonts w:ascii="Calibri" w:hAnsi="Calibri"/>
                <w:b/>
                <w:szCs w:val="22"/>
              </w:rPr>
            </w:pPr>
            <w:r w:rsidRPr="00EC01C4">
              <w:rPr>
                <w:rFonts w:ascii="Calibri" w:hAnsi="Calibri"/>
                <w:b/>
                <w:szCs w:val="22"/>
              </w:rPr>
              <w:t>R</w:t>
            </w:r>
            <w:r w:rsidR="004A5EA9" w:rsidRPr="00EC01C4">
              <w:rPr>
                <w:rFonts w:ascii="Calibri" w:hAnsi="Calibri"/>
                <w:b/>
                <w:szCs w:val="22"/>
              </w:rPr>
              <w:t>eport to be read in conjunction with the Decision Notice.</w:t>
            </w:r>
          </w:p>
        </w:tc>
      </w:tr>
      <w:tr w:rsidR="00EC01C4" w:rsidRPr="00EC01C4"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EC01C4" w:rsidRDefault="00837F4F" w:rsidP="00D2449B">
            <w:pPr>
              <w:jc w:val="center"/>
              <w:rPr>
                <w:rFonts w:ascii="Calibri" w:hAnsi="Calibri"/>
                <w:b/>
                <w:szCs w:val="22"/>
              </w:rPr>
            </w:pPr>
            <w:r w:rsidRPr="00EC01C4">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EC01C4" w:rsidRDefault="00837F4F" w:rsidP="00D2449B">
            <w:pPr>
              <w:jc w:val="center"/>
              <w:rPr>
                <w:rFonts w:ascii="Calibri" w:hAnsi="Calibri"/>
                <w:b/>
                <w:szCs w:val="22"/>
              </w:rPr>
            </w:pPr>
            <w:r w:rsidRPr="00EC01C4">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B2AA121" w:rsidR="00837F4F" w:rsidRPr="00EC01C4" w:rsidRDefault="00EC01C4" w:rsidP="00D2449B">
            <w:pPr>
              <w:jc w:val="center"/>
              <w:rPr>
                <w:rFonts w:ascii="Calibri" w:hAnsi="Calibri"/>
                <w:bCs/>
                <w:szCs w:val="22"/>
              </w:rPr>
            </w:pPr>
            <w:r w:rsidRPr="00EC01C4">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EC01C4" w:rsidRDefault="00837F4F" w:rsidP="00D2449B">
            <w:pPr>
              <w:jc w:val="center"/>
              <w:rPr>
                <w:rFonts w:ascii="Calibri" w:hAnsi="Calibri"/>
                <w:b/>
                <w:szCs w:val="22"/>
              </w:rPr>
            </w:pPr>
            <w:r w:rsidRPr="00EC01C4">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1185EDC" w:rsidR="00837F4F" w:rsidRPr="00EC01C4" w:rsidRDefault="00755DCB" w:rsidP="00755DCB">
            <w:pPr>
              <w:rPr>
                <w:rFonts w:ascii="Calibri" w:hAnsi="Calibri"/>
                <w:bCs/>
                <w:szCs w:val="22"/>
              </w:rPr>
            </w:pPr>
            <w:r>
              <w:rPr>
                <w:rFonts w:ascii="Calibri" w:hAnsi="Calibri"/>
                <w:bCs/>
                <w:szCs w:val="22"/>
              </w:rPr>
              <w:t>1</w:t>
            </w:r>
            <w:r w:rsidR="00F70AA0">
              <w:rPr>
                <w:rFonts w:ascii="Calibri" w:hAnsi="Calibri"/>
                <w:bCs/>
                <w:szCs w:val="22"/>
              </w:rPr>
              <w:t>3</w:t>
            </w:r>
            <w:r w:rsidR="00EC01C4" w:rsidRPr="00EC01C4">
              <w:rPr>
                <w:rFonts w:ascii="Calibri" w:hAnsi="Calibri"/>
                <w:bCs/>
                <w:szCs w:val="22"/>
              </w:rPr>
              <w:t>/</w:t>
            </w:r>
            <w:r>
              <w:rPr>
                <w:rFonts w:ascii="Calibri" w:hAnsi="Calibri"/>
                <w:bCs/>
                <w:szCs w:val="22"/>
              </w:rPr>
              <w:t>9</w:t>
            </w:r>
            <w:r w:rsidR="00EC01C4" w:rsidRPr="00EC01C4">
              <w:rPr>
                <w:rFonts w:ascii="Calibri" w:hAnsi="Calibri"/>
                <w:bCs/>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EC01C4" w:rsidRDefault="00837F4F" w:rsidP="00D2449B">
            <w:pPr>
              <w:jc w:val="center"/>
              <w:rPr>
                <w:rFonts w:ascii="Calibri" w:hAnsi="Calibri"/>
                <w:b/>
                <w:szCs w:val="22"/>
              </w:rPr>
            </w:pPr>
            <w:r w:rsidRPr="00EC01C4">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1DD8A84" w:rsidR="00837F4F" w:rsidRPr="00EC01C4" w:rsidRDefault="00865313"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EC01C4" w:rsidRDefault="00837F4F" w:rsidP="00D2449B">
            <w:pPr>
              <w:jc w:val="center"/>
              <w:rPr>
                <w:rFonts w:ascii="Calibri" w:hAnsi="Calibri"/>
                <w:b/>
                <w:szCs w:val="22"/>
              </w:rPr>
            </w:pPr>
            <w:r w:rsidRPr="00EC01C4">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467E4D6" w:rsidR="00837F4F" w:rsidRPr="00EC01C4" w:rsidRDefault="00865313" w:rsidP="00755DCB">
            <w:pPr>
              <w:rPr>
                <w:rFonts w:ascii="Calibri" w:hAnsi="Calibri"/>
                <w:b/>
                <w:szCs w:val="22"/>
              </w:rPr>
            </w:pPr>
            <w:r>
              <w:rPr>
                <w:rFonts w:ascii="Calibri" w:hAnsi="Calibri"/>
                <w:b/>
                <w:szCs w:val="22"/>
              </w:rPr>
              <w:t>17/9/24</w:t>
            </w:r>
          </w:p>
        </w:tc>
      </w:tr>
      <w:tr w:rsidR="00EC01C4" w:rsidRPr="00EC01C4"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EC01C4" w:rsidRDefault="004A5EA9" w:rsidP="004A5EA9">
            <w:pPr>
              <w:jc w:val="center"/>
              <w:rPr>
                <w:rFonts w:ascii="Calibri" w:hAnsi="Calibri"/>
                <w:b/>
                <w:szCs w:val="22"/>
              </w:rPr>
            </w:pPr>
          </w:p>
        </w:tc>
      </w:tr>
      <w:tr w:rsidR="00EC01C4" w:rsidRPr="00EC01C4"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EC01C4" w:rsidRDefault="004A5EA9">
            <w:pPr>
              <w:rPr>
                <w:rFonts w:ascii="Calibri" w:hAnsi="Calibri"/>
                <w:b/>
                <w:szCs w:val="22"/>
              </w:rPr>
            </w:pPr>
            <w:r w:rsidRPr="00EC01C4">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6CBC1D2" w:rsidR="004A5EA9" w:rsidRPr="00EC01C4" w:rsidRDefault="00EC01C4" w:rsidP="008542DE">
            <w:pPr>
              <w:rPr>
                <w:rFonts w:ascii="Calibri" w:hAnsi="Calibri"/>
                <w:szCs w:val="22"/>
              </w:rPr>
            </w:pPr>
            <w:r w:rsidRPr="00EC01C4">
              <w:rPr>
                <w:rFonts w:ascii="Calibri" w:hAnsi="Calibri"/>
                <w:szCs w:val="22"/>
              </w:rPr>
              <w:t>3/2024/0490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EC01C4" w:rsidRDefault="004A5EA9">
            <w:pPr>
              <w:rPr>
                <w:rFonts w:ascii="Calibri" w:hAnsi="Calibri"/>
                <w:szCs w:val="22"/>
              </w:rPr>
            </w:pPr>
            <w:r w:rsidRPr="00EC01C4">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EC01C4" w:rsidRPr="00EC01C4"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EC01C4" w:rsidRDefault="00824DB6">
            <w:pPr>
              <w:rPr>
                <w:rFonts w:ascii="Calibri" w:hAnsi="Calibri"/>
                <w:b/>
                <w:szCs w:val="22"/>
              </w:rPr>
            </w:pPr>
            <w:r w:rsidRPr="00EC01C4">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C1897E3" w:rsidR="00824DB6" w:rsidRPr="00EC01C4" w:rsidRDefault="00EC01C4" w:rsidP="002C6277">
            <w:pPr>
              <w:rPr>
                <w:rFonts w:ascii="Calibri" w:hAnsi="Calibri"/>
                <w:szCs w:val="22"/>
              </w:rPr>
            </w:pPr>
            <w:r>
              <w:rPr>
                <w:rFonts w:ascii="Calibri" w:hAnsi="Calibri"/>
                <w:szCs w:val="22"/>
              </w:rPr>
              <w:t>1</w:t>
            </w:r>
            <w:r w:rsidR="00755DCB">
              <w:rPr>
                <w:rFonts w:ascii="Calibri" w:hAnsi="Calibri"/>
                <w:szCs w:val="22"/>
              </w:rPr>
              <w:t>7</w:t>
            </w:r>
            <w:r>
              <w:rPr>
                <w:rFonts w:ascii="Calibri" w:hAnsi="Calibri"/>
                <w:szCs w:val="22"/>
              </w:rPr>
              <w:t>/</w:t>
            </w:r>
            <w:r w:rsidR="00755DCB">
              <w:rPr>
                <w:rFonts w:ascii="Calibri" w:hAnsi="Calibri"/>
                <w:szCs w:val="22"/>
              </w:rPr>
              <w:t>9</w:t>
            </w:r>
            <w:r>
              <w:rPr>
                <w:rFonts w:ascii="Calibri" w:hAnsi="Calibri"/>
                <w:szCs w:val="22"/>
              </w:rPr>
              <w:t>/24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EC01C4" w:rsidRDefault="00824DB6" w:rsidP="002C6277">
            <w:pPr>
              <w:rPr>
                <w:rFonts w:ascii="Calibri" w:hAnsi="Calibri"/>
                <w:b/>
                <w:bCs/>
                <w:szCs w:val="22"/>
              </w:rPr>
            </w:pPr>
            <w:r w:rsidRPr="00EC01C4">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CB9173F" w:rsidR="00824DB6" w:rsidRPr="00EC01C4" w:rsidRDefault="00EC01C4" w:rsidP="002C6277">
            <w:pPr>
              <w:rPr>
                <w:rFonts w:ascii="Calibri" w:hAnsi="Calibri"/>
                <w:szCs w:val="22"/>
              </w:rPr>
            </w:pPr>
            <w:r>
              <w:rPr>
                <w:rFonts w:ascii="Calibri" w:hAnsi="Calibri"/>
                <w:szCs w:val="22"/>
              </w:rPr>
              <w:t>1</w:t>
            </w:r>
            <w:r w:rsidR="00755DCB">
              <w:rPr>
                <w:rFonts w:ascii="Calibri" w:hAnsi="Calibri"/>
                <w:szCs w:val="22"/>
              </w:rPr>
              <w:t>7</w:t>
            </w:r>
            <w:r>
              <w:rPr>
                <w:rFonts w:ascii="Calibri" w:hAnsi="Calibri"/>
                <w:szCs w:val="22"/>
              </w:rPr>
              <w:t>/</w:t>
            </w:r>
            <w:r w:rsidR="00755DCB">
              <w:rPr>
                <w:rFonts w:ascii="Calibri" w:hAnsi="Calibri"/>
                <w:szCs w:val="22"/>
              </w:rPr>
              <w:t>9</w:t>
            </w:r>
            <w:r>
              <w:rPr>
                <w:rFonts w:ascii="Calibri" w:hAnsi="Calibri"/>
                <w:szCs w:val="22"/>
              </w:rPr>
              <w:t>/24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EC01C4" w:rsidRDefault="00824DB6">
            <w:pPr>
              <w:rPr>
                <w:rFonts w:ascii="Calibri" w:hAnsi="Calibri"/>
                <w:szCs w:val="22"/>
              </w:rPr>
            </w:pPr>
          </w:p>
        </w:tc>
      </w:tr>
      <w:tr w:rsidR="00EC01C4" w:rsidRPr="00EC01C4"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EC01C4" w:rsidRDefault="00D2449B">
            <w:pPr>
              <w:rPr>
                <w:rFonts w:ascii="Calibri" w:hAnsi="Calibri"/>
                <w:b/>
                <w:szCs w:val="22"/>
              </w:rPr>
            </w:pPr>
            <w:r w:rsidRPr="00EC01C4">
              <w:rPr>
                <w:rFonts w:ascii="Calibri" w:hAnsi="Calibri"/>
                <w:b/>
                <w:szCs w:val="22"/>
              </w:rPr>
              <w:t>Officer</w:t>
            </w:r>
            <w:r w:rsidR="004A5EA9" w:rsidRPr="00EC01C4">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CA76796" w:rsidR="004A5EA9" w:rsidRPr="00EC01C4" w:rsidRDefault="00EC01C4"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EC01C4" w:rsidRDefault="004A5EA9">
            <w:pPr>
              <w:rPr>
                <w:rFonts w:ascii="Calibri" w:hAnsi="Calibri"/>
                <w:szCs w:val="22"/>
              </w:rPr>
            </w:pPr>
          </w:p>
        </w:tc>
      </w:tr>
      <w:tr w:rsidR="00EC01C4" w:rsidRPr="00EC01C4"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EC01C4" w:rsidRDefault="004A5EA9" w:rsidP="004A5EA9">
            <w:pPr>
              <w:rPr>
                <w:rFonts w:ascii="Calibri" w:hAnsi="Calibri"/>
                <w:b/>
                <w:szCs w:val="22"/>
              </w:rPr>
            </w:pPr>
            <w:r w:rsidRPr="00EC01C4">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EC01C4" w:rsidRDefault="009F4443" w:rsidP="002A01CF">
            <w:pPr>
              <w:jc w:val="center"/>
              <w:rPr>
                <w:rFonts w:ascii="Calibri" w:hAnsi="Calibri"/>
                <w:b/>
                <w:szCs w:val="22"/>
              </w:rPr>
            </w:pPr>
            <w:r w:rsidRPr="00EC01C4">
              <w:rPr>
                <w:rFonts w:ascii="Calibri" w:hAnsi="Calibri"/>
                <w:b/>
                <w:szCs w:val="22"/>
              </w:rPr>
              <w:t>REFUSAL</w:t>
            </w:r>
          </w:p>
        </w:tc>
      </w:tr>
      <w:tr w:rsidR="00EC01C4" w:rsidRPr="00EC01C4"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EC01C4" w:rsidRDefault="007E0D23" w:rsidP="007E0D23">
            <w:pPr>
              <w:tabs>
                <w:tab w:val="left" w:pos="4007"/>
              </w:tabs>
              <w:rPr>
                <w:rFonts w:ascii="Calibri" w:hAnsi="Calibri"/>
                <w:b/>
                <w:szCs w:val="22"/>
              </w:rPr>
            </w:pPr>
            <w:r w:rsidRPr="00EC01C4">
              <w:rPr>
                <w:rFonts w:ascii="Calibri" w:hAnsi="Calibri"/>
                <w:b/>
                <w:szCs w:val="22"/>
              </w:rPr>
              <w:tab/>
            </w:r>
          </w:p>
        </w:tc>
      </w:tr>
      <w:tr w:rsidR="00EC01C4" w:rsidRPr="00EC01C4"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EC01C4" w:rsidRDefault="004A5EA9" w:rsidP="00A95D89">
            <w:pPr>
              <w:rPr>
                <w:rFonts w:ascii="Calibri" w:hAnsi="Calibri"/>
                <w:b/>
                <w:szCs w:val="22"/>
              </w:rPr>
            </w:pPr>
            <w:r w:rsidRPr="00EC01C4">
              <w:rPr>
                <w:rFonts w:ascii="Calibri" w:hAnsi="Calibri"/>
                <w:b/>
                <w:szCs w:val="22"/>
              </w:rPr>
              <w:t xml:space="preserve">Development </w:t>
            </w:r>
            <w:r w:rsidR="00A95D89" w:rsidRPr="00EC01C4">
              <w:rPr>
                <w:rFonts w:ascii="Calibri" w:hAnsi="Calibri"/>
                <w:b/>
                <w:szCs w:val="22"/>
              </w:rPr>
              <w:t>Description</w:t>
            </w:r>
            <w:r w:rsidRPr="00EC01C4">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8E2A86B" w:rsidR="004A5EA9" w:rsidRPr="00EC01C4" w:rsidRDefault="00755DCB">
            <w:pPr>
              <w:rPr>
                <w:rFonts w:ascii="Calibri" w:hAnsi="Calibri"/>
                <w:szCs w:val="22"/>
              </w:rPr>
            </w:pPr>
            <w:r w:rsidRPr="00755DCB">
              <w:rPr>
                <w:rFonts w:ascii="Calibri" w:hAnsi="Calibri"/>
                <w:szCs w:val="22"/>
              </w:rPr>
              <w:t>Regularisation of detached garage with home office above (involving changes to length, width, height of approved building under 3/2020/0199 as</w:t>
            </w:r>
            <w:r>
              <w:rPr>
                <w:rFonts w:ascii="Calibri" w:hAnsi="Calibri"/>
                <w:szCs w:val="22"/>
              </w:rPr>
              <w:t xml:space="preserve"> </w:t>
            </w:r>
            <w:r w:rsidRPr="00755DCB">
              <w:rPr>
                <w:rFonts w:ascii="Calibri" w:hAnsi="Calibri"/>
                <w:szCs w:val="22"/>
              </w:rPr>
              <w:t>well as inclusion of juliet balcony, rooflights and changes to doors and windows).</w:t>
            </w:r>
          </w:p>
        </w:tc>
      </w:tr>
      <w:tr w:rsidR="00EC01C4" w:rsidRPr="00EC01C4"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EC01C4" w:rsidRDefault="002A01CF">
            <w:pPr>
              <w:rPr>
                <w:rFonts w:ascii="Calibri" w:hAnsi="Calibri"/>
                <w:b/>
                <w:szCs w:val="22"/>
              </w:rPr>
            </w:pPr>
            <w:r w:rsidRPr="00EC01C4">
              <w:rPr>
                <w:rFonts w:ascii="Calibri" w:hAnsi="Calibri"/>
                <w:b/>
                <w:szCs w:val="22"/>
              </w:rPr>
              <w:t>Site Address</w:t>
            </w:r>
            <w:r w:rsidR="00A95D89" w:rsidRPr="00EC01C4">
              <w:rPr>
                <w:rFonts w:ascii="Calibri" w:hAnsi="Calibri"/>
                <w:b/>
                <w:szCs w:val="22"/>
              </w:rPr>
              <w:t>/Location</w:t>
            </w:r>
            <w:r w:rsidRPr="00EC01C4">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BBFF715" w:rsidR="002A01CF" w:rsidRPr="00755DCB" w:rsidRDefault="00755DCB" w:rsidP="00A42E82">
            <w:pPr>
              <w:rPr>
                <w:rFonts w:ascii="Calibri" w:hAnsi="Calibri"/>
                <w:szCs w:val="22"/>
              </w:rPr>
            </w:pPr>
            <w:r w:rsidRPr="00755DCB">
              <w:rPr>
                <w:rFonts w:ascii="Calibri" w:hAnsi="Calibri"/>
                <w:szCs w:val="22"/>
              </w:rPr>
              <w:t>Riverside Barn, Alston Lane, Longridge, PR3 3BN.</w:t>
            </w:r>
          </w:p>
        </w:tc>
      </w:tr>
      <w:tr w:rsidR="00EC01C4" w:rsidRPr="00EC01C4"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EC01C4" w:rsidRDefault="007E0D23" w:rsidP="007E0D23">
            <w:pPr>
              <w:tabs>
                <w:tab w:val="left" w:pos="2667"/>
              </w:tabs>
              <w:rPr>
                <w:rFonts w:ascii="Calibri" w:hAnsi="Calibri"/>
                <w:b/>
                <w:szCs w:val="22"/>
              </w:rPr>
            </w:pPr>
            <w:r w:rsidRPr="00EC01C4">
              <w:rPr>
                <w:rFonts w:ascii="Calibri" w:hAnsi="Calibri"/>
                <w:b/>
                <w:szCs w:val="22"/>
              </w:rPr>
              <w:tab/>
            </w:r>
          </w:p>
        </w:tc>
      </w:tr>
      <w:tr w:rsidR="00EC01C4" w:rsidRPr="00EC01C4"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EC01C4" w:rsidRDefault="00C618DB">
            <w:pPr>
              <w:rPr>
                <w:rFonts w:ascii="Calibri" w:hAnsi="Calibri"/>
                <w:b/>
                <w:szCs w:val="22"/>
              </w:rPr>
            </w:pPr>
            <w:r w:rsidRPr="00EC01C4">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EC01C4" w:rsidRDefault="00C618DB">
            <w:pPr>
              <w:rPr>
                <w:rFonts w:ascii="Calibri" w:hAnsi="Calibri"/>
                <w:b/>
                <w:szCs w:val="22"/>
              </w:rPr>
            </w:pPr>
            <w:r w:rsidRPr="00EC01C4">
              <w:rPr>
                <w:rFonts w:ascii="Calibri" w:hAnsi="Calibri"/>
                <w:b/>
                <w:szCs w:val="22"/>
              </w:rPr>
              <w:t>Parish/Town Council</w:t>
            </w:r>
          </w:p>
        </w:tc>
      </w:tr>
      <w:tr w:rsidR="00EC01C4" w:rsidRPr="00EC01C4" w14:paraId="7659711B"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32572C" w14:textId="6BA626EC" w:rsidR="00EC01C4" w:rsidRPr="00EC01C4" w:rsidRDefault="00755DCB">
            <w:pPr>
              <w:rPr>
                <w:rFonts w:ascii="Calibri" w:hAnsi="Calibri"/>
                <w:b/>
                <w:szCs w:val="22"/>
              </w:rPr>
            </w:pPr>
            <w:r>
              <w:rPr>
                <w:rFonts w:ascii="Calibri" w:hAnsi="Calibri"/>
                <w:b/>
                <w:szCs w:val="22"/>
              </w:rPr>
              <w:t xml:space="preserve">Longridge Town </w:t>
            </w:r>
            <w:r w:rsidR="00EC01C4" w:rsidRPr="00EC01C4">
              <w:rPr>
                <w:rFonts w:ascii="Calibri" w:hAnsi="Calibri"/>
                <w:b/>
                <w:szCs w:val="22"/>
              </w:rPr>
              <w:t>Council</w:t>
            </w:r>
            <w:r w:rsidR="00EC01C4">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470A0D" w14:textId="16BCF66D" w:rsidR="00EC01C4" w:rsidRPr="00EC01C4" w:rsidRDefault="00755DCB">
            <w:pPr>
              <w:rPr>
                <w:rFonts w:ascii="Calibri" w:hAnsi="Calibri"/>
                <w:bCs/>
                <w:szCs w:val="22"/>
              </w:rPr>
            </w:pPr>
            <w:r>
              <w:rPr>
                <w:rFonts w:ascii="Calibri" w:hAnsi="Calibri"/>
                <w:bCs/>
                <w:szCs w:val="22"/>
              </w:rPr>
              <w:t>Consulted 5/8/24 – no response received.</w:t>
            </w:r>
          </w:p>
        </w:tc>
      </w:tr>
      <w:tr w:rsidR="00EC01C4" w:rsidRPr="00EC01C4"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EC01C4" w:rsidRDefault="00C618DB">
            <w:pPr>
              <w:rPr>
                <w:rFonts w:ascii="Calibri" w:hAnsi="Calibri"/>
                <w:bCs/>
                <w:szCs w:val="22"/>
              </w:rPr>
            </w:pPr>
          </w:p>
        </w:tc>
      </w:tr>
      <w:tr w:rsidR="00EC01C4" w:rsidRPr="00EC01C4"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EC01C4" w:rsidRDefault="00C618DB" w:rsidP="00C618DB">
            <w:pPr>
              <w:rPr>
                <w:rFonts w:ascii="Calibri" w:hAnsi="Calibri"/>
                <w:b/>
                <w:szCs w:val="22"/>
              </w:rPr>
            </w:pPr>
            <w:r w:rsidRPr="00EC01C4">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EC01C4" w:rsidRDefault="00C618DB" w:rsidP="00C618DB">
            <w:pPr>
              <w:rPr>
                <w:rFonts w:ascii="Calibri" w:hAnsi="Calibri"/>
                <w:b/>
                <w:szCs w:val="22"/>
              </w:rPr>
            </w:pPr>
            <w:r w:rsidRPr="00EC01C4">
              <w:rPr>
                <w:rFonts w:ascii="Calibri" w:hAnsi="Calibri"/>
                <w:b/>
                <w:szCs w:val="22"/>
              </w:rPr>
              <w:t>Highways/Water Authority/Other Bodies</w:t>
            </w:r>
          </w:p>
        </w:tc>
      </w:tr>
      <w:tr w:rsidR="00EC01C4" w:rsidRPr="00EC01C4"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EC01C4" w:rsidRDefault="002A01CF">
            <w:pPr>
              <w:rPr>
                <w:rFonts w:ascii="Calibri" w:hAnsi="Calibri"/>
                <w:b/>
                <w:szCs w:val="22"/>
              </w:rPr>
            </w:pPr>
            <w:r w:rsidRPr="00EC01C4">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DE1AB6C" w:rsidR="002A01CF" w:rsidRPr="00EC01C4" w:rsidRDefault="00EC01C4">
            <w:pPr>
              <w:rPr>
                <w:rFonts w:ascii="Calibri" w:hAnsi="Calibri"/>
                <w:bCs/>
                <w:szCs w:val="22"/>
              </w:rPr>
            </w:pPr>
            <w:r w:rsidRPr="00EC01C4">
              <w:rPr>
                <w:rFonts w:ascii="Calibri" w:hAnsi="Calibri"/>
                <w:bCs/>
                <w:szCs w:val="22"/>
              </w:rPr>
              <w:t>No objection subject to condition</w:t>
            </w:r>
            <w:r w:rsidR="00755DCB">
              <w:rPr>
                <w:rFonts w:ascii="Calibri" w:hAnsi="Calibri"/>
                <w:bCs/>
                <w:szCs w:val="22"/>
              </w:rPr>
              <w:t>.</w:t>
            </w:r>
          </w:p>
        </w:tc>
      </w:tr>
      <w:tr w:rsidR="00EC01C4" w:rsidRPr="00EC01C4" w14:paraId="5066F8FE" w14:textId="77777777" w:rsidTr="004A2E31">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C4E3E1" w14:textId="77777777" w:rsidR="00EC01C4" w:rsidRPr="00EC01C4" w:rsidRDefault="00EC01C4">
            <w:pPr>
              <w:rPr>
                <w:rFonts w:ascii="Calibri" w:hAnsi="Calibri"/>
                <w:bCs/>
                <w:szCs w:val="22"/>
              </w:rPr>
            </w:pPr>
          </w:p>
        </w:tc>
      </w:tr>
      <w:tr w:rsidR="00EC01C4" w:rsidRPr="00EC01C4" w14:paraId="0C8D397C"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DEDC51" w14:textId="40A6EF2A" w:rsidR="00EC01C4" w:rsidRPr="00EC01C4" w:rsidRDefault="00755DCB">
            <w:pPr>
              <w:rPr>
                <w:rFonts w:ascii="Calibri" w:hAnsi="Calibri"/>
                <w:b/>
                <w:szCs w:val="22"/>
              </w:rPr>
            </w:pPr>
            <w:r>
              <w:rPr>
                <w:rFonts w:ascii="Calibri" w:hAnsi="Calibri"/>
                <w:b/>
                <w:szCs w:val="22"/>
              </w:rPr>
              <w:t>Cadent Gas: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B6DEC7" w14:textId="5AA4CBA4" w:rsidR="00EC01C4" w:rsidRPr="00EC01C4" w:rsidRDefault="00755DCB">
            <w:pPr>
              <w:rPr>
                <w:rFonts w:ascii="Calibri" w:hAnsi="Calibri"/>
                <w:bCs/>
                <w:szCs w:val="22"/>
              </w:rPr>
            </w:pPr>
            <w:r w:rsidRPr="00755DCB">
              <w:rPr>
                <w:rFonts w:ascii="Calibri" w:hAnsi="Calibri"/>
                <w:bCs/>
                <w:szCs w:val="22"/>
              </w:rPr>
              <w:t>Consulted 5/8/24 – no response received</w:t>
            </w:r>
          </w:p>
        </w:tc>
      </w:tr>
      <w:tr w:rsidR="00EC01C4" w:rsidRPr="00EC01C4" w14:paraId="60685762" w14:textId="77777777" w:rsidTr="00F91A62">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9B5068" w14:textId="77777777" w:rsidR="00EC01C4" w:rsidRPr="00EC01C4" w:rsidRDefault="00EC01C4">
            <w:pPr>
              <w:rPr>
                <w:rFonts w:ascii="Calibri" w:hAnsi="Calibri"/>
                <w:bCs/>
                <w:szCs w:val="22"/>
              </w:rPr>
            </w:pPr>
          </w:p>
        </w:tc>
      </w:tr>
      <w:tr w:rsidR="00EC01C4" w:rsidRPr="00EC01C4"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EC01C4" w:rsidRDefault="00C0704D" w:rsidP="00C618DB">
            <w:pPr>
              <w:rPr>
                <w:rFonts w:ascii="Calibri" w:hAnsi="Calibri"/>
                <w:b/>
                <w:szCs w:val="22"/>
              </w:rPr>
            </w:pPr>
            <w:r w:rsidRPr="00EC01C4">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EC01C4" w:rsidRDefault="00C0704D" w:rsidP="00C618DB">
            <w:pPr>
              <w:rPr>
                <w:rFonts w:ascii="Calibri" w:hAnsi="Calibri"/>
                <w:b/>
                <w:szCs w:val="22"/>
              </w:rPr>
            </w:pPr>
            <w:r w:rsidRPr="00EC01C4">
              <w:rPr>
                <w:rFonts w:ascii="Calibri" w:hAnsi="Calibri"/>
                <w:b/>
                <w:szCs w:val="22"/>
              </w:rPr>
              <w:t>Additional Representations.</w:t>
            </w:r>
          </w:p>
        </w:tc>
      </w:tr>
      <w:tr w:rsidR="00EC01C4" w:rsidRPr="00EC01C4"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B83F70B" w:rsidR="00C0704D" w:rsidRPr="00EC01C4" w:rsidRDefault="00EC01C4" w:rsidP="00692B60">
            <w:pPr>
              <w:rPr>
                <w:rFonts w:ascii="Calibri" w:hAnsi="Calibri"/>
                <w:szCs w:val="22"/>
              </w:rPr>
            </w:pPr>
            <w:r>
              <w:rPr>
                <w:rFonts w:ascii="Calibri" w:hAnsi="Calibri"/>
                <w:szCs w:val="22"/>
              </w:rPr>
              <w:t>None.</w:t>
            </w:r>
          </w:p>
        </w:tc>
      </w:tr>
      <w:tr w:rsidR="00EC01C4" w:rsidRPr="00EC01C4"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EC01C4" w:rsidRDefault="00C0704D">
            <w:pPr>
              <w:rPr>
                <w:rFonts w:ascii="Calibri" w:hAnsi="Calibri"/>
                <w:szCs w:val="22"/>
              </w:rPr>
            </w:pPr>
          </w:p>
        </w:tc>
      </w:tr>
      <w:tr w:rsidR="00EC01C4" w:rsidRPr="00EC01C4"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EC01C4" w:rsidRDefault="00C0704D">
            <w:pPr>
              <w:rPr>
                <w:rFonts w:ascii="Calibri" w:hAnsi="Calibri"/>
                <w:b/>
                <w:szCs w:val="22"/>
              </w:rPr>
            </w:pPr>
            <w:r w:rsidRPr="00EC01C4">
              <w:rPr>
                <w:rFonts w:ascii="Calibri" w:hAnsi="Calibri"/>
                <w:b/>
                <w:szCs w:val="22"/>
              </w:rPr>
              <w:t>RELEVANT POLICIES AND SITE PLANNING HISTORY:</w:t>
            </w:r>
          </w:p>
        </w:tc>
      </w:tr>
      <w:tr w:rsidR="00EC01C4" w:rsidRPr="00EC01C4"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77777777" w:rsidR="00992C6F" w:rsidRPr="00EC01C4" w:rsidRDefault="00992C6F" w:rsidP="00992C6F">
            <w:pPr>
              <w:pStyle w:val="PLANNING"/>
              <w:rPr>
                <w:rFonts w:ascii="Calibri" w:hAnsi="Calibri"/>
                <w:b/>
                <w:bCs/>
                <w:szCs w:val="22"/>
              </w:rPr>
            </w:pPr>
            <w:r w:rsidRPr="00EC01C4">
              <w:rPr>
                <w:rFonts w:ascii="Calibri" w:hAnsi="Calibri"/>
                <w:b/>
                <w:bCs/>
                <w:szCs w:val="22"/>
              </w:rPr>
              <w:t>Ribble Valley Core Strategy:</w:t>
            </w:r>
          </w:p>
          <w:p w14:paraId="69BDE1B6" w14:textId="77777777" w:rsidR="00992C6F" w:rsidRPr="00EC01C4" w:rsidRDefault="00992C6F" w:rsidP="00992C6F">
            <w:pPr>
              <w:rPr>
                <w:rFonts w:ascii="Calibri" w:hAnsi="Calibri"/>
                <w:b/>
                <w:szCs w:val="22"/>
              </w:rPr>
            </w:pPr>
          </w:p>
          <w:p w14:paraId="3489057E" w14:textId="17AA70C3" w:rsidR="00992C6F" w:rsidRPr="00EC01C4" w:rsidRDefault="00992C6F" w:rsidP="00992C6F">
            <w:pPr>
              <w:pStyle w:val="PLANNING"/>
              <w:rPr>
                <w:rFonts w:ascii="Calibri" w:hAnsi="Calibri"/>
                <w:szCs w:val="22"/>
              </w:rPr>
            </w:pPr>
            <w:r w:rsidRPr="00EC01C4">
              <w:rPr>
                <w:rFonts w:ascii="Calibri" w:hAnsi="Calibri"/>
                <w:szCs w:val="22"/>
              </w:rPr>
              <w:t>Key Statement DS1:</w:t>
            </w:r>
            <w:r w:rsidR="00EC01C4">
              <w:rPr>
                <w:rFonts w:ascii="Calibri" w:hAnsi="Calibri"/>
                <w:szCs w:val="22"/>
              </w:rPr>
              <w:t xml:space="preserve"> </w:t>
            </w:r>
            <w:r w:rsidRPr="00EC01C4">
              <w:rPr>
                <w:rFonts w:ascii="Calibri" w:hAnsi="Calibri"/>
                <w:szCs w:val="22"/>
              </w:rPr>
              <w:t>Development Strategy</w:t>
            </w:r>
          </w:p>
          <w:p w14:paraId="07A48EB7" w14:textId="40E28B94" w:rsidR="00992C6F" w:rsidRPr="00EC01C4" w:rsidRDefault="00992C6F" w:rsidP="00992C6F">
            <w:pPr>
              <w:pStyle w:val="PLANNING"/>
              <w:rPr>
                <w:rFonts w:ascii="Calibri" w:hAnsi="Calibri"/>
                <w:szCs w:val="22"/>
              </w:rPr>
            </w:pPr>
            <w:r w:rsidRPr="00EC01C4">
              <w:rPr>
                <w:rFonts w:ascii="Calibri" w:hAnsi="Calibri"/>
                <w:szCs w:val="22"/>
              </w:rPr>
              <w:t>Key Statement DS2: Sustainable Development</w:t>
            </w:r>
          </w:p>
          <w:p w14:paraId="2D3F7EEC" w14:textId="47D72CCB" w:rsidR="00992C6F" w:rsidRPr="00EC01C4" w:rsidRDefault="00992C6F" w:rsidP="00992C6F">
            <w:pPr>
              <w:pStyle w:val="PLANNING"/>
              <w:rPr>
                <w:rFonts w:ascii="Calibri" w:hAnsi="Calibri"/>
                <w:szCs w:val="22"/>
              </w:rPr>
            </w:pPr>
            <w:r w:rsidRPr="00EC01C4">
              <w:rPr>
                <w:rFonts w:ascii="Calibri" w:hAnsi="Calibri"/>
                <w:szCs w:val="22"/>
              </w:rPr>
              <w:t>Policy DMG1:</w:t>
            </w:r>
            <w:r w:rsidR="00EC01C4">
              <w:rPr>
                <w:rFonts w:ascii="Calibri" w:hAnsi="Calibri"/>
                <w:szCs w:val="22"/>
              </w:rPr>
              <w:t xml:space="preserve"> </w:t>
            </w:r>
            <w:r w:rsidRPr="00EC01C4">
              <w:rPr>
                <w:rFonts w:ascii="Calibri" w:hAnsi="Calibri"/>
                <w:szCs w:val="22"/>
              </w:rPr>
              <w:t>General Considerations</w:t>
            </w:r>
          </w:p>
          <w:p w14:paraId="77F4F447" w14:textId="7C255911" w:rsidR="00992C6F" w:rsidRPr="00EC01C4" w:rsidRDefault="00992C6F" w:rsidP="00992C6F">
            <w:pPr>
              <w:pStyle w:val="PLANNING"/>
              <w:rPr>
                <w:rFonts w:ascii="Calibri" w:hAnsi="Calibri"/>
                <w:szCs w:val="22"/>
              </w:rPr>
            </w:pPr>
            <w:r w:rsidRPr="00EC01C4">
              <w:rPr>
                <w:rFonts w:ascii="Calibri" w:hAnsi="Calibri"/>
                <w:szCs w:val="22"/>
              </w:rPr>
              <w:t>Policy DMG2:</w:t>
            </w:r>
            <w:r w:rsidR="00EC01C4">
              <w:rPr>
                <w:rFonts w:ascii="Calibri" w:hAnsi="Calibri"/>
                <w:szCs w:val="22"/>
              </w:rPr>
              <w:t xml:space="preserve"> </w:t>
            </w:r>
            <w:r w:rsidRPr="00EC01C4">
              <w:rPr>
                <w:rFonts w:ascii="Calibri" w:hAnsi="Calibri"/>
                <w:szCs w:val="22"/>
              </w:rPr>
              <w:t>Strategic Considerations</w:t>
            </w:r>
          </w:p>
          <w:p w14:paraId="0B4C521D" w14:textId="32B92ABE" w:rsidR="00992C6F" w:rsidRDefault="00992C6F" w:rsidP="00992C6F">
            <w:pPr>
              <w:pStyle w:val="PLANNING"/>
              <w:rPr>
                <w:rFonts w:ascii="Calibri" w:hAnsi="Calibri"/>
                <w:szCs w:val="22"/>
              </w:rPr>
            </w:pPr>
            <w:r w:rsidRPr="00EC01C4">
              <w:rPr>
                <w:rFonts w:ascii="Calibri" w:hAnsi="Calibri"/>
                <w:szCs w:val="22"/>
              </w:rPr>
              <w:t>Policy DMG3:</w:t>
            </w:r>
            <w:r w:rsidR="00EC01C4">
              <w:rPr>
                <w:rFonts w:ascii="Calibri" w:hAnsi="Calibri"/>
                <w:szCs w:val="22"/>
              </w:rPr>
              <w:t xml:space="preserve"> </w:t>
            </w:r>
            <w:r w:rsidRPr="00EC01C4">
              <w:rPr>
                <w:rFonts w:ascii="Calibri" w:hAnsi="Calibri"/>
                <w:szCs w:val="22"/>
              </w:rPr>
              <w:t>Transport &amp; Mobility</w:t>
            </w:r>
          </w:p>
          <w:p w14:paraId="5042B861" w14:textId="255A9A78" w:rsidR="00F75437" w:rsidRPr="00EC01C4" w:rsidRDefault="00F75437" w:rsidP="00992C6F">
            <w:pPr>
              <w:pStyle w:val="PLANNING"/>
              <w:rPr>
                <w:rFonts w:ascii="Calibri" w:hAnsi="Calibri"/>
                <w:szCs w:val="22"/>
              </w:rPr>
            </w:pPr>
            <w:r>
              <w:rPr>
                <w:rFonts w:ascii="Calibri" w:hAnsi="Calibri"/>
                <w:szCs w:val="22"/>
              </w:rPr>
              <w:t>Policy DME6: Water Management</w:t>
            </w:r>
          </w:p>
          <w:p w14:paraId="3F4BCF08" w14:textId="442271E8" w:rsidR="00992C6F" w:rsidRPr="00EC01C4" w:rsidRDefault="00992C6F" w:rsidP="00992C6F">
            <w:pPr>
              <w:pStyle w:val="PLANNING"/>
              <w:rPr>
                <w:rFonts w:ascii="Calibri" w:hAnsi="Calibri"/>
                <w:szCs w:val="22"/>
              </w:rPr>
            </w:pPr>
            <w:r w:rsidRPr="00EC01C4">
              <w:rPr>
                <w:rFonts w:ascii="Calibri" w:hAnsi="Calibri"/>
                <w:szCs w:val="22"/>
              </w:rPr>
              <w:t>Policy DMH5:</w:t>
            </w:r>
            <w:r w:rsidR="00EC01C4">
              <w:rPr>
                <w:rFonts w:ascii="Calibri" w:hAnsi="Calibri"/>
                <w:szCs w:val="22"/>
              </w:rPr>
              <w:t xml:space="preserve"> </w:t>
            </w:r>
            <w:r w:rsidRPr="00EC01C4">
              <w:rPr>
                <w:rFonts w:ascii="Calibri" w:hAnsi="Calibri"/>
                <w:szCs w:val="22"/>
              </w:rPr>
              <w:t>Residential and Curtilage Extensions</w:t>
            </w:r>
          </w:p>
          <w:p w14:paraId="4915ACC0" w14:textId="77777777" w:rsidR="00EC01C4" w:rsidRDefault="00EC01C4" w:rsidP="00992C6F">
            <w:pPr>
              <w:rPr>
                <w:rFonts w:ascii="Calibri" w:hAnsi="Calibri"/>
                <w:szCs w:val="22"/>
              </w:rPr>
            </w:pPr>
          </w:p>
          <w:p w14:paraId="0A0D49EF" w14:textId="7878B070" w:rsidR="00992C6F" w:rsidRPr="00EC01C4" w:rsidRDefault="00992C6F" w:rsidP="00992C6F">
            <w:pPr>
              <w:rPr>
                <w:rFonts w:ascii="Calibri" w:hAnsi="Calibri"/>
                <w:szCs w:val="22"/>
              </w:rPr>
            </w:pPr>
            <w:r w:rsidRPr="00EC01C4">
              <w:rPr>
                <w:rFonts w:ascii="Calibri" w:hAnsi="Calibri"/>
                <w:szCs w:val="22"/>
              </w:rPr>
              <w:t>National Planning Policy Framework (NPPF)</w:t>
            </w:r>
          </w:p>
          <w:p w14:paraId="6C4C318E" w14:textId="77777777" w:rsidR="008542DE" w:rsidRPr="00EC01C4" w:rsidRDefault="008542DE" w:rsidP="00C0704D">
            <w:pPr>
              <w:rPr>
                <w:rFonts w:ascii="Calibri" w:hAnsi="Calibri"/>
                <w:b/>
                <w:szCs w:val="22"/>
              </w:rPr>
            </w:pPr>
          </w:p>
        </w:tc>
      </w:tr>
      <w:tr w:rsidR="00EC01C4" w:rsidRPr="00EC01C4"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EC01C4" w:rsidRDefault="00C0704D" w:rsidP="006A71AD">
            <w:pPr>
              <w:pStyle w:val="PLANNING"/>
              <w:rPr>
                <w:rFonts w:ascii="Calibri" w:hAnsi="Calibri"/>
                <w:b/>
                <w:bCs/>
                <w:szCs w:val="22"/>
              </w:rPr>
            </w:pPr>
            <w:r w:rsidRPr="00EC01C4">
              <w:rPr>
                <w:rFonts w:ascii="Calibri" w:hAnsi="Calibri"/>
                <w:b/>
                <w:bCs/>
                <w:szCs w:val="22"/>
              </w:rPr>
              <w:t>Relevant Planning History:</w:t>
            </w:r>
          </w:p>
          <w:p w14:paraId="38BF97F5" w14:textId="77777777" w:rsidR="00EC01C4" w:rsidRDefault="00EC01C4" w:rsidP="00F75437">
            <w:pPr>
              <w:pStyle w:val="PLANNING"/>
              <w:rPr>
                <w:rFonts w:ascii="Calibri" w:hAnsi="Calibri"/>
                <w:b/>
                <w:bCs/>
                <w:szCs w:val="22"/>
              </w:rPr>
            </w:pPr>
          </w:p>
          <w:p w14:paraId="01770F25" w14:textId="70032CE7" w:rsidR="00F75437" w:rsidRDefault="008A28F7" w:rsidP="00F75437">
            <w:pPr>
              <w:pStyle w:val="PLANNING"/>
              <w:rPr>
                <w:rFonts w:ascii="Calibri" w:hAnsi="Calibri"/>
                <w:b/>
                <w:bCs/>
                <w:szCs w:val="22"/>
              </w:rPr>
            </w:pPr>
            <w:r>
              <w:rPr>
                <w:rFonts w:ascii="Calibri" w:hAnsi="Calibri"/>
                <w:b/>
                <w:bCs/>
                <w:szCs w:val="22"/>
              </w:rPr>
              <w:t>3/2020/0199:</w:t>
            </w:r>
          </w:p>
          <w:p w14:paraId="27E8AA52" w14:textId="625822EB" w:rsidR="008A28F7" w:rsidRPr="008A28F7" w:rsidRDefault="008A28F7" w:rsidP="00F75437">
            <w:pPr>
              <w:pStyle w:val="PLANNING"/>
              <w:rPr>
                <w:rFonts w:ascii="Calibri" w:hAnsi="Calibri"/>
                <w:szCs w:val="22"/>
              </w:rPr>
            </w:pPr>
            <w:r w:rsidRPr="008A28F7">
              <w:rPr>
                <w:rFonts w:ascii="Calibri" w:hAnsi="Calibri"/>
                <w:szCs w:val="22"/>
              </w:rPr>
              <w:t>Removal of existing conservatory. Construction of detached garage with home office above (Approved)</w:t>
            </w:r>
          </w:p>
          <w:p w14:paraId="461B543E" w14:textId="77777777" w:rsidR="008A28F7" w:rsidRDefault="008A28F7" w:rsidP="00F75437">
            <w:pPr>
              <w:pStyle w:val="PLANNING"/>
              <w:rPr>
                <w:rFonts w:ascii="Calibri" w:hAnsi="Calibri"/>
                <w:b/>
                <w:bCs/>
                <w:szCs w:val="22"/>
              </w:rPr>
            </w:pPr>
          </w:p>
          <w:p w14:paraId="21E81316" w14:textId="7AD80B5E" w:rsidR="008A28F7" w:rsidRDefault="008A28F7" w:rsidP="00F75437">
            <w:pPr>
              <w:pStyle w:val="PLANNING"/>
              <w:rPr>
                <w:rFonts w:ascii="Calibri" w:hAnsi="Calibri"/>
                <w:b/>
                <w:bCs/>
                <w:szCs w:val="22"/>
              </w:rPr>
            </w:pPr>
            <w:r>
              <w:rPr>
                <w:rFonts w:ascii="Calibri" w:hAnsi="Calibri"/>
                <w:b/>
                <w:bCs/>
                <w:szCs w:val="22"/>
              </w:rPr>
              <w:t>3/2005/1072:</w:t>
            </w:r>
          </w:p>
          <w:p w14:paraId="1ED8B358" w14:textId="530ECB86" w:rsidR="008A28F7" w:rsidRDefault="00807F91" w:rsidP="00F75437">
            <w:pPr>
              <w:pStyle w:val="PLANNING"/>
              <w:rPr>
                <w:rFonts w:ascii="Calibri" w:hAnsi="Calibri"/>
                <w:szCs w:val="22"/>
              </w:rPr>
            </w:pPr>
            <w:r w:rsidRPr="00807F91">
              <w:rPr>
                <w:rFonts w:ascii="Calibri" w:hAnsi="Calibri"/>
                <w:szCs w:val="22"/>
              </w:rPr>
              <w:t>Change of use/conversion of existing garage/stables into holiday accommodation (Approved)</w:t>
            </w:r>
          </w:p>
          <w:p w14:paraId="6FFEC376" w14:textId="77777777" w:rsidR="00807F91" w:rsidRDefault="00807F91" w:rsidP="00F75437">
            <w:pPr>
              <w:pStyle w:val="PLANNING"/>
              <w:rPr>
                <w:rFonts w:ascii="Calibri" w:hAnsi="Calibri"/>
                <w:szCs w:val="22"/>
              </w:rPr>
            </w:pPr>
          </w:p>
          <w:p w14:paraId="036706B9" w14:textId="6410C29E" w:rsidR="00807F91" w:rsidRPr="00807F91" w:rsidRDefault="00807F91" w:rsidP="00F75437">
            <w:pPr>
              <w:pStyle w:val="PLANNING"/>
              <w:rPr>
                <w:rFonts w:ascii="Calibri" w:hAnsi="Calibri"/>
                <w:b/>
                <w:bCs/>
                <w:szCs w:val="22"/>
              </w:rPr>
            </w:pPr>
            <w:r w:rsidRPr="00807F91">
              <w:rPr>
                <w:rFonts w:ascii="Calibri" w:hAnsi="Calibri"/>
                <w:b/>
                <w:bCs/>
                <w:szCs w:val="22"/>
              </w:rPr>
              <w:lastRenderedPageBreak/>
              <w:t>3/1991/0658:</w:t>
            </w:r>
          </w:p>
          <w:p w14:paraId="12FAE4FF" w14:textId="02EF3786" w:rsidR="00807F91" w:rsidRPr="00807F91" w:rsidRDefault="00807F91" w:rsidP="00F75437">
            <w:pPr>
              <w:pStyle w:val="PLANNING"/>
              <w:rPr>
                <w:rFonts w:ascii="Calibri" w:hAnsi="Calibri"/>
                <w:szCs w:val="22"/>
              </w:rPr>
            </w:pPr>
            <w:r w:rsidRPr="00807F91">
              <w:rPr>
                <w:rFonts w:ascii="Calibri" w:hAnsi="Calibri"/>
                <w:szCs w:val="22"/>
              </w:rPr>
              <w:t>Change of use of redundant barn to private dwelling and erection of double garage</w:t>
            </w:r>
            <w:r>
              <w:rPr>
                <w:rFonts w:ascii="Calibri" w:hAnsi="Calibri"/>
                <w:szCs w:val="22"/>
              </w:rPr>
              <w:t xml:space="preserve"> (Approved)</w:t>
            </w:r>
          </w:p>
          <w:p w14:paraId="17147D50" w14:textId="26B83F84" w:rsidR="00F75437" w:rsidRPr="00EC01C4" w:rsidRDefault="00F75437" w:rsidP="00F75437">
            <w:pPr>
              <w:pStyle w:val="PLANNING"/>
              <w:rPr>
                <w:rFonts w:ascii="Calibri" w:hAnsi="Calibri"/>
                <w:b/>
                <w:bCs/>
                <w:szCs w:val="22"/>
              </w:rPr>
            </w:pPr>
          </w:p>
        </w:tc>
      </w:tr>
      <w:tr w:rsidR="00EC01C4" w:rsidRPr="00EC01C4"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EC01C4" w:rsidRDefault="00C0704D" w:rsidP="006A71AD">
            <w:pPr>
              <w:pStyle w:val="PLANNING"/>
              <w:rPr>
                <w:rFonts w:ascii="Calibri" w:hAnsi="Calibri"/>
                <w:b/>
                <w:bCs/>
                <w:szCs w:val="22"/>
              </w:rPr>
            </w:pPr>
          </w:p>
        </w:tc>
      </w:tr>
      <w:tr w:rsidR="00EC01C4" w:rsidRPr="00EC01C4"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EC01C4" w:rsidRDefault="00C0704D" w:rsidP="006C2BFA">
            <w:pPr>
              <w:rPr>
                <w:rFonts w:ascii="Calibri" w:hAnsi="Calibri"/>
                <w:b/>
                <w:szCs w:val="22"/>
              </w:rPr>
            </w:pPr>
            <w:r w:rsidRPr="00EC01C4">
              <w:rPr>
                <w:rFonts w:ascii="Calibri" w:hAnsi="Calibri"/>
                <w:b/>
                <w:bCs/>
                <w:szCs w:val="22"/>
              </w:rPr>
              <w:t>ASSESSMENT OF PROPOSED DEVELOPMENT:</w:t>
            </w:r>
          </w:p>
        </w:tc>
      </w:tr>
      <w:tr w:rsidR="00EC01C4" w:rsidRPr="00EC01C4"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EC01C4" w:rsidRDefault="00C0704D" w:rsidP="00440CB6">
            <w:pPr>
              <w:pStyle w:val="Header"/>
              <w:tabs>
                <w:tab w:val="clear" w:pos="4153"/>
                <w:tab w:val="clear" w:pos="8306"/>
              </w:tabs>
              <w:contextualSpacing/>
              <w:jc w:val="both"/>
              <w:rPr>
                <w:rFonts w:ascii="Calibri" w:hAnsi="Calibri"/>
                <w:b/>
                <w:szCs w:val="22"/>
              </w:rPr>
            </w:pPr>
            <w:r w:rsidRPr="00EC01C4">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AC6EB63" w14:textId="0BA42BFE" w:rsidR="00C0704D" w:rsidRDefault="000B398D" w:rsidP="00D71AA9">
            <w:pPr>
              <w:pStyle w:val="Header"/>
              <w:tabs>
                <w:tab w:val="clear" w:pos="4153"/>
                <w:tab w:val="clear" w:pos="8306"/>
              </w:tabs>
              <w:contextualSpacing/>
              <w:jc w:val="both"/>
              <w:rPr>
                <w:rFonts w:ascii="Calibri" w:hAnsi="Calibri"/>
                <w:bCs/>
                <w:szCs w:val="22"/>
              </w:rPr>
            </w:pPr>
            <w:r>
              <w:rPr>
                <w:rFonts w:ascii="Calibri" w:hAnsi="Calibri"/>
                <w:bCs/>
                <w:szCs w:val="22"/>
              </w:rPr>
              <w:t>The application</w:t>
            </w:r>
            <w:r w:rsidR="00604F47">
              <w:rPr>
                <w:rFonts w:ascii="Calibri" w:hAnsi="Calibri"/>
                <w:bCs/>
                <w:szCs w:val="22"/>
              </w:rPr>
              <w:t xml:space="preserve"> site relates to land within the residential curtilage, and directly adjacent to the rear Western elevation, of Riverside Barn,</w:t>
            </w:r>
            <w:r>
              <w:rPr>
                <w:rFonts w:ascii="Calibri" w:hAnsi="Calibri"/>
                <w:bCs/>
                <w:szCs w:val="22"/>
              </w:rPr>
              <w:t xml:space="preserve"> a converted barn</w:t>
            </w:r>
            <w:r w:rsidR="00C46079">
              <w:rPr>
                <w:rFonts w:ascii="Calibri" w:hAnsi="Calibri"/>
                <w:bCs/>
                <w:szCs w:val="22"/>
              </w:rPr>
              <w:t xml:space="preserve"> property situated on the Southern outskirts of Longridge. Access to the application property is from Alston Lane via the property’s driveway on the Southern side of Riverside Barn. The neighbouring property of Beech House adjoins to the Northern side of Riverside Barn with the property of </w:t>
            </w:r>
            <w:r w:rsidR="005D56AF">
              <w:rPr>
                <w:rFonts w:ascii="Calibri" w:hAnsi="Calibri"/>
                <w:bCs/>
                <w:szCs w:val="22"/>
              </w:rPr>
              <w:t>Roth-Holme lying to the North-west of the application site. T</w:t>
            </w:r>
            <w:r w:rsidR="00604F47">
              <w:rPr>
                <w:rFonts w:ascii="Calibri" w:hAnsi="Calibri"/>
                <w:bCs/>
                <w:szCs w:val="22"/>
              </w:rPr>
              <w:t xml:space="preserve">o the south of </w:t>
            </w:r>
            <w:r w:rsidR="005D56AF">
              <w:rPr>
                <w:rFonts w:ascii="Calibri" w:hAnsi="Calibri"/>
                <w:bCs/>
                <w:szCs w:val="22"/>
              </w:rPr>
              <w:t>the application property</w:t>
            </w:r>
            <w:r w:rsidR="00604F47">
              <w:rPr>
                <w:rFonts w:ascii="Calibri" w:hAnsi="Calibri"/>
                <w:bCs/>
                <w:szCs w:val="22"/>
              </w:rPr>
              <w:t xml:space="preserve"> </w:t>
            </w:r>
            <w:r w:rsidR="005D56AF">
              <w:rPr>
                <w:rFonts w:ascii="Calibri" w:hAnsi="Calibri"/>
                <w:bCs/>
                <w:szCs w:val="22"/>
              </w:rPr>
              <w:t>comprises a grassed area and a former garage / stable building which w</w:t>
            </w:r>
            <w:r w:rsidR="00D71AA9">
              <w:rPr>
                <w:rFonts w:ascii="Calibri" w:hAnsi="Calibri"/>
                <w:bCs/>
                <w:szCs w:val="22"/>
              </w:rPr>
              <w:t>as approved</w:t>
            </w:r>
            <w:r w:rsidR="005D56AF">
              <w:rPr>
                <w:rFonts w:ascii="Calibri" w:hAnsi="Calibri"/>
                <w:bCs/>
                <w:szCs w:val="22"/>
              </w:rPr>
              <w:t xml:space="preserve"> for use as a holiday let under planning application 3/2005/1072.</w:t>
            </w:r>
            <w:r w:rsidR="00D71AA9">
              <w:rPr>
                <w:rFonts w:ascii="Calibri" w:hAnsi="Calibri"/>
                <w:bCs/>
                <w:szCs w:val="22"/>
              </w:rPr>
              <w:t xml:space="preserve"> The surrounding area comprises a mixture of woodland, agricultural land and open countryside with the River Ribble running past the Western extents of the application site.</w:t>
            </w:r>
          </w:p>
          <w:p w14:paraId="62370E9F" w14:textId="052960C8" w:rsidR="00D71AA9" w:rsidRPr="00EC01C4" w:rsidRDefault="00D71AA9" w:rsidP="00D71AA9">
            <w:pPr>
              <w:pStyle w:val="Header"/>
              <w:tabs>
                <w:tab w:val="clear" w:pos="4153"/>
                <w:tab w:val="clear" w:pos="8306"/>
              </w:tabs>
              <w:contextualSpacing/>
              <w:jc w:val="both"/>
              <w:rPr>
                <w:rFonts w:ascii="Calibri" w:hAnsi="Calibri"/>
                <w:bCs/>
                <w:szCs w:val="22"/>
              </w:rPr>
            </w:pPr>
          </w:p>
        </w:tc>
      </w:tr>
      <w:tr w:rsidR="00EC01C4" w:rsidRPr="00EC01C4"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EC01C4" w:rsidRDefault="00C0704D" w:rsidP="00440CB6">
            <w:pPr>
              <w:pStyle w:val="Header"/>
              <w:tabs>
                <w:tab w:val="clear" w:pos="4153"/>
                <w:tab w:val="clear" w:pos="8306"/>
              </w:tabs>
              <w:jc w:val="both"/>
              <w:rPr>
                <w:rFonts w:ascii="Calibri" w:hAnsi="Calibri"/>
                <w:b/>
                <w:szCs w:val="22"/>
              </w:rPr>
            </w:pPr>
            <w:r w:rsidRPr="00EC01C4">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A7E0C98" w14:textId="44A81EB1" w:rsidR="007C53D1" w:rsidRDefault="00807F91" w:rsidP="00440CB6">
            <w:pPr>
              <w:pStyle w:val="Header"/>
              <w:tabs>
                <w:tab w:val="clear" w:pos="4153"/>
                <w:tab w:val="clear" w:pos="8306"/>
              </w:tabs>
              <w:jc w:val="both"/>
              <w:rPr>
                <w:rFonts w:ascii="Calibri" w:hAnsi="Calibri"/>
                <w:bCs/>
                <w:szCs w:val="22"/>
              </w:rPr>
            </w:pPr>
            <w:r>
              <w:rPr>
                <w:rFonts w:ascii="Calibri" w:hAnsi="Calibri"/>
                <w:bCs/>
                <w:szCs w:val="22"/>
              </w:rPr>
              <w:t>Retrospective planning consent</w:t>
            </w:r>
            <w:r w:rsidR="004A4739" w:rsidRPr="004A4739">
              <w:rPr>
                <w:rFonts w:ascii="Calibri" w:hAnsi="Calibri"/>
                <w:bCs/>
                <w:szCs w:val="22"/>
              </w:rPr>
              <w:t xml:space="preserve"> is sought for </w:t>
            </w:r>
            <w:r>
              <w:rPr>
                <w:rFonts w:ascii="Calibri" w:hAnsi="Calibri"/>
                <w:bCs/>
                <w:szCs w:val="22"/>
              </w:rPr>
              <w:t>the regularisation of a detached two storey garage and home office</w:t>
            </w:r>
            <w:r w:rsidR="00071BCB">
              <w:rPr>
                <w:rFonts w:ascii="Calibri" w:hAnsi="Calibri"/>
                <w:bCs/>
                <w:szCs w:val="22"/>
              </w:rPr>
              <w:t>.</w:t>
            </w:r>
          </w:p>
          <w:p w14:paraId="1B20488F" w14:textId="1994440E" w:rsidR="007C53D1" w:rsidRPr="00EC01C4" w:rsidRDefault="007C53D1" w:rsidP="00807F91">
            <w:pPr>
              <w:pStyle w:val="Header"/>
              <w:tabs>
                <w:tab w:val="clear" w:pos="4153"/>
                <w:tab w:val="clear" w:pos="8306"/>
              </w:tabs>
              <w:jc w:val="both"/>
              <w:rPr>
                <w:rFonts w:ascii="Calibri" w:hAnsi="Calibri"/>
                <w:szCs w:val="22"/>
              </w:rPr>
            </w:pPr>
          </w:p>
        </w:tc>
      </w:tr>
      <w:tr w:rsidR="00EC01C4" w:rsidRPr="00EC01C4"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EC01C4" w:rsidRDefault="00C0704D" w:rsidP="00EA09F9">
            <w:pPr>
              <w:pStyle w:val="Header"/>
              <w:tabs>
                <w:tab w:val="clear" w:pos="4153"/>
                <w:tab w:val="clear" w:pos="8306"/>
              </w:tabs>
              <w:contextualSpacing/>
              <w:jc w:val="both"/>
              <w:rPr>
                <w:rFonts w:ascii="Calibri" w:hAnsi="Calibri"/>
                <w:b/>
                <w:szCs w:val="22"/>
              </w:rPr>
            </w:pPr>
            <w:r w:rsidRPr="00EC01C4">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55A667E" w14:textId="77777777" w:rsidR="00BC7821" w:rsidRPr="00BC7821" w:rsidRDefault="00BC7821" w:rsidP="00BC7821">
            <w:pPr>
              <w:pStyle w:val="Header"/>
              <w:jc w:val="both"/>
              <w:rPr>
                <w:rFonts w:ascii="Calibri" w:hAnsi="Calibri"/>
                <w:bCs/>
                <w:szCs w:val="22"/>
              </w:rPr>
            </w:pPr>
            <w:r w:rsidRPr="00BC7821">
              <w:rPr>
                <w:rFonts w:ascii="Calibri" w:hAnsi="Calibri"/>
                <w:bCs/>
                <w:szCs w:val="22"/>
              </w:rPr>
              <w:t>Paragraph 135 (f) of the National Planning Policy Framework states:</w:t>
            </w:r>
          </w:p>
          <w:p w14:paraId="081AC3B2" w14:textId="77777777" w:rsidR="00BC7821" w:rsidRPr="00BC7821" w:rsidRDefault="00BC7821" w:rsidP="00BC7821">
            <w:pPr>
              <w:pStyle w:val="Header"/>
              <w:jc w:val="both"/>
              <w:rPr>
                <w:rFonts w:ascii="Calibri" w:hAnsi="Calibri"/>
                <w:bCs/>
                <w:szCs w:val="22"/>
              </w:rPr>
            </w:pPr>
          </w:p>
          <w:p w14:paraId="05D247ED" w14:textId="77777777" w:rsidR="00BC7821" w:rsidRPr="00BC7821" w:rsidRDefault="00BC7821" w:rsidP="00BC7821">
            <w:pPr>
              <w:pStyle w:val="Header"/>
              <w:jc w:val="both"/>
              <w:rPr>
                <w:rFonts w:ascii="Calibri" w:hAnsi="Calibri"/>
                <w:bCs/>
                <w:i/>
                <w:iCs/>
                <w:szCs w:val="22"/>
              </w:rPr>
            </w:pPr>
            <w:r w:rsidRPr="00BC7821">
              <w:rPr>
                <w:rFonts w:ascii="Calibri" w:hAnsi="Calibri"/>
                <w:bCs/>
                <w:i/>
                <w:iCs/>
                <w:szCs w:val="22"/>
              </w:rPr>
              <w:t>‘Planning policies and decisions should ensure that developments create places that are safe, inclusive and accessible and which promote health and well-being, with a high standard of amenity for existing and future users’.</w:t>
            </w:r>
          </w:p>
          <w:p w14:paraId="6F1E14C7" w14:textId="77777777" w:rsidR="00BC7821" w:rsidRPr="00BC7821" w:rsidRDefault="00BC7821" w:rsidP="00BC7821">
            <w:pPr>
              <w:pStyle w:val="Header"/>
              <w:jc w:val="both"/>
              <w:rPr>
                <w:rFonts w:ascii="Calibri" w:hAnsi="Calibri"/>
                <w:bCs/>
                <w:i/>
                <w:iCs/>
                <w:szCs w:val="22"/>
              </w:rPr>
            </w:pPr>
          </w:p>
          <w:p w14:paraId="701013A5" w14:textId="77777777" w:rsidR="00BC7821" w:rsidRPr="00BC7821" w:rsidRDefault="00BC7821" w:rsidP="00BC7821">
            <w:pPr>
              <w:pStyle w:val="Header"/>
              <w:jc w:val="both"/>
              <w:rPr>
                <w:rFonts w:ascii="Calibri" w:hAnsi="Calibri"/>
                <w:bCs/>
                <w:szCs w:val="22"/>
              </w:rPr>
            </w:pPr>
            <w:r w:rsidRPr="00BC7821">
              <w:rPr>
                <w:rFonts w:ascii="Calibri" w:hAnsi="Calibri"/>
                <w:bCs/>
                <w:szCs w:val="22"/>
              </w:rPr>
              <w:t>Furthermore, Policy DMG1 of the Core Strategy requires all proposals for development to consider the effects of development upon existing amenities.</w:t>
            </w:r>
          </w:p>
          <w:p w14:paraId="33CE9CCD" w14:textId="77777777" w:rsidR="00BC7821" w:rsidRPr="00BC7821" w:rsidRDefault="00BC7821" w:rsidP="00BC7821">
            <w:pPr>
              <w:pStyle w:val="Header"/>
              <w:jc w:val="both"/>
              <w:rPr>
                <w:rFonts w:ascii="Calibri" w:hAnsi="Calibri"/>
                <w:bCs/>
                <w:szCs w:val="22"/>
              </w:rPr>
            </w:pPr>
          </w:p>
          <w:p w14:paraId="186221B1" w14:textId="2B262AC7" w:rsidR="00BC7821" w:rsidRDefault="00BC7821" w:rsidP="00BC7821">
            <w:pPr>
              <w:pStyle w:val="Header"/>
              <w:jc w:val="both"/>
              <w:rPr>
                <w:rFonts w:ascii="Calibri" w:hAnsi="Calibri"/>
                <w:bCs/>
                <w:szCs w:val="22"/>
              </w:rPr>
            </w:pPr>
            <w:r w:rsidRPr="00BC7821">
              <w:rPr>
                <w:rFonts w:ascii="Calibri" w:hAnsi="Calibri"/>
                <w:bCs/>
                <w:szCs w:val="22"/>
              </w:rPr>
              <w:t xml:space="preserve">In this instance, </w:t>
            </w:r>
            <w:r w:rsidR="00071BCB">
              <w:rPr>
                <w:rFonts w:ascii="Calibri" w:hAnsi="Calibri"/>
                <w:bCs/>
                <w:szCs w:val="22"/>
              </w:rPr>
              <w:t xml:space="preserve">analysis shows that all window openings within the garage / </w:t>
            </w:r>
            <w:r w:rsidR="00AD1B79">
              <w:rPr>
                <w:rFonts w:ascii="Calibri" w:hAnsi="Calibri"/>
                <w:bCs/>
                <w:szCs w:val="22"/>
              </w:rPr>
              <w:t xml:space="preserve">home </w:t>
            </w:r>
            <w:r w:rsidR="00071BCB">
              <w:rPr>
                <w:rFonts w:ascii="Calibri" w:hAnsi="Calibri"/>
                <w:bCs/>
                <w:szCs w:val="22"/>
              </w:rPr>
              <w:t xml:space="preserve">office building solely provide views into the curtilage of the application property </w:t>
            </w:r>
            <w:r w:rsidR="00923A6A">
              <w:rPr>
                <w:rFonts w:ascii="Calibri" w:hAnsi="Calibri"/>
                <w:bCs/>
                <w:szCs w:val="22"/>
              </w:rPr>
              <w:t xml:space="preserve">therefore </w:t>
            </w:r>
            <w:r w:rsidR="00071BCB">
              <w:rPr>
                <w:rFonts w:ascii="Calibri" w:hAnsi="Calibri"/>
                <w:bCs/>
                <w:szCs w:val="22"/>
              </w:rPr>
              <w:t xml:space="preserve">if retained </w:t>
            </w:r>
            <w:r w:rsidR="00923A6A">
              <w:rPr>
                <w:rFonts w:ascii="Calibri" w:hAnsi="Calibri"/>
                <w:bCs/>
                <w:szCs w:val="22"/>
              </w:rPr>
              <w:t xml:space="preserve">the </w:t>
            </w:r>
            <w:r w:rsidR="00071BCB">
              <w:rPr>
                <w:rFonts w:ascii="Calibri" w:hAnsi="Calibri"/>
                <w:bCs/>
                <w:szCs w:val="22"/>
              </w:rPr>
              <w:t>unauthorised</w:t>
            </w:r>
            <w:r w:rsidR="00923A6A">
              <w:rPr>
                <w:rFonts w:ascii="Calibri" w:hAnsi="Calibri"/>
                <w:bCs/>
                <w:szCs w:val="22"/>
              </w:rPr>
              <w:t xml:space="preserve"> development would not </w:t>
            </w:r>
            <w:r w:rsidR="00071BCB">
              <w:rPr>
                <w:rFonts w:ascii="Calibri" w:hAnsi="Calibri"/>
                <w:bCs/>
                <w:szCs w:val="22"/>
              </w:rPr>
              <w:t>comprise the privacy of any neighbouring properties.</w:t>
            </w:r>
            <w:r w:rsidR="00923A6A">
              <w:rPr>
                <w:rFonts w:ascii="Calibri" w:hAnsi="Calibri"/>
                <w:bCs/>
                <w:szCs w:val="22"/>
              </w:rPr>
              <w:t xml:space="preserve"> </w:t>
            </w:r>
          </w:p>
          <w:p w14:paraId="2F8708E4" w14:textId="77777777" w:rsidR="00F70AA0" w:rsidRDefault="00F70AA0" w:rsidP="00BC7821">
            <w:pPr>
              <w:pStyle w:val="Header"/>
              <w:jc w:val="both"/>
              <w:rPr>
                <w:rFonts w:ascii="Calibri" w:hAnsi="Calibri"/>
                <w:bCs/>
                <w:szCs w:val="22"/>
              </w:rPr>
            </w:pPr>
          </w:p>
          <w:p w14:paraId="6F6431EE" w14:textId="6A348D89" w:rsidR="00F70AA0" w:rsidRPr="00BC7821" w:rsidRDefault="00F70AA0" w:rsidP="00BC7821">
            <w:pPr>
              <w:pStyle w:val="Header"/>
              <w:jc w:val="both"/>
              <w:rPr>
                <w:rFonts w:ascii="Calibri" w:hAnsi="Calibri"/>
                <w:bCs/>
                <w:szCs w:val="22"/>
              </w:rPr>
            </w:pPr>
            <w:r>
              <w:rPr>
                <w:rFonts w:ascii="Calibri" w:hAnsi="Calibri"/>
                <w:bCs/>
                <w:szCs w:val="22"/>
              </w:rPr>
              <w:t>Notwithstanding the above, the rear Northern elevation of the garage and home office as built lies is sited in close proximity to the common boundary shared with the neighbouring property of Beech House</w:t>
            </w:r>
            <w:r w:rsidR="00FB0E88">
              <w:rPr>
                <w:rFonts w:ascii="Calibri" w:hAnsi="Calibri"/>
                <w:bCs/>
                <w:szCs w:val="22"/>
              </w:rPr>
              <w:t xml:space="preserve"> with the Eastern extents of the unauthorised structure also sited in close proximity to the rear Western elevation of Beech House which contains windows </w:t>
            </w:r>
            <w:r w:rsidR="007114B0">
              <w:rPr>
                <w:rFonts w:ascii="Calibri" w:hAnsi="Calibri"/>
                <w:bCs/>
                <w:szCs w:val="22"/>
              </w:rPr>
              <w:t xml:space="preserve">serving habitable rooms </w:t>
            </w:r>
            <w:r w:rsidR="00FB0E88">
              <w:rPr>
                <w:rFonts w:ascii="Calibri" w:hAnsi="Calibri"/>
                <w:bCs/>
                <w:szCs w:val="22"/>
              </w:rPr>
              <w:t xml:space="preserve">at the ground and first floor </w:t>
            </w:r>
            <w:r w:rsidR="007114B0">
              <w:rPr>
                <w:rFonts w:ascii="Calibri" w:hAnsi="Calibri"/>
                <w:bCs/>
                <w:szCs w:val="22"/>
              </w:rPr>
              <w:t>level</w:t>
            </w:r>
            <w:r w:rsidR="00FB0E88">
              <w:rPr>
                <w:rFonts w:ascii="Calibri" w:hAnsi="Calibri"/>
                <w:bCs/>
                <w:szCs w:val="22"/>
              </w:rPr>
              <w:t xml:space="preserve">. As such, given the sizeable height of the garage </w:t>
            </w:r>
            <w:r w:rsidR="007114B0">
              <w:rPr>
                <w:rFonts w:ascii="Calibri" w:hAnsi="Calibri"/>
                <w:bCs/>
                <w:szCs w:val="22"/>
              </w:rPr>
              <w:t>and</w:t>
            </w:r>
            <w:r w:rsidR="00FB0E88">
              <w:rPr>
                <w:rFonts w:ascii="Calibri" w:hAnsi="Calibri"/>
                <w:bCs/>
                <w:szCs w:val="22"/>
              </w:rPr>
              <w:t xml:space="preserve"> home office </w:t>
            </w:r>
            <w:r w:rsidR="007114B0">
              <w:rPr>
                <w:rFonts w:ascii="Calibri" w:hAnsi="Calibri"/>
                <w:bCs/>
                <w:szCs w:val="22"/>
              </w:rPr>
              <w:t xml:space="preserve">building </w:t>
            </w:r>
            <w:r w:rsidR="00FB0E88">
              <w:rPr>
                <w:rFonts w:ascii="Calibri" w:hAnsi="Calibri"/>
                <w:bCs/>
                <w:szCs w:val="22"/>
              </w:rPr>
              <w:t xml:space="preserve">and its proximity to the neighbouring boundary and rear elevation, it is considered that the unauthorised structure </w:t>
            </w:r>
            <w:r w:rsidR="007114B0">
              <w:rPr>
                <w:rFonts w:ascii="Calibri" w:hAnsi="Calibri"/>
                <w:bCs/>
                <w:szCs w:val="22"/>
              </w:rPr>
              <w:t xml:space="preserve">as built </w:t>
            </w:r>
            <w:r w:rsidR="00FB0E88">
              <w:rPr>
                <w:rFonts w:ascii="Calibri" w:hAnsi="Calibri"/>
                <w:bCs/>
                <w:szCs w:val="22"/>
              </w:rPr>
              <w:t>has a discernible overbearing impact upon the occupants of Beech House</w:t>
            </w:r>
            <w:r w:rsidR="00FE7E05">
              <w:rPr>
                <w:rFonts w:ascii="Calibri" w:hAnsi="Calibri"/>
                <w:bCs/>
                <w:szCs w:val="22"/>
              </w:rPr>
              <w:t>,</w:t>
            </w:r>
            <w:r w:rsidR="00FB0E88">
              <w:rPr>
                <w:rFonts w:ascii="Calibri" w:hAnsi="Calibri"/>
                <w:bCs/>
                <w:szCs w:val="22"/>
              </w:rPr>
              <w:t xml:space="preserve"> </w:t>
            </w:r>
            <w:r w:rsidR="00FE7E05">
              <w:rPr>
                <w:rFonts w:ascii="Calibri" w:hAnsi="Calibri"/>
                <w:bCs/>
                <w:szCs w:val="22"/>
              </w:rPr>
              <w:t xml:space="preserve">resulting in a sense of enclosure to the neighbouring occupants whereby retention of the unauthorised structure would result in a </w:t>
            </w:r>
            <w:r w:rsidR="007114B0">
              <w:rPr>
                <w:rFonts w:ascii="Calibri" w:hAnsi="Calibri"/>
                <w:bCs/>
                <w:szCs w:val="22"/>
              </w:rPr>
              <w:t>noticeable</w:t>
            </w:r>
            <w:r w:rsidR="00FE7E05">
              <w:rPr>
                <w:rFonts w:ascii="Calibri" w:hAnsi="Calibri"/>
                <w:bCs/>
                <w:szCs w:val="22"/>
              </w:rPr>
              <w:t xml:space="preserve"> loss of outlook to the South-west </w:t>
            </w:r>
            <w:r w:rsidR="000A5610">
              <w:rPr>
                <w:rFonts w:ascii="Calibri" w:hAnsi="Calibri"/>
                <w:bCs/>
                <w:szCs w:val="22"/>
              </w:rPr>
              <w:t>for</w:t>
            </w:r>
            <w:r w:rsidR="00FE7E05">
              <w:rPr>
                <w:rFonts w:ascii="Calibri" w:hAnsi="Calibri"/>
                <w:bCs/>
                <w:szCs w:val="22"/>
              </w:rPr>
              <w:t xml:space="preserve"> the occupants of Beech House. Furthermore, the height of the garage in conjunction with its proximity to the neighbouring boundary and</w:t>
            </w:r>
            <w:r w:rsidR="00FE7E05" w:rsidRPr="00FE7E05">
              <w:rPr>
                <w:rFonts w:ascii="Calibri" w:hAnsi="Calibri"/>
                <w:bCs/>
                <w:szCs w:val="22"/>
              </w:rPr>
              <w:t xml:space="preserve"> its as built position due South of Beech House</w:t>
            </w:r>
            <w:r w:rsidR="00FE7E05">
              <w:rPr>
                <w:rFonts w:ascii="Calibri" w:hAnsi="Calibri"/>
                <w:bCs/>
                <w:szCs w:val="22"/>
              </w:rPr>
              <w:t>, would likely give rise to occurrences of overshadowing</w:t>
            </w:r>
            <w:r w:rsidR="000A5610">
              <w:rPr>
                <w:rFonts w:ascii="Calibri" w:hAnsi="Calibri"/>
                <w:bCs/>
                <w:szCs w:val="22"/>
              </w:rPr>
              <w:t xml:space="preserve"> if retained</w:t>
            </w:r>
            <w:r w:rsidR="00FE7E05">
              <w:rPr>
                <w:rFonts w:ascii="Calibri" w:hAnsi="Calibri"/>
                <w:bCs/>
                <w:szCs w:val="22"/>
              </w:rPr>
              <w:t xml:space="preserve">, particularly within the evening hours by virtue of the </w:t>
            </w:r>
            <w:r w:rsidR="00FE7E05" w:rsidRPr="00FE7E05">
              <w:rPr>
                <w:rFonts w:ascii="Calibri" w:hAnsi="Calibri"/>
                <w:bCs/>
                <w:szCs w:val="22"/>
              </w:rPr>
              <w:t>Western solar orientation</w:t>
            </w:r>
            <w:r w:rsidR="000A5610">
              <w:rPr>
                <w:rFonts w:ascii="Calibri" w:hAnsi="Calibri"/>
                <w:bCs/>
                <w:szCs w:val="22"/>
              </w:rPr>
              <w:t xml:space="preserve"> of the sun.</w:t>
            </w:r>
          </w:p>
          <w:p w14:paraId="07B34624" w14:textId="77777777" w:rsidR="00BC7821" w:rsidRPr="00BC7821" w:rsidRDefault="00BC7821" w:rsidP="00BC7821">
            <w:pPr>
              <w:pStyle w:val="Header"/>
              <w:jc w:val="both"/>
              <w:rPr>
                <w:rFonts w:ascii="Calibri" w:hAnsi="Calibri"/>
                <w:bCs/>
                <w:szCs w:val="22"/>
              </w:rPr>
            </w:pPr>
          </w:p>
          <w:p w14:paraId="6D0DA8D4" w14:textId="77777777" w:rsidR="003F093C" w:rsidRDefault="00FE7E05" w:rsidP="00BC7821">
            <w:pPr>
              <w:pStyle w:val="Header"/>
              <w:jc w:val="both"/>
              <w:rPr>
                <w:rFonts w:ascii="Calibri" w:hAnsi="Calibri"/>
                <w:bCs/>
                <w:szCs w:val="22"/>
              </w:rPr>
            </w:pPr>
            <w:r>
              <w:rPr>
                <w:rFonts w:ascii="Calibri" w:hAnsi="Calibri"/>
                <w:bCs/>
                <w:szCs w:val="22"/>
              </w:rPr>
              <w:t>Taking account of the above, it is considered that the unauthorised garage and home office, by virtue of its height, solar orientation and proximity to the rear garden area and Western elevation of Beech House</w:t>
            </w:r>
            <w:r w:rsidR="003F093C">
              <w:rPr>
                <w:rFonts w:ascii="Calibri" w:hAnsi="Calibri"/>
                <w:bCs/>
                <w:szCs w:val="22"/>
              </w:rPr>
              <w:t xml:space="preserve"> would have an overbearing and harmful impact upon the amenity of the occupants of Beech House </w:t>
            </w:r>
          </w:p>
          <w:p w14:paraId="03968775" w14:textId="4C835CCB" w:rsidR="00BC7821" w:rsidRDefault="003F093C" w:rsidP="00BC7821">
            <w:pPr>
              <w:pStyle w:val="Header"/>
              <w:jc w:val="both"/>
              <w:rPr>
                <w:rFonts w:ascii="Calibri" w:hAnsi="Calibri"/>
                <w:bCs/>
                <w:szCs w:val="22"/>
              </w:rPr>
            </w:pPr>
            <w:r>
              <w:rPr>
                <w:rFonts w:ascii="Calibri" w:hAnsi="Calibri"/>
                <w:bCs/>
                <w:szCs w:val="22"/>
              </w:rPr>
              <w:lastRenderedPageBreak/>
              <w:t xml:space="preserve">due to the resultant loss of outlook and natural light that would occur in the event of the garage and home office being retained as proposed. </w:t>
            </w:r>
            <w:r w:rsidR="00BC7821" w:rsidRPr="00BC7821">
              <w:rPr>
                <w:rFonts w:ascii="Calibri" w:hAnsi="Calibri"/>
                <w:bCs/>
                <w:szCs w:val="22"/>
              </w:rPr>
              <w:t xml:space="preserve">The proposed development would therefore </w:t>
            </w:r>
            <w:r>
              <w:rPr>
                <w:rFonts w:ascii="Calibri" w:hAnsi="Calibri"/>
                <w:bCs/>
                <w:szCs w:val="22"/>
              </w:rPr>
              <w:t>fail to satisfy the requirements</w:t>
            </w:r>
            <w:r w:rsidR="00BC7821" w:rsidRPr="00BC7821">
              <w:rPr>
                <w:rFonts w:ascii="Calibri" w:hAnsi="Calibri"/>
                <w:bCs/>
                <w:szCs w:val="22"/>
              </w:rPr>
              <w:t xml:space="preserve"> of Paragraph 135 (f) of the NPPF and Policy DMG1. </w:t>
            </w:r>
          </w:p>
          <w:p w14:paraId="60B82A27" w14:textId="77777777" w:rsidR="00715C15" w:rsidRDefault="00715C15" w:rsidP="00BC7821">
            <w:pPr>
              <w:pStyle w:val="Header"/>
              <w:jc w:val="both"/>
              <w:rPr>
                <w:rFonts w:ascii="Calibri" w:hAnsi="Calibri"/>
                <w:bCs/>
                <w:szCs w:val="22"/>
              </w:rPr>
            </w:pPr>
          </w:p>
          <w:p w14:paraId="78067E0E" w14:textId="1AD10305" w:rsidR="00715C15" w:rsidRPr="00BC7821" w:rsidRDefault="00715C15" w:rsidP="00BC7821">
            <w:pPr>
              <w:pStyle w:val="Header"/>
              <w:jc w:val="both"/>
              <w:rPr>
                <w:rFonts w:ascii="Calibri" w:hAnsi="Calibri"/>
                <w:bCs/>
                <w:szCs w:val="22"/>
              </w:rPr>
            </w:pPr>
            <w:r>
              <w:rPr>
                <w:rFonts w:ascii="Calibri" w:hAnsi="Calibri"/>
                <w:bCs/>
                <w:szCs w:val="22"/>
              </w:rPr>
              <w:t xml:space="preserve">It is acknowledged that the previously consented detached two storey garage and home office (3/2020/0199) would have had an impact on the occupants of this neighbouring  property, however the additional </w:t>
            </w:r>
            <w:r w:rsidR="00A404F2">
              <w:rPr>
                <w:rFonts w:ascii="Calibri" w:hAnsi="Calibri"/>
                <w:bCs/>
                <w:szCs w:val="22"/>
              </w:rPr>
              <w:t xml:space="preserve">eaves and ridge </w:t>
            </w:r>
            <w:r>
              <w:rPr>
                <w:rFonts w:ascii="Calibri" w:hAnsi="Calibri"/>
                <w:bCs/>
                <w:szCs w:val="22"/>
              </w:rPr>
              <w:t xml:space="preserve">height </w:t>
            </w:r>
            <w:r w:rsidR="00A404F2">
              <w:rPr>
                <w:rFonts w:ascii="Calibri" w:hAnsi="Calibri"/>
                <w:bCs/>
                <w:szCs w:val="22"/>
              </w:rPr>
              <w:t xml:space="preserve">now proposed would result in further overbearing and </w:t>
            </w:r>
            <w:r w:rsidR="00F8030E">
              <w:rPr>
                <w:rFonts w:ascii="Calibri" w:hAnsi="Calibri"/>
                <w:bCs/>
                <w:szCs w:val="22"/>
              </w:rPr>
              <w:t>loss of outlook</w:t>
            </w:r>
            <w:r w:rsidR="00A404F2">
              <w:rPr>
                <w:rFonts w:ascii="Calibri" w:hAnsi="Calibri"/>
                <w:bCs/>
                <w:szCs w:val="22"/>
              </w:rPr>
              <w:t xml:space="preserve"> / loss of light impacts </w:t>
            </w:r>
            <w:r w:rsidR="00F8030E">
              <w:rPr>
                <w:rFonts w:ascii="Calibri" w:hAnsi="Calibri"/>
                <w:bCs/>
                <w:szCs w:val="22"/>
              </w:rPr>
              <w:t>to</w:t>
            </w:r>
            <w:r w:rsidR="00A404F2">
              <w:rPr>
                <w:rFonts w:ascii="Calibri" w:hAnsi="Calibri"/>
                <w:bCs/>
                <w:szCs w:val="22"/>
              </w:rPr>
              <w:t xml:space="preserve"> a level now considered unacceptable</w:t>
            </w:r>
            <w:r>
              <w:rPr>
                <w:rFonts w:ascii="Calibri" w:hAnsi="Calibri"/>
                <w:bCs/>
                <w:szCs w:val="22"/>
              </w:rPr>
              <w:t>.</w:t>
            </w:r>
          </w:p>
          <w:p w14:paraId="0DB485A3" w14:textId="674C51C4" w:rsidR="00ED00B7" w:rsidRPr="00EC01C4" w:rsidRDefault="00ED00B7" w:rsidP="00C0704D">
            <w:pPr>
              <w:contextualSpacing/>
              <w:rPr>
                <w:rFonts w:ascii="Calibri" w:hAnsi="Calibri"/>
                <w:szCs w:val="22"/>
              </w:rPr>
            </w:pPr>
          </w:p>
        </w:tc>
      </w:tr>
      <w:tr w:rsidR="00EC01C4" w:rsidRPr="00EC01C4"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EC01C4" w:rsidRDefault="00C0704D" w:rsidP="00EA09F9">
            <w:pPr>
              <w:pStyle w:val="Header"/>
              <w:tabs>
                <w:tab w:val="clear" w:pos="4153"/>
                <w:tab w:val="clear" w:pos="8306"/>
              </w:tabs>
              <w:contextualSpacing/>
              <w:jc w:val="both"/>
              <w:rPr>
                <w:rFonts w:ascii="Calibri" w:hAnsi="Calibri"/>
                <w:b/>
                <w:szCs w:val="22"/>
              </w:rPr>
            </w:pPr>
            <w:r w:rsidRPr="00EC01C4">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447C172" w14:textId="77777777" w:rsidR="00BC7821" w:rsidRPr="00BC7821" w:rsidRDefault="00BC7821" w:rsidP="00BC7821">
            <w:pPr>
              <w:pStyle w:val="Header"/>
              <w:rPr>
                <w:rFonts w:ascii="Calibri" w:hAnsi="Calibri"/>
                <w:bCs/>
                <w:iCs/>
                <w:szCs w:val="22"/>
              </w:rPr>
            </w:pPr>
            <w:r w:rsidRPr="00BC7821">
              <w:rPr>
                <w:rFonts w:ascii="Calibri" w:hAnsi="Calibri"/>
                <w:bCs/>
                <w:iCs/>
                <w:szCs w:val="22"/>
              </w:rPr>
              <w:t>Paragraph 135 (c) of the NPPF states:</w:t>
            </w:r>
          </w:p>
          <w:p w14:paraId="7FD52AAC" w14:textId="77777777" w:rsidR="00BC7821" w:rsidRPr="00BC7821" w:rsidRDefault="00BC7821" w:rsidP="00BC7821">
            <w:pPr>
              <w:pStyle w:val="Header"/>
              <w:rPr>
                <w:rFonts w:ascii="Calibri" w:hAnsi="Calibri"/>
                <w:bCs/>
                <w:iCs/>
                <w:szCs w:val="22"/>
              </w:rPr>
            </w:pPr>
          </w:p>
          <w:p w14:paraId="2AE9BF23" w14:textId="7CAD5EE1" w:rsidR="00BC7821" w:rsidRPr="00BC7821" w:rsidRDefault="00BC7821" w:rsidP="00BC7821">
            <w:pPr>
              <w:pStyle w:val="Header"/>
              <w:rPr>
                <w:rFonts w:ascii="Calibri" w:hAnsi="Calibri"/>
                <w:bCs/>
                <w:i/>
                <w:iCs/>
                <w:szCs w:val="22"/>
              </w:rPr>
            </w:pPr>
            <w:r w:rsidRPr="00BC7821">
              <w:rPr>
                <w:rFonts w:ascii="Calibri" w:hAnsi="Calibri"/>
                <w:bCs/>
                <w:i/>
                <w:iCs/>
                <w:szCs w:val="22"/>
              </w:rPr>
              <w:t>‘Planning policies and decisions should ensure that developments are sympathetic to local character and history, including the surrounding built environment and landscape setting’.</w:t>
            </w:r>
          </w:p>
          <w:p w14:paraId="645661ED" w14:textId="77777777" w:rsidR="00BC7821" w:rsidRPr="00BC7821" w:rsidRDefault="00BC7821" w:rsidP="00BC7821">
            <w:pPr>
              <w:pStyle w:val="Header"/>
              <w:rPr>
                <w:rFonts w:ascii="Calibri" w:hAnsi="Calibri"/>
                <w:bCs/>
                <w:iCs/>
                <w:szCs w:val="22"/>
              </w:rPr>
            </w:pPr>
            <w:r w:rsidRPr="00BC7821">
              <w:rPr>
                <w:rFonts w:ascii="Calibri" w:hAnsi="Calibri"/>
                <w:bCs/>
                <w:iCs/>
                <w:szCs w:val="22"/>
              </w:rPr>
              <w:t xml:space="preserve">Policy DMG1 of the Ribble Valley Core Strategy provides general design guidance as follows: </w:t>
            </w:r>
          </w:p>
          <w:p w14:paraId="60F7B47C" w14:textId="77777777" w:rsidR="00BC7821" w:rsidRPr="00BC7821" w:rsidRDefault="00BC7821" w:rsidP="00BC7821">
            <w:pPr>
              <w:pStyle w:val="Header"/>
              <w:rPr>
                <w:rFonts w:ascii="Calibri" w:hAnsi="Calibri"/>
                <w:bCs/>
                <w:iCs/>
                <w:szCs w:val="22"/>
              </w:rPr>
            </w:pPr>
          </w:p>
          <w:p w14:paraId="19D3EEC3" w14:textId="77777777" w:rsidR="00BC7821" w:rsidRDefault="00BC7821" w:rsidP="00BC7821">
            <w:pPr>
              <w:pStyle w:val="Header"/>
              <w:rPr>
                <w:rFonts w:ascii="Calibri" w:hAnsi="Calibri"/>
                <w:bCs/>
                <w:i/>
                <w:iCs/>
                <w:szCs w:val="22"/>
              </w:rPr>
            </w:pPr>
            <w:r w:rsidRPr="00BC7821">
              <w:rPr>
                <w:rFonts w:ascii="Calibri" w:hAnsi="Calibri"/>
                <w:bCs/>
                <w:i/>
                <w:iCs/>
                <w:szCs w:val="22"/>
              </w:rPr>
              <w:t>‘All</w:t>
            </w:r>
            <w:r w:rsidRPr="00BC7821">
              <w:rPr>
                <w:rFonts w:ascii="Calibri" w:hAnsi="Calibri"/>
                <w:bCs/>
                <w:iCs/>
                <w:szCs w:val="22"/>
              </w:rPr>
              <w:t xml:space="preserve"> </w:t>
            </w:r>
            <w:r w:rsidRPr="00BC7821">
              <w:rPr>
                <w:rFonts w:ascii="Calibri" w:hAnsi="Calibri"/>
                <w:bCs/>
                <w:i/>
                <w:iCs/>
                <w:szCs w:val="22"/>
              </w:rPr>
              <w:t>development must</w:t>
            </w:r>
            <w:r w:rsidRPr="00BC7821">
              <w:rPr>
                <w:rFonts w:ascii="Calibri" w:hAnsi="Calibri"/>
                <w:bCs/>
                <w:iCs/>
                <w:szCs w:val="22"/>
              </w:rPr>
              <w:t xml:space="preserve"> </w:t>
            </w:r>
            <w:r w:rsidRPr="00BC7821">
              <w:rPr>
                <w:rFonts w:ascii="Calibri" w:hAnsi="Calibri"/>
                <w:bCs/>
                <w:i/>
                <w:iCs/>
                <w:szCs w:val="22"/>
              </w:rPr>
              <w:t>be sympathetic to existing and proposed land uses in terms of its size, intensity and nature as well as scale, massing and style…particular emphasis will be placed on visual appearance and the relationship to surroundings, including impact on landscape character.’</w:t>
            </w:r>
          </w:p>
          <w:p w14:paraId="1D58A76D" w14:textId="77777777" w:rsidR="00BC7821" w:rsidRDefault="00BC7821" w:rsidP="00BC7821">
            <w:pPr>
              <w:pStyle w:val="Header"/>
              <w:rPr>
                <w:rFonts w:ascii="Calibri" w:hAnsi="Calibri"/>
                <w:bCs/>
                <w:i/>
                <w:iCs/>
                <w:szCs w:val="22"/>
              </w:rPr>
            </w:pPr>
          </w:p>
          <w:p w14:paraId="1FF417DD" w14:textId="4566A49B" w:rsidR="00C0704D" w:rsidRDefault="00D73CF4" w:rsidP="00D73CF4">
            <w:pPr>
              <w:pStyle w:val="Header"/>
              <w:jc w:val="both"/>
              <w:rPr>
                <w:rFonts w:ascii="Calibri" w:hAnsi="Calibri"/>
                <w:bCs/>
                <w:szCs w:val="22"/>
              </w:rPr>
            </w:pPr>
            <w:r>
              <w:rPr>
                <w:rFonts w:ascii="Calibri" w:hAnsi="Calibri"/>
                <w:bCs/>
                <w:szCs w:val="22"/>
              </w:rPr>
              <w:t xml:space="preserve">In this instance, planning consent </w:t>
            </w:r>
            <w:r w:rsidR="00A404F2">
              <w:rPr>
                <w:rFonts w:ascii="Calibri" w:hAnsi="Calibri"/>
                <w:bCs/>
                <w:szCs w:val="22"/>
              </w:rPr>
              <w:t>has previously been</w:t>
            </w:r>
            <w:r>
              <w:rPr>
                <w:rFonts w:ascii="Calibri" w:hAnsi="Calibri"/>
                <w:bCs/>
                <w:szCs w:val="22"/>
              </w:rPr>
              <w:t xml:space="preserve"> granted for the construction of a detached two storey garage and home office</w:t>
            </w:r>
            <w:r w:rsidR="00A404F2">
              <w:rPr>
                <w:rFonts w:ascii="Calibri" w:hAnsi="Calibri"/>
                <w:bCs/>
                <w:szCs w:val="22"/>
              </w:rPr>
              <w:t xml:space="preserve"> (ref 3/2020/0199)</w:t>
            </w:r>
            <w:r>
              <w:rPr>
                <w:rFonts w:ascii="Calibri" w:hAnsi="Calibri"/>
                <w:bCs/>
                <w:szCs w:val="22"/>
              </w:rPr>
              <w:t xml:space="preserve">. </w:t>
            </w:r>
          </w:p>
          <w:p w14:paraId="604052CC" w14:textId="77777777" w:rsidR="00972F6B" w:rsidRDefault="00972F6B" w:rsidP="00D73CF4">
            <w:pPr>
              <w:pStyle w:val="Header"/>
              <w:jc w:val="both"/>
              <w:rPr>
                <w:rFonts w:ascii="Calibri" w:hAnsi="Calibri"/>
                <w:bCs/>
                <w:szCs w:val="22"/>
              </w:rPr>
            </w:pPr>
          </w:p>
          <w:p w14:paraId="344DCF39" w14:textId="7460197F" w:rsidR="00117DD5" w:rsidRDefault="00117DD5" w:rsidP="00D73CF4">
            <w:pPr>
              <w:pStyle w:val="Header"/>
              <w:jc w:val="both"/>
              <w:rPr>
                <w:rFonts w:ascii="Calibri" w:hAnsi="Calibri"/>
                <w:bCs/>
                <w:szCs w:val="22"/>
              </w:rPr>
            </w:pPr>
            <w:r>
              <w:rPr>
                <w:rFonts w:ascii="Calibri" w:hAnsi="Calibri"/>
                <w:bCs/>
                <w:szCs w:val="22"/>
              </w:rPr>
              <w:t xml:space="preserve">Supporting information provided as part of this application makes comparative analysis between the aforementioned approved scheme and the </w:t>
            </w:r>
            <w:r w:rsidR="0021740F">
              <w:rPr>
                <w:rFonts w:ascii="Calibri" w:hAnsi="Calibri"/>
                <w:bCs/>
                <w:szCs w:val="22"/>
              </w:rPr>
              <w:t xml:space="preserve">unauthorised development subject to this application </w:t>
            </w:r>
            <w:r w:rsidR="00B67C47">
              <w:rPr>
                <w:rFonts w:ascii="Calibri" w:hAnsi="Calibri"/>
                <w:bCs/>
                <w:szCs w:val="22"/>
              </w:rPr>
              <w:t>as a means of justifying retention of the as</w:t>
            </w:r>
            <w:r w:rsidR="00A404F2">
              <w:rPr>
                <w:rFonts w:ascii="Calibri" w:hAnsi="Calibri"/>
                <w:bCs/>
                <w:szCs w:val="22"/>
              </w:rPr>
              <w:t>-</w:t>
            </w:r>
            <w:r w:rsidR="00B67C47">
              <w:rPr>
                <w:rFonts w:ascii="Calibri" w:hAnsi="Calibri"/>
                <w:bCs/>
                <w:szCs w:val="22"/>
              </w:rPr>
              <w:t xml:space="preserve">built scheme on the basis of perceived similarities between the </w:t>
            </w:r>
            <w:r w:rsidR="00391C83">
              <w:rPr>
                <w:rFonts w:ascii="Calibri" w:hAnsi="Calibri"/>
                <w:bCs/>
                <w:szCs w:val="22"/>
              </w:rPr>
              <w:t>approved and unauthorised</w:t>
            </w:r>
            <w:r w:rsidR="00B67C47">
              <w:rPr>
                <w:rFonts w:ascii="Calibri" w:hAnsi="Calibri"/>
                <w:bCs/>
                <w:szCs w:val="22"/>
              </w:rPr>
              <w:t xml:space="preserve"> schemes. </w:t>
            </w:r>
          </w:p>
          <w:p w14:paraId="12DD6535" w14:textId="77777777" w:rsidR="00117DD5" w:rsidRDefault="00117DD5" w:rsidP="00D73CF4">
            <w:pPr>
              <w:pStyle w:val="Header"/>
              <w:jc w:val="both"/>
              <w:rPr>
                <w:rFonts w:ascii="Calibri" w:hAnsi="Calibri"/>
                <w:bCs/>
                <w:szCs w:val="22"/>
              </w:rPr>
            </w:pPr>
          </w:p>
          <w:p w14:paraId="340AC868" w14:textId="3CCF39C4" w:rsidR="00656350" w:rsidRDefault="00391C83" w:rsidP="00D73CF4">
            <w:pPr>
              <w:pStyle w:val="Header"/>
              <w:jc w:val="both"/>
              <w:rPr>
                <w:rFonts w:ascii="Calibri" w:hAnsi="Calibri"/>
                <w:bCs/>
                <w:szCs w:val="22"/>
              </w:rPr>
            </w:pPr>
            <w:r>
              <w:rPr>
                <w:rFonts w:ascii="Calibri" w:hAnsi="Calibri"/>
                <w:bCs/>
                <w:szCs w:val="22"/>
              </w:rPr>
              <w:t>Comparative analysis shows that t</w:t>
            </w:r>
            <w:r w:rsidR="00117DD5">
              <w:rPr>
                <w:rFonts w:ascii="Calibri" w:hAnsi="Calibri"/>
                <w:bCs/>
                <w:szCs w:val="22"/>
              </w:rPr>
              <w:t xml:space="preserve">he unauthorised garage and home office building subject to this application comprises a similar footprint to the aforementioned approved scheme however </w:t>
            </w:r>
            <w:r w:rsidR="008E4A35">
              <w:rPr>
                <w:rFonts w:ascii="Calibri" w:hAnsi="Calibri"/>
                <w:bCs/>
                <w:szCs w:val="22"/>
              </w:rPr>
              <w:t xml:space="preserve">analysis shows that </w:t>
            </w:r>
            <w:r>
              <w:rPr>
                <w:rFonts w:ascii="Calibri" w:hAnsi="Calibri"/>
                <w:bCs/>
                <w:szCs w:val="22"/>
              </w:rPr>
              <w:t xml:space="preserve">the roof ridgeline of the as built development stands 0.4 metres higher than the approved scheme </w:t>
            </w:r>
            <w:r w:rsidR="008E4A35">
              <w:rPr>
                <w:rFonts w:ascii="Calibri" w:hAnsi="Calibri"/>
                <w:bCs/>
                <w:szCs w:val="22"/>
              </w:rPr>
              <w:t>(</w:t>
            </w:r>
            <w:r w:rsidR="00A404F2">
              <w:rPr>
                <w:rFonts w:ascii="Calibri" w:hAnsi="Calibri"/>
                <w:bCs/>
                <w:szCs w:val="22"/>
              </w:rPr>
              <w:t xml:space="preserve">5.9 metres as opposed to </w:t>
            </w:r>
            <w:r w:rsidR="008E4A35">
              <w:rPr>
                <w:rFonts w:ascii="Calibri" w:hAnsi="Calibri"/>
                <w:bCs/>
                <w:szCs w:val="22"/>
              </w:rPr>
              <w:t>5.5 metres</w:t>
            </w:r>
            <w:r w:rsidR="00CD193A">
              <w:rPr>
                <w:rFonts w:ascii="Calibri" w:hAnsi="Calibri"/>
                <w:bCs/>
                <w:szCs w:val="22"/>
              </w:rPr>
              <w:t xml:space="preserve">) </w:t>
            </w:r>
            <w:r w:rsidR="00CD52C8">
              <w:rPr>
                <w:rFonts w:ascii="Calibri" w:hAnsi="Calibri"/>
                <w:bCs/>
                <w:szCs w:val="22"/>
              </w:rPr>
              <w:t xml:space="preserve">with the resultant unauthorised development competing with the roofline of its adjacent parent property. </w:t>
            </w:r>
          </w:p>
          <w:p w14:paraId="33438C47" w14:textId="77777777" w:rsidR="00656350" w:rsidRDefault="00656350" w:rsidP="00D73CF4">
            <w:pPr>
              <w:pStyle w:val="Header"/>
              <w:jc w:val="both"/>
              <w:rPr>
                <w:rFonts w:ascii="Calibri" w:hAnsi="Calibri"/>
                <w:bCs/>
                <w:szCs w:val="22"/>
              </w:rPr>
            </w:pPr>
          </w:p>
          <w:p w14:paraId="006A6EE7" w14:textId="77777777" w:rsidR="00F8030E" w:rsidRDefault="00CD52C8" w:rsidP="00D73CF4">
            <w:pPr>
              <w:pStyle w:val="Header"/>
              <w:jc w:val="both"/>
              <w:rPr>
                <w:rFonts w:ascii="Calibri" w:hAnsi="Calibri"/>
                <w:bCs/>
                <w:szCs w:val="22"/>
              </w:rPr>
            </w:pPr>
            <w:r>
              <w:rPr>
                <w:rFonts w:ascii="Calibri" w:hAnsi="Calibri"/>
                <w:bCs/>
                <w:szCs w:val="22"/>
              </w:rPr>
              <w:t xml:space="preserve">In addition, the eaves </w:t>
            </w:r>
            <w:r w:rsidR="00851CA4">
              <w:rPr>
                <w:rFonts w:ascii="Calibri" w:hAnsi="Calibri"/>
                <w:bCs/>
                <w:szCs w:val="22"/>
              </w:rPr>
              <w:t xml:space="preserve">level </w:t>
            </w:r>
            <w:r>
              <w:rPr>
                <w:rFonts w:ascii="Calibri" w:hAnsi="Calibri"/>
                <w:bCs/>
                <w:szCs w:val="22"/>
              </w:rPr>
              <w:t xml:space="preserve">of the unauthorised garage and home office </w:t>
            </w:r>
            <w:r w:rsidR="00EA0332">
              <w:rPr>
                <w:rFonts w:ascii="Calibri" w:hAnsi="Calibri"/>
                <w:bCs/>
                <w:szCs w:val="22"/>
              </w:rPr>
              <w:t>stand</w:t>
            </w:r>
            <w:r w:rsidR="00851CA4">
              <w:rPr>
                <w:rFonts w:ascii="Calibri" w:hAnsi="Calibri"/>
                <w:bCs/>
                <w:szCs w:val="22"/>
              </w:rPr>
              <w:t>s</w:t>
            </w:r>
            <w:r w:rsidR="00EA0332">
              <w:rPr>
                <w:rFonts w:ascii="Calibri" w:hAnsi="Calibri"/>
                <w:bCs/>
                <w:szCs w:val="22"/>
              </w:rPr>
              <w:t xml:space="preserve"> 1 metre higher above ground level compared with the approved scheme (3.8 meters as opposed to 2.8 metres) which in turn significantly increases the perceptible height of the unauthorised development. </w:t>
            </w:r>
          </w:p>
          <w:p w14:paraId="7AB3F861" w14:textId="77777777" w:rsidR="00F8030E" w:rsidRDefault="00F8030E" w:rsidP="00D73CF4">
            <w:pPr>
              <w:pStyle w:val="Header"/>
              <w:jc w:val="both"/>
              <w:rPr>
                <w:rFonts w:ascii="Calibri" w:hAnsi="Calibri"/>
                <w:bCs/>
                <w:szCs w:val="22"/>
              </w:rPr>
            </w:pPr>
          </w:p>
          <w:p w14:paraId="7E33B4F7" w14:textId="070446A1" w:rsidR="00656350" w:rsidRDefault="00F8030E" w:rsidP="00D73CF4">
            <w:pPr>
              <w:pStyle w:val="Header"/>
              <w:jc w:val="both"/>
              <w:rPr>
                <w:rFonts w:ascii="Calibri" w:hAnsi="Calibri"/>
                <w:bCs/>
                <w:szCs w:val="22"/>
              </w:rPr>
            </w:pPr>
            <w:r>
              <w:rPr>
                <w:rFonts w:ascii="Calibri" w:hAnsi="Calibri"/>
                <w:bCs/>
                <w:szCs w:val="22"/>
              </w:rPr>
              <w:t>The visual impact as a result of the increase in eaves and ridge height now proposed is considered unacceptable.</w:t>
            </w:r>
          </w:p>
          <w:p w14:paraId="75DCFDEB" w14:textId="77777777" w:rsidR="00656350" w:rsidRDefault="00656350" w:rsidP="00D73CF4">
            <w:pPr>
              <w:pStyle w:val="Header"/>
              <w:jc w:val="both"/>
              <w:rPr>
                <w:rFonts w:ascii="Calibri" w:hAnsi="Calibri"/>
                <w:bCs/>
                <w:szCs w:val="22"/>
              </w:rPr>
            </w:pPr>
          </w:p>
          <w:p w14:paraId="2C0578DE" w14:textId="47098C20" w:rsidR="00972F6B" w:rsidRDefault="004F5A63" w:rsidP="00D73CF4">
            <w:pPr>
              <w:pStyle w:val="Header"/>
              <w:jc w:val="both"/>
              <w:rPr>
                <w:rFonts w:ascii="Calibri" w:hAnsi="Calibri"/>
                <w:bCs/>
                <w:szCs w:val="22"/>
              </w:rPr>
            </w:pPr>
            <w:r>
              <w:rPr>
                <w:rFonts w:ascii="Calibri" w:hAnsi="Calibri"/>
                <w:bCs/>
                <w:szCs w:val="22"/>
              </w:rPr>
              <w:t xml:space="preserve">Furthermore, unlike the two separate garage door openings and modestly sized first floor window opening </w:t>
            </w:r>
            <w:r w:rsidR="00A404F2">
              <w:rPr>
                <w:rFonts w:ascii="Calibri" w:hAnsi="Calibri"/>
                <w:bCs/>
                <w:szCs w:val="22"/>
              </w:rPr>
              <w:t xml:space="preserve">previously </w:t>
            </w:r>
            <w:r>
              <w:rPr>
                <w:rFonts w:ascii="Calibri" w:hAnsi="Calibri"/>
                <w:bCs/>
                <w:szCs w:val="22"/>
              </w:rPr>
              <w:t xml:space="preserve">approved </w:t>
            </w:r>
            <w:r w:rsidR="00B8310A">
              <w:rPr>
                <w:rFonts w:ascii="Calibri" w:hAnsi="Calibri"/>
                <w:bCs/>
                <w:szCs w:val="22"/>
              </w:rPr>
              <w:t>for the garage and home office building</w:t>
            </w:r>
            <w:r>
              <w:rPr>
                <w:rFonts w:ascii="Calibri" w:hAnsi="Calibri"/>
                <w:bCs/>
                <w:szCs w:val="22"/>
              </w:rPr>
              <w:t xml:space="preserve">, the sizeable single garage door opening and extent of glazing installed to the ground and first levels of the building’s Southern elevation further accentuate the overall scale, bulk and massing of the unauthorised structure, with the Southern elevation of the garage and home office building being entirely at odds with the fenestration and solid to void ratio of the adjacent parent dwelling. </w:t>
            </w:r>
          </w:p>
          <w:p w14:paraId="5567446E" w14:textId="77777777" w:rsidR="00BC7D97" w:rsidRDefault="00BC7D97" w:rsidP="00D73CF4">
            <w:pPr>
              <w:pStyle w:val="Header"/>
              <w:jc w:val="both"/>
              <w:rPr>
                <w:rFonts w:ascii="Calibri" w:hAnsi="Calibri"/>
                <w:bCs/>
                <w:szCs w:val="22"/>
              </w:rPr>
            </w:pPr>
          </w:p>
          <w:p w14:paraId="15FD31AB" w14:textId="526C6B9D" w:rsidR="00656350" w:rsidRDefault="00BC7D97" w:rsidP="00D73CF4">
            <w:pPr>
              <w:pStyle w:val="Header"/>
              <w:jc w:val="both"/>
              <w:rPr>
                <w:rFonts w:ascii="Calibri" w:hAnsi="Calibri"/>
                <w:bCs/>
                <w:szCs w:val="22"/>
              </w:rPr>
            </w:pPr>
            <w:r>
              <w:rPr>
                <w:rFonts w:ascii="Calibri" w:hAnsi="Calibri"/>
                <w:bCs/>
                <w:szCs w:val="22"/>
              </w:rPr>
              <w:t>As such, the garage and home office, by virtue of its bulk, massing, height and fenestration fails to read as</w:t>
            </w:r>
            <w:r w:rsidR="006651E8">
              <w:rPr>
                <w:rFonts w:ascii="Calibri" w:hAnsi="Calibri"/>
                <w:bCs/>
                <w:szCs w:val="22"/>
              </w:rPr>
              <w:t xml:space="preserve"> a subservient</w:t>
            </w:r>
            <w:r>
              <w:rPr>
                <w:rFonts w:ascii="Calibri" w:hAnsi="Calibri"/>
                <w:bCs/>
                <w:szCs w:val="22"/>
              </w:rPr>
              <w:t xml:space="preserve"> </w:t>
            </w:r>
            <w:r w:rsidR="006651E8" w:rsidRPr="006651E8">
              <w:rPr>
                <w:rFonts w:ascii="Calibri" w:hAnsi="Calibri"/>
                <w:bCs/>
                <w:szCs w:val="22"/>
              </w:rPr>
              <w:t>incidental building</w:t>
            </w:r>
            <w:r>
              <w:rPr>
                <w:rFonts w:ascii="Calibri" w:hAnsi="Calibri"/>
                <w:bCs/>
                <w:szCs w:val="22"/>
              </w:rPr>
              <w:t xml:space="preserve">, with the unauthorised development </w:t>
            </w:r>
            <w:r w:rsidR="006651E8">
              <w:rPr>
                <w:rFonts w:ascii="Calibri" w:hAnsi="Calibri"/>
                <w:bCs/>
                <w:szCs w:val="22"/>
              </w:rPr>
              <w:t xml:space="preserve">instead </w:t>
            </w:r>
            <w:r>
              <w:rPr>
                <w:rFonts w:ascii="Calibri" w:hAnsi="Calibri"/>
                <w:bCs/>
                <w:szCs w:val="22"/>
              </w:rPr>
              <w:t xml:space="preserve">reading as an over dominant, </w:t>
            </w:r>
            <w:r w:rsidR="00593DE3">
              <w:rPr>
                <w:rFonts w:ascii="Calibri" w:hAnsi="Calibri"/>
                <w:bCs/>
                <w:szCs w:val="22"/>
              </w:rPr>
              <w:t>un</w:t>
            </w:r>
            <w:r>
              <w:rPr>
                <w:rFonts w:ascii="Calibri" w:hAnsi="Calibri"/>
                <w:bCs/>
                <w:szCs w:val="22"/>
              </w:rPr>
              <w:t>sympathetic</w:t>
            </w:r>
            <w:r w:rsidR="00945105">
              <w:rPr>
                <w:rFonts w:ascii="Calibri" w:hAnsi="Calibri"/>
                <w:bCs/>
                <w:szCs w:val="22"/>
              </w:rPr>
              <w:t xml:space="preserve"> and</w:t>
            </w:r>
            <w:r w:rsidR="006651E8">
              <w:rPr>
                <w:rFonts w:ascii="Calibri" w:hAnsi="Calibri"/>
                <w:bCs/>
                <w:szCs w:val="22"/>
              </w:rPr>
              <w:t xml:space="preserve"> </w:t>
            </w:r>
            <w:r>
              <w:rPr>
                <w:rFonts w:ascii="Calibri" w:hAnsi="Calibri"/>
                <w:bCs/>
                <w:szCs w:val="22"/>
              </w:rPr>
              <w:t xml:space="preserve">incongruous </w:t>
            </w:r>
            <w:r w:rsidR="006651E8" w:rsidRPr="006651E8">
              <w:rPr>
                <w:rFonts w:ascii="Calibri" w:hAnsi="Calibri"/>
                <w:bCs/>
                <w:szCs w:val="22"/>
              </w:rPr>
              <w:t xml:space="preserve">addition to the </w:t>
            </w:r>
            <w:r w:rsidR="006651E8">
              <w:rPr>
                <w:rFonts w:ascii="Calibri" w:hAnsi="Calibri"/>
                <w:bCs/>
                <w:szCs w:val="22"/>
              </w:rPr>
              <w:t>application site</w:t>
            </w:r>
            <w:r w:rsidR="00945105">
              <w:rPr>
                <w:rFonts w:ascii="Calibri" w:hAnsi="Calibri"/>
                <w:bCs/>
                <w:szCs w:val="22"/>
              </w:rPr>
              <w:t xml:space="preserve"> which if retained would be harmful to the visual amenities of the area</w:t>
            </w:r>
            <w:r w:rsidR="006651E8" w:rsidRPr="006651E8">
              <w:rPr>
                <w:rFonts w:ascii="Calibri" w:hAnsi="Calibri"/>
                <w:bCs/>
                <w:szCs w:val="22"/>
              </w:rPr>
              <w:t>. The proposal therefore fails to satisfy the requirements of Paragraph 135 (c) of the NPPF and Polic</w:t>
            </w:r>
            <w:r w:rsidR="00865313">
              <w:rPr>
                <w:rFonts w:ascii="Calibri" w:hAnsi="Calibri"/>
                <w:bCs/>
                <w:szCs w:val="22"/>
              </w:rPr>
              <w:t>ies</w:t>
            </w:r>
            <w:r w:rsidR="006651E8" w:rsidRPr="006651E8">
              <w:rPr>
                <w:rFonts w:ascii="Calibri" w:hAnsi="Calibri"/>
                <w:bCs/>
                <w:szCs w:val="22"/>
              </w:rPr>
              <w:t xml:space="preserve"> DMG1 </w:t>
            </w:r>
            <w:r w:rsidR="00865313">
              <w:rPr>
                <w:rFonts w:ascii="Calibri" w:hAnsi="Calibri"/>
                <w:bCs/>
                <w:szCs w:val="22"/>
              </w:rPr>
              <w:t xml:space="preserve">and DMG2 </w:t>
            </w:r>
            <w:r w:rsidR="006651E8" w:rsidRPr="006651E8">
              <w:rPr>
                <w:rFonts w:ascii="Calibri" w:hAnsi="Calibri"/>
                <w:bCs/>
                <w:szCs w:val="22"/>
              </w:rPr>
              <w:t>of the Core Strategy.</w:t>
            </w:r>
          </w:p>
          <w:p w14:paraId="10A3648A" w14:textId="77777777" w:rsidR="00D73CF4" w:rsidRPr="00EC01C4" w:rsidRDefault="00D73CF4" w:rsidP="00D73CF4">
            <w:pPr>
              <w:pStyle w:val="Header"/>
              <w:jc w:val="both"/>
              <w:rPr>
                <w:rFonts w:ascii="Calibri" w:hAnsi="Calibri"/>
                <w:b/>
                <w:szCs w:val="22"/>
              </w:rPr>
            </w:pPr>
          </w:p>
        </w:tc>
      </w:tr>
      <w:tr w:rsidR="00EC01C4" w:rsidRPr="00EC01C4"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EC01C4" w:rsidRDefault="00824DB6" w:rsidP="00EA09F9">
            <w:pPr>
              <w:pStyle w:val="Header"/>
              <w:tabs>
                <w:tab w:val="clear" w:pos="4153"/>
                <w:tab w:val="clear" w:pos="8306"/>
              </w:tabs>
              <w:contextualSpacing/>
              <w:jc w:val="both"/>
              <w:rPr>
                <w:rFonts w:ascii="Calibri" w:hAnsi="Calibri"/>
                <w:b/>
                <w:szCs w:val="22"/>
              </w:rPr>
            </w:pPr>
            <w:r w:rsidRPr="00EC01C4">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673D638" w14:textId="40406CB3" w:rsidR="000D68FC" w:rsidRPr="000D68FC" w:rsidRDefault="000D68FC" w:rsidP="00F325BC">
            <w:pPr>
              <w:pStyle w:val="Header"/>
              <w:jc w:val="both"/>
              <w:rPr>
                <w:rFonts w:ascii="Calibri" w:hAnsi="Calibri"/>
                <w:bCs/>
                <w:szCs w:val="22"/>
              </w:rPr>
            </w:pPr>
            <w:r w:rsidRPr="000D68FC">
              <w:rPr>
                <w:rFonts w:ascii="Calibri" w:hAnsi="Calibri"/>
                <w:szCs w:val="22"/>
              </w:rPr>
              <w:t xml:space="preserve">Lancashire County Council Highways have reviewed the </w:t>
            </w:r>
            <w:r w:rsidR="00D9033A">
              <w:rPr>
                <w:rFonts w:ascii="Calibri" w:hAnsi="Calibri"/>
                <w:szCs w:val="22"/>
              </w:rPr>
              <w:t xml:space="preserve">proposal </w:t>
            </w:r>
            <w:r w:rsidRPr="000D68FC">
              <w:rPr>
                <w:rFonts w:ascii="Calibri" w:hAnsi="Calibri"/>
                <w:szCs w:val="22"/>
              </w:rPr>
              <w:t xml:space="preserve">and have raised no issues with </w:t>
            </w:r>
            <w:r>
              <w:rPr>
                <w:rFonts w:ascii="Calibri" w:hAnsi="Calibri"/>
                <w:szCs w:val="22"/>
              </w:rPr>
              <w:t xml:space="preserve">respect to access, parking or general highway safety however the LHA response recommends for the imposition of </w:t>
            </w:r>
            <w:r w:rsidR="00D9033A">
              <w:rPr>
                <w:rFonts w:ascii="Calibri" w:hAnsi="Calibri"/>
                <w:szCs w:val="22"/>
              </w:rPr>
              <w:t xml:space="preserve">a </w:t>
            </w:r>
            <w:r>
              <w:rPr>
                <w:rFonts w:ascii="Calibri" w:hAnsi="Calibri"/>
                <w:szCs w:val="22"/>
              </w:rPr>
              <w:t xml:space="preserve">restrictive </w:t>
            </w:r>
            <w:r w:rsidRPr="000D68FC">
              <w:rPr>
                <w:rFonts w:ascii="Calibri" w:hAnsi="Calibri"/>
                <w:szCs w:val="22"/>
              </w:rPr>
              <w:t xml:space="preserve">planning condition with respect to </w:t>
            </w:r>
            <w:r>
              <w:rPr>
                <w:rFonts w:ascii="Calibri" w:hAnsi="Calibri"/>
                <w:szCs w:val="22"/>
              </w:rPr>
              <w:t>the use of</w:t>
            </w:r>
            <w:r w:rsidR="00D9033A">
              <w:rPr>
                <w:rFonts w:ascii="Calibri" w:hAnsi="Calibri"/>
                <w:szCs w:val="22"/>
              </w:rPr>
              <w:t xml:space="preserve"> the home office component of the unauthorised development</w:t>
            </w:r>
            <w:r>
              <w:rPr>
                <w:rFonts w:ascii="Calibri" w:hAnsi="Calibri"/>
                <w:szCs w:val="22"/>
              </w:rPr>
              <w:t xml:space="preserve">. </w:t>
            </w:r>
            <w:r w:rsidRPr="000D68FC">
              <w:rPr>
                <w:rFonts w:ascii="Calibri" w:hAnsi="Calibri"/>
                <w:bCs/>
                <w:szCs w:val="22"/>
              </w:rPr>
              <w:t xml:space="preserve">On this basis, it is not considered that </w:t>
            </w:r>
            <w:r w:rsidR="00D9033A">
              <w:rPr>
                <w:rFonts w:ascii="Calibri" w:hAnsi="Calibri"/>
                <w:bCs/>
                <w:szCs w:val="22"/>
              </w:rPr>
              <w:t>retention of the unauthorised development would</w:t>
            </w:r>
            <w:r w:rsidRPr="000D68FC">
              <w:rPr>
                <w:rFonts w:ascii="Calibri" w:hAnsi="Calibri"/>
                <w:bCs/>
                <w:szCs w:val="22"/>
              </w:rPr>
              <w:t xml:space="preserve"> have any undue impacts upon highway safety as such the proposal satisfies Policy DMG1 of the Core Strategy (highways).</w:t>
            </w:r>
          </w:p>
          <w:p w14:paraId="337694ED" w14:textId="04BBF706" w:rsidR="00824DB6" w:rsidRPr="00EC01C4" w:rsidRDefault="00824DB6" w:rsidP="00EA09F9">
            <w:pPr>
              <w:pStyle w:val="Header"/>
              <w:tabs>
                <w:tab w:val="clear" w:pos="4153"/>
                <w:tab w:val="clear" w:pos="8306"/>
              </w:tabs>
              <w:contextualSpacing/>
              <w:jc w:val="both"/>
              <w:rPr>
                <w:rFonts w:ascii="Calibri" w:hAnsi="Calibri"/>
                <w:b/>
                <w:szCs w:val="22"/>
              </w:rPr>
            </w:pPr>
          </w:p>
        </w:tc>
      </w:tr>
      <w:tr w:rsidR="00EC01C4" w:rsidRPr="00EC01C4"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EC01C4" w:rsidRDefault="00C0704D" w:rsidP="00EA09F9">
            <w:pPr>
              <w:pStyle w:val="Header"/>
              <w:tabs>
                <w:tab w:val="clear" w:pos="4153"/>
                <w:tab w:val="clear" w:pos="8306"/>
              </w:tabs>
              <w:contextualSpacing/>
              <w:jc w:val="both"/>
              <w:rPr>
                <w:rFonts w:ascii="Calibri" w:hAnsi="Calibri"/>
                <w:b/>
                <w:szCs w:val="22"/>
              </w:rPr>
            </w:pPr>
            <w:r w:rsidRPr="00EC01C4">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75013C3" w14:textId="535BF691" w:rsidR="006F37A2" w:rsidRDefault="00383D8B" w:rsidP="00991D45">
            <w:pPr>
              <w:pStyle w:val="Header"/>
              <w:jc w:val="both"/>
              <w:rPr>
                <w:rFonts w:ascii="Calibri" w:hAnsi="Calibri"/>
                <w:bCs/>
                <w:szCs w:val="22"/>
              </w:rPr>
            </w:pPr>
            <w:r>
              <w:rPr>
                <w:rFonts w:ascii="Calibri" w:hAnsi="Calibri"/>
                <w:bCs/>
                <w:szCs w:val="22"/>
              </w:rPr>
              <w:t>No ecological constraints were identified in relation to retention of the unauthorised development.</w:t>
            </w:r>
          </w:p>
          <w:p w14:paraId="6337C4D8" w14:textId="0296F71B" w:rsidR="00C0704D" w:rsidRPr="00022392" w:rsidRDefault="00C0704D" w:rsidP="00022392">
            <w:pPr>
              <w:pStyle w:val="Header"/>
              <w:jc w:val="both"/>
              <w:rPr>
                <w:rFonts w:ascii="Calibri" w:hAnsi="Calibri"/>
                <w:bCs/>
                <w:szCs w:val="22"/>
              </w:rPr>
            </w:pPr>
          </w:p>
        </w:tc>
      </w:tr>
      <w:tr w:rsidR="00CB354E" w:rsidRPr="00EC01C4" w14:paraId="223151E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8F9186" w14:textId="68DA1C94" w:rsidR="00CB354E" w:rsidRDefault="00CB354E" w:rsidP="00EA09F9">
            <w:pPr>
              <w:contextualSpacing/>
              <w:jc w:val="both"/>
              <w:rPr>
                <w:rFonts w:ascii="Calibri" w:hAnsi="Calibri"/>
                <w:b/>
                <w:bCs/>
                <w:szCs w:val="22"/>
              </w:rPr>
            </w:pPr>
            <w:r>
              <w:rPr>
                <w:rFonts w:ascii="Calibri" w:hAnsi="Calibri"/>
                <w:b/>
                <w:bCs/>
                <w:szCs w:val="22"/>
              </w:rPr>
              <w:t>Other Matters:</w:t>
            </w:r>
          </w:p>
          <w:p w14:paraId="0E2DACAA" w14:textId="77777777" w:rsidR="00CB354E" w:rsidRDefault="00CB354E" w:rsidP="00EA09F9">
            <w:pPr>
              <w:contextualSpacing/>
              <w:jc w:val="both"/>
              <w:rPr>
                <w:rFonts w:ascii="Calibri" w:hAnsi="Calibri"/>
                <w:b/>
                <w:bCs/>
                <w:szCs w:val="22"/>
              </w:rPr>
            </w:pPr>
          </w:p>
          <w:p w14:paraId="694F01E8" w14:textId="69AB7704" w:rsidR="00CB354E" w:rsidRPr="00CB354E" w:rsidRDefault="00CB354E" w:rsidP="00EA09F9">
            <w:pPr>
              <w:contextualSpacing/>
              <w:jc w:val="both"/>
              <w:rPr>
                <w:rFonts w:ascii="Calibri" w:hAnsi="Calibri"/>
                <w:szCs w:val="22"/>
                <w:u w:val="single"/>
              </w:rPr>
            </w:pPr>
            <w:r w:rsidRPr="00CB354E">
              <w:rPr>
                <w:rFonts w:ascii="Calibri" w:hAnsi="Calibri"/>
                <w:szCs w:val="22"/>
                <w:u w:val="single"/>
              </w:rPr>
              <w:t>Flood risk</w:t>
            </w:r>
          </w:p>
          <w:p w14:paraId="4B308D4F" w14:textId="77777777" w:rsidR="007A0B47" w:rsidRPr="007A0B47" w:rsidRDefault="007A0B47" w:rsidP="007A0B47">
            <w:pPr>
              <w:contextualSpacing/>
              <w:jc w:val="both"/>
              <w:rPr>
                <w:rFonts w:ascii="Calibri" w:hAnsi="Calibri"/>
                <w:b/>
                <w:bCs/>
                <w:szCs w:val="22"/>
                <w:u w:val="single"/>
              </w:rPr>
            </w:pPr>
          </w:p>
          <w:p w14:paraId="20A9ECFD" w14:textId="60D1528D" w:rsidR="007A0B47" w:rsidRPr="007A0B47" w:rsidRDefault="007A0B47" w:rsidP="007A0B47">
            <w:pPr>
              <w:contextualSpacing/>
              <w:jc w:val="both"/>
              <w:rPr>
                <w:rFonts w:ascii="Calibri" w:hAnsi="Calibri"/>
                <w:szCs w:val="22"/>
                <w:u w:val="single"/>
              </w:rPr>
            </w:pPr>
            <w:r w:rsidRPr="007A0B47">
              <w:rPr>
                <w:rFonts w:ascii="Calibri" w:hAnsi="Calibri"/>
                <w:szCs w:val="22"/>
              </w:rPr>
              <w:t xml:space="preserve">Analysis shows the </w:t>
            </w:r>
            <w:r>
              <w:rPr>
                <w:rFonts w:ascii="Calibri" w:hAnsi="Calibri"/>
                <w:szCs w:val="22"/>
              </w:rPr>
              <w:t>application</w:t>
            </w:r>
            <w:r w:rsidRPr="007A0B47">
              <w:rPr>
                <w:rFonts w:ascii="Calibri" w:hAnsi="Calibri"/>
                <w:szCs w:val="22"/>
              </w:rPr>
              <w:t xml:space="preserve"> site </w:t>
            </w:r>
            <w:r>
              <w:rPr>
                <w:rFonts w:ascii="Calibri" w:hAnsi="Calibri"/>
                <w:szCs w:val="22"/>
              </w:rPr>
              <w:t xml:space="preserve">and unauthorised development </w:t>
            </w:r>
            <w:r w:rsidRPr="007A0B47">
              <w:rPr>
                <w:rFonts w:ascii="Calibri" w:hAnsi="Calibri"/>
                <w:szCs w:val="22"/>
              </w:rPr>
              <w:t>as lying within Flood Zones 2 and 3. National planning legislation requires the provision of a Flood Risk Assessment for all development within Flood Zones 2 and 3, with sequential tests required for developments within Flood Zones 2 &amp; 3 which do not fall within the following categories:</w:t>
            </w:r>
          </w:p>
          <w:p w14:paraId="31F55EDB" w14:textId="77777777" w:rsidR="007A0B47" w:rsidRPr="007A0B47" w:rsidRDefault="007A0B47" w:rsidP="007A0B47">
            <w:pPr>
              <w:contextualSpacing/>
              <w:jc w:val="both"/>
              <w:rPr>
                <w:rFonts w:ascii="Calibri" w:hAnsi="Calibri"/>
                <w:szCs w:val="22"/>
              </w:rPr>
            </w:pPr>
          </w:p>
          <w:p w14:paraId="2D44D333" w14:textId="77777777" w:rsidR="007A0B47" w:rsidRPr="007A0B47" w:rsidRDefault="007A0B47" w:rsidP="007A0B47">
            <w:pPr>
              <w:numPr>
                <w:ilvl w:val="0"/>
                <w:numId w:val="4"/>
              </w:numPr>
              <w:contextualSpacing/>
              <w:jc w:val="both"/>
              <w:rPr>
                <w:rFonts w:ascii="Calibri" w:hAnsi="Calibri"/>
                <w:szCs w:val="22"/>
              </w:rPr>
            </w:pPr>
            <w:r w:rsidRPr="007A0B47">
              <w:rPr>
                <w:rFonts w:ascii="Calibri" w:hAnsi="Calibri"/>
                <w:szCs w:val="22"/>
              </w:rPr>
              <w:t>domestic extensions with a footprint of less than 250 square metres</w:t>
            </w:r>
          </w:p>
          <w:p w14:paraId="4467049F" w14:textId="77777777" w:rsidR="007A0B47" w:rsidRPr="007A0B47" w:rsidRDefault="007A0B47" w:rsidP="007A0B47">
            <w:pPr>
              <w:numPr>
                <w:ilvl w:val="0"/>
                <w:numId w:val="3"/>
              </w:numPr>
              <w:contextualSpacing/>
              <w:jc w:val="both"/>
              <w:rPr>
                <w:rFonts w:ascii="Calibri" w:hAnsi="Calibri"/>
                <w:szCs w:val="22"/>
              </w:rPr>
            </w:pPr>
            <w:r w:rsidRPr="007A0B47">
              <w:rPr>
                <w:rFonts w:ascii="Calibri" w:hAnsi="Calibri"/>
                <w:szCs w:val="22"/>
              </w:rPr>
              <w:t>non-domestic extensions with a footprint of less than 250 square metres</w:t>
            </w:r>
          </w:p>
          <w:p w14:paraId="3F293156" w14:textId="77777777" w:rsidR="007A0B47" w:rsidRPr="007A0B47" w:rsidRDefault="007A0B47" w:rsidP="007A0B47">
            <w:pPr>
              <w:numPr>
                <w:ilvl w:val="0"/>
                <w:numId w:val="3"/>
              </w:numPr>
              <w:contextualSpacing/>
              <w:jc w:val="both"/>
              <w:rPr>
                <w:rFonts w:ascii="Calibri" w:hAnsi="Calibri"/>
                <w:szCs w:val="22"/>
              </w:rPr>
            </w:pPr>
            <w:r w:rsidRPr="007A0B47">
              <w:rPr>
                <w:rFonts w:ascii="Calibri" w:hAnsi="Calibri"/>
                <w:szCs w:val="22"/>
              </w:rPr>
              <w:t>change of use (except changes of use to a caravan, camping or chalet site, or to a mobile home or park home site)</w:t>
            </w:r>
          </w:p>
          <w:p w14:paraId="2A568776" w14:textId="77777777" w:rsidR="007A0B47" w:rsidRPr="007A0B47" w:rsidRDefault="007A0B47" w:rsidP="007A0B47">
            <w:pPr>
              <w:contextualSpacing/>
              <w:jc w:val="both"/>
              <w:rPr>
                <w:rFonts w:ascii="Calibri" w:hAnsi="Calibri"/>
                <w:szCs w:val="22"/>
              </w:rPr>
            </w:pPr>
          </w:p>
          <w:p w14:paraId="1D9E5EEA" w14:textId="3CA6642D" w:rsidR="007A0B47" w:rsidRDefault="007A0B47" w:rsidP="007A0B47">
            <w:pPr>
              <w:contextualSpacing/>
              <w:jc w:val="both"/>
              <w:rPr>
                <w:rFonts w:ascii="Calibri" w:hAnsi="Calibri"/>
                <w:szCs w:val="22"/>
              </w:rPr>
            </w:pPr>
            <w:r w:rsidRPr="007A0B47">
              <w:rPr>
                <w:rFonts w:ascii="Calibri" w:hAnsi="Calibri"/>
                <w:szCs w:val="22"/>
              </w:rPr>
              <w:t xml:space="preserve">The proposed development comprises </w:t>
            </w:r>
            <w:r>
              <w:rPr>
                <w:rFonts w:ascii="Calibri" w:hAnsi="Calibri"/>
                <w:szCs w:val="22"/>
              </w:rPr>
              <w:t>a detached domestic structure with a footprint</w:t>
            </w:r>
            <w:r w:rsidRPr="007A0B47">
              <w:rPr>
                <w:rFonts w:ascii="Calibri" w:hAnsi="Calibri"/>
                <w:szCs w:val="22"/>
              </w:rPr>
              <w:t xml:space="preserve"> of less than 250 square metres in area therefore application of the sequential test is not required in this instance. </w:t>
            </w:r>
            <w:r w:rsidR="00E52C21">
              <w:rPr>
                <w:rFonts w:ascii="Calibri" w:hAnsi="Calibri"/>
                <w:szCs w:val="22"/>
              </w:rPr>
              <w:t xml:space="preserve">A Flood Risk Assessment has been provided in support of the application which identifies the </w:t>
            </w:r>
            <w:r w:rsidR="00042889">
              <w:rPr>
                <w:rFonts w:ascii="Calibri" w:hAnsi="Calibri"/>
                <w:szCs w:val="22"/>
              </w:rPr>
              <w:t>home office</w:t>
            </w:r>
            <w:r w:rsidR="00E52C21">
              <w:rPr>
                <w:rFonts w:ascii="Calibri" w:hAnsi="Calibri"/>
                <w:szCs w:val="22"/>
              </w:rPr>
              <w:t xml:space="preserve"> component of the unauthorised development as being sited at 2.4 metres above ground level</w:t>
            </w:r>
            <w:r w:rsidR="00042889">
              <w:rPr>
                <w:rFonts w:ascii="Calibri" w:hAnsi="Calibri"/>
                <w:szCs w:val="22"/>
              </w:rPr>
              <w:t xml:space="preserve">. In addition, the submitted FRA includes flood modelling data mapping (which accounts for a 70% increase in peak river flows) which shows that the unauthorised development if retained would not be at risk from any occurrences of flooding. </w:t>
            </w:r>
            <w:r w:rsidRPr="007A0B47">
              <w:rPr>
                <w:rFonts w:ascii="Calibri" w:hAnsi="Calibri"/>
                <w:szCs w:val="22"/>
              </w:rPr>
              <w:t>As such, no issues are raised with respect to flood risk from the development</w:t>
            </w:r>
            <w:r w:rsidR="00042889">
              <w:rPr>
                <w:rFonts w:ascii="Calibri" w:hAnsi="Calibri"/>
                <w:szCs w:val="22"/>
              </w:rPr>
              <w:t xml:space="preserve"> </w:t>
            </w:r>
            <w:r w:rsidR="00042889" w:rsidRPr="007A0B47">
              <w:rPr>
                <w:rFonts w:ascii="Calibri" w:hAnsi="Calibri"/>
                <w:szCs w:val="22"/>
              </w:rPr>
              <w:t>proposed</w:t>
            </w:r>
            <w:r w:rsidR="00042889">
              <w:rPr>
                <w:rFonts w:ascii="Calibri" w:hAnsi="Calibri"/>
                <w:szCs w:val="22"/>
              </w:rPr>
              <w:t xml:space="preserve"> for retention</w:t>
            </w:r>
            <w:r w:rsidRPr="007A0B47">
              <w:rPr>
                <w:rFonts w:ascii="Calibri" w:hAnsi="Calibri"/>
                <w:szCs w:val="22"/>
              </w:rPr>
              <w:t>.</w:t>
            </w:r>
          </w:p>
          <w:p w14:paraId="6A304B78" w14:textId="77777777" w:rsidR="002B10C6" w:rsidRDefault="002B10C6" w:rsidP="007A0B47">
            <w:pPr>
              <w:contextualSpacing/>
              <w:jc w:val="both"/>
              <w:rPr>
                <w:rFonts w:ascii="Calibri" w:hAnsi="Calibri"/>
                <w:szCs w:val="22"/>
              </w:rPr>
            </w:pPr>
          </w:p>
          <w:p w14:paraId="0A79FB7A" w14:textId="59C162E2" w:rsidR="002B10C6" w:rsidRDefault="002B10C6" w:rsidP="007A0B47">
            <w:pPr>
              <w:contextualSpacing/>
              <w:jc w:val="both"/>
              <w:rPr>
                <w:rFonts w:ascii="Calibri" w:hAnsi="Calibri"/>
                <w:szCs w:val="22"/>
                <w:u w:val="single"/>
              </w:rPr>
            </w:pPr>
            <w:r w:rsidRPr="002B10C6">
              <w:rPr>
                <w:rFonts w:ascii="Calibri" w:hAnsi="Calibri"/>
                <w:szCs w:val="22"/>
                <w:u w:val="single"/>
              </w:rPr>
              <w:t>Development approved under planning application 3/20</w:t>
            </w:r>
            <w:r>
              <w:rPr>
                <w:rFonts w:ascii="Calibri" w:hAnsi="Calibri"/>
                <w:szCs w:val="22"/>
                <w:u w:val="single"/>
              </w:rPr>
              <w:t>1</w:t>
            </w:r>
            <w:r w:rsidRPr="002B10C6">
              <w:rPr>
                <w:rFonts w:ascii="Calibri" w:hAnsi="Calibri"/>
                <w:szCs w:val="22"/>
                <w:u w:val="single"/>
              </w:rPr>
              <w:t>6/0664</w:t>
            </w:r>
          </w:p>
          <w:p w14:paraId="61D335D0" w14:textId="77777777" w:rsidR="002B10C6" w:rsidRDefault="002B10C6" w:rsidP="007A0B47">
            <w:pPr>
              <w:contextualSpacing/>
              <w:jc w:val="both"/>
              <w:rPr>
                <w:rFonts w:ascii="Calibri" w:hAnsi="Calibri"/>
                <w:szCs w:val="22"/>
                <w:u w:val="single"/>
              </w:rPr>
            </w:pPr>
          </w:p>
          <w:p w14:paraId="19A91D93" w14:textId="0A4DD5AB" w:rsidR="002B10C6" w:rsidRPr="002B10C6" w:rsidRDefault="002B10C6" w:rsidP="002B10C6">
            <w:pPr>
              <w:contextualSpacing/>
              <w:jc w:val="both"/>
              <w:rPr>
                <w:rFonts w:ascii="Calibri" w:hAnsi="Calibri"/>
                <w:bCs/>
                <w:szCs w:val="22"/>
              </w:rPr>
            </w:pPr>
            <w:r w:rsidRPr="002B10C6">
              <w:rPr>
                <w:rFonts w:ascii="Calibri" w:hAnsi="Calibri"/>
                <w:bCs/>
                <w:szCs w:val="22"/>
              </w:rPr>
              <w:t xml:space="preserve">The application’s supporting information makes reference to development approved at the neighbouring property of Beech House with a suggestion that a detached garage has been constructed 0.3 to 0.4 metres higher than the scheme approved under application 3/2016/0664 as a means of justifying the as built height of the garage and home office subject to this application. </w:t>
            </w:r>
            <w:r>
              <w:rPr>
                <w:rFonts w:ascii="Calibri" w:hAnsi="Calibri"/>
                <w:bCs/>
                <w:szCs w:val="22"/>
              </w:rPr>
              <w:t xml:space="preserve">The validity of this claim remains unclear in the absence of survey work to establish the as built height of the neighbouring garage however </w:t>
            </w:r>
            <w:r w:rsidR="00F8030E">
              <w:rPr>
                <w:rFonts w:ascii="Calibri" w:hAnsi="Calibri"/>
                <w:bCs/>
                <w:szCs w:val="22"/>
              </w:rPr>
              <w:t xml:space="preserve">should the applicant wish for this to be investigated then this would be a matter for </w:t>
            </w:r>
            <w:r>
              <w:rPr>
                <w:rFonts w:ascii="Calibri" w:hAnsi="Calibri"/>
                <w:bCs/>
                <w:szCs w:val="22"/>
              </w:rPr>
              <w:t xml:space="preserve">the Council’s Planning Enforcement team and </w:t>
            </w:r>
            <w:r w:rsidR="00F8030E">
              <w:rPr>
                <w:rFonts w:ascii="Calibri" w:hAnsi="Calibri"/>
                <w:bCs/>
                <w:szCs w:val="22"/>
              </w:rPr>
              <w:t>is not directly relevant to the determination of this application</w:t>
            </w:r>
            <w:r>
              <w:rPr>
                <w:rFonts w:ascii="Calibri" w:hAnsi="Calibri"/>
                <w:bCs/>
                <w:szCs w:val="22"/>
              </w:rPr>
              <w:t>.</w:t>
            </w:r>
          </w:p>
          <w:p w14:paraId="47B2674A" w14:textId="0D41DDE8" w:rsidR="00CB354E" w:rsidRPr="00EC01C4" w:rsidRDefault="00CB354E" w:rsidP="00EA09F9">
            <w:pPr>
              <w:contextualSpacing/>
              <w:jc w:val="both"/>
              <w:rPr>
                <w:rFonts w:ascii="Calibri" w:hAnsi="Calibri"/>
                <w:b/>
                <w:bCs/>
                <w:szCs w:val="22"/>
              </w:rPr>
            </w:pPr>
          </w:p>
        </w:tc>
      </w:tr>
      <w:tr w:rsidR="00EC01C4" w:rsidRPr="00EC01C4"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EC01C4" w:rsidRDefault="00C0704D" w:rsidP="00EA09F9">
            <w:pPr>
              <w:contextualSpacing/>
              <w:jc w:val="both"/>
              <w:rPr>
                <w:rFonts w:ascii="Calibri" w:hAnsi="Calibri"/>
                <w:b/>
                <w:bCs/>
                <w:szCs w:val="22"/>
              </w:rPr>
            </w:pPr>
            <w:r w:rsidRPr="00EC01C4">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044C323E" w14:textId="63FC10EF" w:rsidR="007114B0" w:rsidRDefault="007114B0" w:rsidP="007114B0">
            <w:pPr>
              <w:contextualSpacing/>
              <w:rPr>
                <w:rFonts w:ascii="Calibri" w:hAnsi="Calibri"/>
                <w:bCs/>
                <w:szCs w:val="22"/>
              </w:rPr>
            </w:pPr>
            <w:r>
              <w:rPr>
                <w:rFonts w:ascii="Calibri" w:hAnsi="Calibri"/>
                <w:bCs/>
                <w:szCs w:val="22"/>
              </w:rPr>
              <w:t>T</w:t>
            </w:r>
            <w:r w:rsidRPr="007114B0">
              <w:rPr>
                <w:rFonts w:ascii="Calibri" w:hAnsi="Calibri"/>
                <w:bCs/>
                <w:szCs w:val="22"/>
              </w:rPr>
              <w:t xml:space="preserve">he unauthorised garage and home office, by virtue of its height, solar orientation and proximity to the rear garden area and Western elevation of Beech House would have an overbearing and harmful impact upon the amenity of the occupants of Beech House due to the resultant loss of outlook and natural light that would occur in the event of the garage and home office being retained as proposed. </w:t>
            </w:r>
          </w:p>
          <w:p w14:paraId="2278D0D3" w14:textId="77777777" w:rsidR="007114B0" w:rsidRPr="00EC01C4" w:rsidRDefault="007114B0" w:rsidP="00DD62F6">
            <w:pPr>
              <w:contextualSpacing/>
              <w:rPr>
                <w:rFonts w:ascii="Calibri" w:hAnsi="Calibri"/>
                <w:bCs/>
                <w:szCs w:val="22"/>
              </w:rPr>
            </w:pPr>
          </w:p>
          <w:p w14:paraId="133A2226" w14:textId="060DCCFA" w:rsidR="00945105" w:rsidRPr="00945105" w:rsidRDefault="007114B0" w:rsidP="00945105">
            <w:pPr>
              <w:pStyle w:val="Header"/>
              <w:tabs>
                <w:tab w:val="clear" w:pos="4153"/>
                <w:tab w:val="clear" w:pos="8306"/>
              </w:tabs>
              <w:contextualSpacing/>
              <w:jc w:val="both"/>
              <w:rPr>
                <w:rFonts w:ascii="Calibri" w:hAnsi="Calibri"/>
                <w:bCs/>
                <w:szCs w:val="22"/>
              </w:rPr>
            </w:pPr>
            <w:r>
              <w:rPr>
                <w:rFonts w:ascii="Calibri" w:hAnsi="Calibri"/>
                <w:bCs/>
                <w:szCs w:val="22"/>
              </w:rPr>
              <w:t>Furthermore, t</w:t>
            </w:r>
            <w:r w:rsidR="00945105" w:rsidRPr="00945105">
              <w:rPr>
                <w:rFonts w:ascii="Calibri" w:hAnsi="Calibri"/>
                <w:bCs/>
                <w:szCs w:val="22"/>
              </w:rPr>
              <w:t xml:space="preserve">he </w:t>
            </w:r>
            <w:r w:rsidR="00945105">
              <w:rPr>
                <w:rFonts w:ascii="Calibri" w:hAnsi="Calibri"/>
                <w:bCs/>
                <w:szCs w:val="22"/>
              </w:rPr>
              <w:t xml:space="preserve">unauthorised </w:t>
            </w:r>
            <w:r>
              <w:rPr>
                <w:rFonts w:ascii="Calibri" w:hAnsi="Calibri"/>
                <w:bCs/>
                <w:szCs w:val="22"/>
              </w:rPr>
              <w:t>development</w:t>
            </w:r>
            <w:r w:rsidR="00945105" w:rsidRPr="00945105">
              <w:rPr>
                <w:rFonts w:ascii="Calibri" w:hAnsi="Calibri"/>
                <w:bCs/>
                <w:szCs w:val="22"/>
              </w:rPr>
              <w:t xml:space="preserve">, by virtue of its bulk, massing, height and fenestration fails to read as a subservient incidental building, with the unauthorised development instead reading as an over dominant, </w:t>
            </w:r>
            <w:r w:rsidR="00593DE3">
              <w:rPr>
                <w:rFonts w:ascii="Calibri" w:hAnsi="Calibri"/>
                <w:bCs/>
                <w:szCs w:val="22"/>
              </w:rPr>
              <w:t>un</w:t>
            </w:r>
            <w:r w:rsidR="00945105" w:rsidRPr="00945105">
              <w:rPr>
                <w:rFonts w:ascii="Calibri" w:hAnsi="Calibri"/>
                <w:bCs/>
                <w:szCs w:val="22"/>
              </w:rPr>
              <w:t>sympathetic and incongruous addition to the application site which if retained</w:t>
            </w:r>
            <w:r w:rsidR="00945105">
              <w:rPr>
                <w:rFonts w:ascii="Calibri" w:hAnsi="Calibri"/>
                <w:bCs/>
                <w:szCs w:val="22"/>
              </w:rPr>
              <w:t xml:space="preserve"> </w:t>
            </w:r>
            <w:r w:rsidR="00945105" w:rsidRPr="00945105">
              <w:rPr>
                <w:rFonts w:ascii="Calibri" w:hAnsi="Calibri"/>
                <w:bCs/>
                <w:szCs w:val="22"/>
              </w:rPr>
              <w:t>would be harmful to the visual amenities of the area.</w:t>
            </w:r>
            <w:r w:rsidR="00945105">
              <w:rPr>
                <w:rFonts w:ascii="Calibri" w:hAnsi="Calibri"/>
                <w:bCs/>
                <w:szCs w:val="22"/>
              </w:rPr>
              <w:t xml:space="preserve"> </w:t>
            </w:r>
            <w:r>
              <w:rPr>
                <w:rFonts w:ascii="Calibri" w:hAnsi="Calibri"/>
                <w:bCs/>
                <w:szCs w:val="22"/>
              </w:rPr>
              <w:t>T</w:t>
            </w:r>
            <w:r w:rsidR="00945105" w:rsidRPr="00945105">
              <w:rPr>
                <w:rFonts w:ascii="Calibri" w:hAnsi="Calibri"/>
                <w:bCs/>
                <w:szCs w:val="22"/>
              </w:rPr>
              <w:t xml:space="preserve">he proposal therefore fails to satisfy the requirements of Paragraph 135 (c) </w:t>
            </w:r>
            <w:r>
              <w:rPr>
                <w:rFonts w:ascii="Calibri" w:hAnsi="Calibri"/>
                <w:bCs/>
                <w:szCs w:val="22"/>
              </w:rPr>
              <w:t xml:space="preserve">and (f) </w:t>
            </w:r>
            <w:r w:rsidR="00945105" w:rsidRPr="00945105">
              <w:rPr>
                <w:rFonts w:ascii="Calibri" w:hAnsi="Calibri"/>
                <w:bCs/>
                <w:szCs w:val="22"/>
              </w:rPr>
              <w:t>of the NPPF and Policy DMG1 of the Core Strategy.</w:t>
            </w:r>
          </w:p>
          <w:p w14:paraId="6BC7AACB" w14:textId="77777777" w:rsidR="00945105" w:rsidRDefault="00945105" w:rsidP="00DD62F6">
            <w:pPr>
              <w:pStyle w:val="Header"/>
              <w:tabs>
                <w:tab w:val="clear" w:pos="4153"/>
                <w:tab w:val="clear" w:pos="8306"/>
              </w:tabs>
              <w:contextualSpacing/>
              <w:jc w:val="both"/>
              <w:rPr>
                <w:rFonts w:ascii="Calibri" w:hAnsi="Calibri"/>
                <w:bCs/>
                <w:szCs w:val="22"/>
              </w:rPr>
            </w:pPr>
          </w:p>
          <w:p w14:paraId="29F7AC8B" w14:textId="77777777" w:rsidR="006C17A3" w:rsidRPr="006C17A3" w:rsidRDefault="006C17A3" w:rsidP="006C17A3">
            <w:pPr>
              <w:pStyle w:val="Header"/>
              <w:rPr>
                <w:rFonts w:ascii="Calibri" w:hAnsi="Calibri"/>
                <w:bCs/>
                <w:szCs w:val="22"/>
              </w:rPr>
            </w:pPr>
            <w:r w:rsidRPr="006C17A3">
              <w:rPr>
                <w:rFonts w:ascii="Calibri" w:hAnsi="Calibri"/>
                <w:bCs/>
                <w:szCs w:val="22"/>
              </w:rPr>
              <w:t>Furthermore, Paragraph 139 of the NPPF states:</w:t>
            </w:r>
          </w:p>
          <w:p w14:paraId="1DA31EA6" w14:textId="77777777" w:rsidR="006C17A3" w:rsidRPr="006C17A3" w:rsidRDefault="006C17A3" w:rsidP="006C17A3">
            <w:pPr>
              <w:pStyle w:val="Header"/>
              <w:rPr>
                <w:rFonts w:ascii="Calibri" w:hAnsi="Calibri"/>
                <w:bCs/>
                <w:szCs w:val="22"/>
              </w:rPr>
            </w:pPr>
          </w:p>
          <w:p w14:paraId="15DB8B17" w14:textId="77777777" w:rsidR="006C17A3" w:rsidRPr="006C17A3" w:rsidRDefault="006C17A3" w:rsidP="006C17A3">
            <w:pPr>
              <w:pStyle w:val="Header"/>
              <w:rPr>
                <w:rFonts w:ascii="Calibri" w:hAnsi="Calibri"/>
                <w:bCs/>
                <w:i/>
                <w:iCs/>
                <w:szCs w:val="22"/>
              </w:rPr>
            </w:pPr>
            <w:r w:rsidRPr="006C17A3">
              <w:rPr>
                <w:rFonts w:ascii="Calibri" w:hAnsi="Calibri"/>
                <w:bCs/>
                <w:i/>
                <w:iCs/>
                <w:szCs w:val="22"/>
              </w:rPr>
              <w:t>‘Development that is not well designed should be refused, especially where it fails to reflect local design policies and government guidance on design.’</w:t>
            </w:r>
          </w:p>
          <w:p w14:paraId="6B696F57" w14:textId="77777777" w:rsidR="00AC18C9" w:rsidRDefault="00AC18C9" w:rsidP="00DD62F6">
            <w:pPr>
              <w:pStyle w:val="Header"/>
              <w:tabs>
                <w:tab w:val="clear" w:pos="4153"/>
                <w:tab w:val="clear" w:pos="8306"/>
              </w:tabs>
              <w:contextualSpacing/>
              <w:jc w:val="both"/>
              <w:rPr>
                <w:rFonts w:ascii="Calibri" w:hAnsi="Calibri"/>
                <w:bCs/>
                <w:szCs w:val="22"/>
              </w:rPr>
            </w:pPr>
          </w:p>
          <w:p w14:paraId="5A1F5F94" w14:textId="3C3F81F5" w:rsidR="0046548C" w:rsidRPr="00EC01C4" w:rsidRDefault="009F4443" w:rsidP="00DD62F6">
            <w:pPr>
              <w:pStyle w:val="Header"/>
              <w:tabs>
                <w:tab w:val="clear" w:pos="4153"/>
                <w:tab w:val="clear" w:pos="8306"/>
              </w:tabs>
              <w:contextualSpacing/>
              <w:jc w:val="both"/>
              <w:rPr>
                <w:rFonts w:ascii="Calibri" w:hAnsi="Calibri"/>
                <w:bCs/>
                <w:szCs w:val="22"/>
              </w:rPr>
            </w:pPr>
            <w:r w:rsidRPr="00EC01C4">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Pr="00EC01C4" w:rsidRDefault="009F4443" w:rsidP="00DD62F6">
            <w:pPr>
              <w:pStyle w:val="Header"/>
              <w:tabs>
                <w:tab w:val="clear" w:pos="4153"/>
                <w:tab w:val="clear" w:pos="8306"/>
              </w:tabs>
              <w:contextualSpacing/>
              <w:jc w:val="both"/>
              <w:rPr>
                <w:rFonts w:ascii="Calibri" w:hAnsi="Calibri"/>
                <w:b/>
                <w:szCs w:val="22"/>
              </w:rPr>
            </w:pPr>
          </w:p>
        </w:tc>
      </w:tr>
      <w:tr w:rsidR="00EC01C4" w:rsidRPr="00EC01C4"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EC01C4" w:rsidRDefault="00C0704D" w:rsidP="00CD2CEF">
            <w:pPr>
              <w:rPr>
                <w:rFonts w:ascii="Calibri" w:hAnsi="Calibri"/>
                <w:b/>
                <w:bCs/>
                <w:szCs w:val="22"/>
              </w:rPr>
            </w:pPr>
            <w:r w:rsidRPr="00EC01C4">
              <w:rPr>
                <w:rFonts w:ascii="Calibri" w:hAnsi="Calibri"/>
                <w:b/>
                <w:szCs w:val="22"/>
              </w:rPr>
              <w:lastRenderedPageBreak/>
              <w:t>RECOMMENDATION</w:t>
            </w:r>
            <w:r w:rsidRPr="00EC01C4">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F648A80" w:rsidR="00C0704D" w:rsidRPr="00EC01C4" w:rsidRDefault="00AC18C9" w:rsidP="00CD2CEF">
            <w:pPr>
              <w:rPr>
                <w:rFonts w:ascii="Calibri" w:hAnsi="Calibri"/>
                <w:bCs/>
                <w:szCs w:val="22"/>
              </w:rPr>
            </w:pPr>
            <w:r w:rsidRPr="00EC01C4">
              <w:rPr>
                <w:rFonts w:asciiTheme="minorHAnsi" w:hAnsiTheme="minorHAnsi"/>
                <w:bCs/>
                <w:szCs w:val="22"/>
              </w:rPr>
              <w:t>That planning consent be refused for the following reason</w:t>
            </w:r>
            <w:r>
              <w:rPr>
                <w:rFonts w:asciiTheme="minorHAnsi" w:hAnsiTheme="minorHAnsi"/>
                <w:bCs/>
                <w:szCs w:val="22"/>
              </w:rPr>
              <w:t>:</w:t>
            </w:r>
          </w:p>
        </w:tc>
      </w:tr>
      <w:tr w:rsidR="007114B0" w:rsidRPr="00EC01C4" w14:paraId="741E9D04"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342A16" w14:textId="11360D2A" w:rsidR="007114B0" w:rsidRPr="00EC01C4" w:rsidRDefault="007114B0" w:rsidP="009F4443">
            <w:pPr>
              <w:jc w:val="center"/>
              <w:rPr>
                <w:rFonts w:asciiTheme="minorHAnsi" w:hAnsiTheme="minorHAnsi"/>
                <w:b/>
                <w:szCs w:val="22"/>
              </w:rPr>
            </w:pPr>
            <w:r>
              <w:rPr>
                <w:rFonts w:asciiTheme="minorHAnsi" w:hAnsiTheme="minorHAnsi"/>
                <w:b/>
                <w:szCs w:val="22"/>
              </w:rPr>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2A0835" w14:textId="6DEAB7E1" w:rsidR="007114B0" w:rsidRPr="007114B0" w:rsidRDefault="007114B0" w:rsidP="007114B0">
            <w:pPr>
              <w:rPr>
                <w:rFonts w:asciiTheme="minorHAnsi" w:hAnsiTheme="minorHAnsi"/>
                <w:bCs/>
                <w:szCs w:val="22"/>
              </w:rPr>
            </w:pPr>
            <w:r>
              <w:rPr>
                <w:rFonts w:asciiTheme="minorHAnsi" w:hAnsiTheme="minorHAnsi"/>
                <w:bCs/>
                <w:szCs w:val="22"/>
              </w:rPr>
              <w:t>T</w:t>
            </w:r>
            <w:r w:rsidRPr="007114B0">
              <w:rPr>
                <w:rFonts w:asciiTheme="minorHAnsi" w:hAnsiTheme="minorHAnsi"/>
                <w:bCs/>
                <w:szCs w:val="22"/>
              </w:rPr>
              <w:t xml:space="preserve">he unauthorised garage and home office, by virtue of its height, solar orientation and proximity to the rear garden area and Western elevation of Beech House would have an overbearing and harmful impact upon the amenity of the occupants of Beech House </w:t>
            </w:r>
          </w:p>
          <w:p w14:paraId="603F369A" w14:textId="18F3DEA7" w:rsidR="007114B0" w:rsidRDefault="007114B0" w:rsidP="007114B0">
            <w:pPr>
              <w:rPr>
                <w:rFonts w:asciiTheme="minorHAnsi" w:hAnsiTheme="minorHAnsi"/>
                <w:bCs/>
                <w:szCs w:val="22"/>
              </w:rPr>
            </w:pPr>
            <w:r w:rsidRPr="007114B0">
              <w:rPr>
                <w:rFonts w:asciiTheme="minorHAnsi" w:hAnsiTheme="minorHAnsi"/>
                <w:bCs/>
                <w:szCs w:val="22"/>
              </w:rPr>
              <w:t>due to the resultant loss of outlook and natural light that would occur in the event of the garage and home office being retained as proposed. The proposed development would therefore fail to satisfy the requirements of Paragraph 135 (f) of the NPPF and Policy DMG1</w:t>
            </w:r>
            <w:r>
              <w:rPr>
                <w:rFonts w:asciiTheme="minorHAnsi" w:hAnsiTheme="minorHAnsi"/>
                <w:bCs/>
                <w:szCs w:val="22"/>
              </w:rPr>
              <w:t xml:space="preserve"> of the Ribble Valley Core Strategy.</w:t>
            </w:r>
          </w:p>
        </w:tc>
      </w:tr>
      <w:tr w:rsidR="00EC01C4" w:rsidRPr="00EC01C4"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125DAA87" w:rsidR="009F4443" w:rsidRPr="00EC01C4" w:rsidRDefault="009F4443" w:rsidP="009F4443">
            <w:pPr>
              <w:jc w:val="center"/>
              <w:rPr>
                <w:rFonts w:asciiTheme="minorHAnsi" w:hAnsiTheme="minorHAnsi"/>
                <w:b/>
                <w:szCs w:val="22"/>
              </w:rPr>
            </w:pPr>
            <w:r w:rsidRPr="00EC01C4">
              <w:rPr>
                <w:rFonts w:asciiTheme="minorHAnsi" w:hAnsiTheme="minorHAnsi"/>
                <w:b/>
                <w:szCs w:val="22"/>
              </w:rPr>
              <w:t>0</w:t>
            </w:r>
            <w:r w:rsidR="007114B0">
              <w:rPr>
                <w:rFonts w:asciiTheme="minorHAnsi" w:hAnsiTheme="minorHAnsi"/>
                <w:b/>
                <w:szCs w:val="22"/>
              </w:rPr>
              <w:t>2</w:t>
            </w:r>
            <w:r w:rsidRPr="00EC01C4">
              <w:rPr>
                <w:rFonts w:asciiTheme="minorHAnsi" w:hAnsiTheme="minorHAnsi"/>
                <w:b/>
                <w:szCs w:val="22"/>
              </w:rPr>
              <w:t>:</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3A762C27" w:rsidR="009F4443" w:rsidRPr="00EC01C4" w:rsidRDefault="00945105" w:rsidP="00CD2CEF">
            <w:pPr>
              <w:rPr>
                <w:rFonts w:asciiTheme="minorHAnsi" w:hAnsiTheme="minorHAnsi"/>
                <w:bCs/>
                <w:szCs w:val="22"/>
              </w:rPr>
            </w:pPr>
            <w:r>
              <w:rPr>
                <w:rFonts w:asciiTheme="minorHAnsi" w:hAnsiTheme="minorHAnsi"/>
                <w:bCs/>
                <w:szCs w:val="22"/>
              </w:rPr>
              <w:t>T</w:t>
            </w:r>
            <w:r w:rsidRPr="00945105">
              <w:rPr>
                <w:rFonts w:asciiTheme="minorHAnsi" w:hAnsiTheme="minorHAnsi"/>
                <w:bCs/>
                <w:szCs w:val="22"/>
              </w:rPr>
              <w:t xml:space="preserve">he </w:t>
            </w:r>
            <w:r>
              <w:rPr>
                <w:rFonts w:asciiTheme="minorHAnsi" w:hAnsiTheme="minorHAnsi"/>
                <w:bCs/>
                <w:szCs w:val="22"/>
              </w:rPr>
              <w:t xml:space="preserve">unauthorised </w:t>
            </w:r>
            <w:r w:rsidRPr="00945105">
              <w:rPr>
                <w:rFonts w:asciiTheme="minorHAnsi" w:hAnsiTheme="minorHAnsi"/>
                <w:bCs/>
                <w:szCs w:val="22"/>
              </w:rPr>
              <w:t xml:space="preserve">garage and home office, by virtue of its bulk, massing, height and fenestration fails to read as a subservient incidental building, with the unauthorised development instead reading as an over dominant, </w:t>
            </w:r>
            <w:r w:rsidR="00593DE3">
              <w:rPr>
                <w:rFonts w:asciiTheme="minorHAnsi" w:hAnsiTheme="minorHAnsi"/>
                <w:bCs/>
                <w:szCs w:val="22"/>
              </w:rPr>
              <w:t>un</w:t>
            </w:r>
            <w:r w:rsidRPr="00945105">
              <w:rPr>
                <w:rFonts w:asciiTheme="minorHAnsi" w:hAnsiTheme="minorHAnsi"/>
                <w:bCs/>
                <w:szCs w:val="22"/>
              </w:rPr>
              <w:t>sympathetic and incongruous addition to the application site which if retained would be harmful to the visual amenities of the area.</w:t>
            </w:r>
            <w:r>
              <w:rPr>
                <w:rFonts w:asciiTheme="minorHAnsi" w:hAnsiTheme="minorHAnsi"/>
                <w:bCs/>
                <w:szCs w:val="22"/>
              </w:rPr>
              <w:t xml:space="preserve"> </w:t>
            </w:r>
            <w:r w:rsidRPr="00945105">
              <w:rPr>
                <w:rFonts w:asciiTheme="minorHAnsi" w:hAnsiTheme="minorHAnsi"/>
                <w:bCs/>
                <w:szCs w:val="22"/>
              </w:rPr>
              <w:t>The proposal therefore fails to satisfy the requirements of Paragraph 135 (c) of the NPPF and Polic</w:t>
            </w:r>
            <w:r w:rsidR="00F8030E">
              <w:rPr>
                <w:rFonts w:asciiTheme="minorHAnsi" w:hAnsiTheme="minorHAnsi"/>
                <w:bCs/>
                <w:szCs w:val="22"/>
              </w:rPr>
              <w:t>ies</w:t>
            </w:r>
            <w:r w:rsidRPr="00945105">
              <w:rPr>
                <w:rFonts w:asciiTheme="minorHAnsi" w:hAnsiTheme="minorHAnsi"/>
                <w:bCs/>
                <w:szCs w:val="22"/>
              </w:rPr>
              <w:t xml:space="preserve"> DMG1 </w:t>
            </w:r>
            <w:r w:rsidR="00F8030E">
              <w:rPr>
                <w:rFonts w:asciiTheme="minorHAnsi" w:hAnsiTheme="minorHAnsi"/>
                <w:bCs/>
                <w:szCs w:val="22"/>
              </w:rPr>
              <w:t xml:space="preserve">and DMG2 </w:t>
            </w:r>
            <w:r w:rsidRPr="00945105">
              <w:rPr>
                <w:rFonts w:asciiTheme="minorHAnsi" w:hAnsiTheme="minorHAnsi"/>
                <w:bCs/>
                <w:szCs w:val="22"/>
              </w:rPr>
              <w:t xml:space="preserve">of the </w:t>
            </w:r>
            <w:r w:rsidR="00F8030E">
              <w:rPr>
                <w:rFonts w:asciiTheme="minorHAnsi" w:hAnsiTheme="minorHAnsi"/>
                <w:bCs/>
                <w:szCs w:val="22"/>
              </w:rPr>
              <w:t xml:space="preserve">Ribble Valley </w:t>
            </w:r>
            <w:r w:rsidRPr="00945105">
              <w:rPr>
                <w:rFonts w:asciiTheme="minorHAnsi" w:hAnsiTheme="minorHAnsi"/>
                <w:bCs/>
                <w:szCs w:val="22"/>
              </w:rPr>
              <w:t>Core Strategy.</w:t>
            </w:r>
          </w:p>
        </w:tc>
      </w:tr>
    </w:tbl>
    <w:p w14:paraId="513FB541" w14:textId="77777777" w:rsidR="00022392" w:rsidRPr="00EC01C4" w:rsidRDefault="00022392">
      <w:pPr>
        <w:rPr>
          <w:rFonts w:ascii="Calibri" w:hAnsi="Calibri"/>
          <w:szCs w:val="22"/>
        </w:rPr>
      </w:pPr>
    </w:p>
    <w:sectPr w:rsidR="00022392" w:rsidRPr="00EC01C4"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46D51"/>
    <w:multiLevelType w:val="hybridMultilevel"/>
    <w:tmpl w:val="0DDCE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D0CE9"/>
    <w:multiLevelType w:val="multilevel"/>
    <w:tmpl w:val="CBC2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BC252E"/>
    <w:multiLevelType w:val="hybridMultilevel"/>
    <w:tmpl w:val="D4D48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1555120127">
    <w:abstractNumId w:val="2"/>
  </w:num>
  <w:num w:numId="3" w16cid:durableId="344284320">
    <w:abstractNumId w:val="1"/>
  </w:num>
  <w:num w:numId="4" w16cid:durableId="175331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2392"/>
    <w:rsid w:val="00042889"/>
    <w:rsid w:val="00071BCB"/>
    <w:rsid w:val="000A5610"/>
    <w:rsid w:val="000B398D"/>
    <w:rsid w:val="000B5CB5"/>
    <w:rsid w:val="000D68FC"/>
    <w:rsid w:val="00117DD5"/>
    <w:rsid w:val="00130035"/>
    <w:rsid w:val="001C1A92"/>
    <w:rsid w:val="001D4F7A"/>
    <w:rsid w:val="001F30BD"/>
    <w:rsid w:val="0021740F"/>
    <w:rsid w:val="00250879"/>
    <w:rsid w:val="00265CD2"/>
    <w:rsid w:val="00273E6E"/>
    <w:rsid w:val="0029334A"/>
    <w:rsid w:val="002A01CF"/>
    <w:rsid w:val="002B10C6"/>
    <w:rsid w:val="002C0C2F"/>
    <w:rsid w:val="002C494E"/>
    <w:rsid w:val="002C6277"/>
    <w:rsid w:val="002F2580"/>
    <w:rsid w:val="00321B6E"/>
    <w:rsid w:val="00322229"/>
    <w:rsid w:val="00383D8B"/>
    <w:rsid w:val="00391C83"/>
    <w:rsid w:val="003B1802"/>
    <w:rsid w:val="003D5D95"/>
    <w:rsid w:val="003F093C"/>
    <w:rsid w:val="00440CB6"/>
    <w:rsid w:val="0046548C"/>
    <w:rsid w:val="004947BB"/>
    <w:rsid w:val="004A4739"/>
    <w:rsid w:val="004A4EA2"/>
    <w:rsid w:val="004A5EA9"/>
    <w:rsid w:val="004C2434"/>
    <w:rsid w:val="004F0649"/>
    <w:rsid w:val="004F5A63"/>
    <w:rsid w:val="00505CEE"/>
    <w:rsid w:val="00510FA2"/>
    <w:rsid w:val="00556ECD"/>
    <w:rsid w:val="00572C98"/>
    <w:rsid w:val="00593DE3"/>
    <w:rsid w:val="005B07B1"/>
    <w:rsid w:val="005D56AF"/>
    <w:rsid w:val="005E1C6C"/>
    <w:rsid w:val="005E65DF"/>
    <w:rsid w:val="00604F47"/>
    <w:rsid w:val="00616F9B"/>
    <w:rsid w:val="00656350"/>
    <w:rsid w:val="006651E8"/>
    <w:rsid w:val="00685728"/>
    <w:rsid w:val="00692B60"/>
    <w:rsid w:val="006A71AD"/>
    <w:rsid w:val="006C17A3"/>
    <w:rsid w:val="006C2BFA"/>
    <w:rsid w:val="006F37A2"/>
    <w:rsid w:val="006F6849"/>
    <w:rsid w:val="0070054B"/>
    <w:rsid w:val="007114B0"/>
    <w:rsid w:val="00715C15"/>
    <w:rsid w:val="00755DCB"/>
    <w:rsid w:val="00773A66"/>
    <w:rsid w:val="00776AE2"/>
    <w:rsid w:val="007A0B47"/>
    <w:rsid w:val="007A501D"/>
    <w:rsid w:val="007B769D"/>
    <w:rsid w:val="007C53D1"/>
    <w:rsid w:val="007C791C"/>
    <w:rsid w:val="007D7DF4"/>
    <w:rsid w:val="007E0D23"/>
    <w:rsid w:val="007E138F"/>
    <w:rsid w:val="007F16D6"/>
    <w:rsid w:val="00804E2A"/>
    <w:rsid w:val="00807F91"/>
    <w:rsid w:val="00811771"/>
    <w:rsid w:val="00811A9D"/>
    <w:rsid w:val="00815593"/>
    <w:rsid w:val="00824DB6"/>
    <w:rsid w:val="00837F4F"/>
    <w:rsid w:val="008478D9"/>
    <w:rsid w:val="00851CA4"/>
    <w:rsid w:val="008542DE"/>
    <w:rsid w:val="00865313"/>
    <w:rsid w:val="008723DC"/>
    <w:rsid w:val="008A28C8"/>
    <w:rsid w:val="008A28F7"/>
    <w:rsid w:val="008E4A35"/>
    <w:rsid w:val="00923A6A"/>
    <w:rsid w:val="00945105"/>
    <w:rsid w:val="00960F06"/>
    <w:rsid w:val="00972F6B"/>
    <w:rsid w:val="00991D45"/>
    <w:rsid w:val="00992C6F"/>
    <w:rsid w:val="009B6BA4"/>
    <w:rsid w:val="009F4443"/>
    <w:rsid w:val="00A404F2"/>
    <w:rsid w:val="00A42E82"/>
    <w:rsid w:val="00A4447A"/>
    <w:rsid w:val="00A579BB"/>
    <w:rsid w:val="00A63D55"/>
    <w:rsid w:val="00A95D89"/>
    <w:rsid w:val="00AC18C9"/>
    <w:rsid w:val="00AD1B79"/>
    <w:rsid w:val="00AE67EF"/>
    <w:rsid w:val="00B216D3"/>
    <w:rsid w:val="00B4777D"/>
    <w:rsid w:val="00B67C47"/>
    <w:rsid w:val="00B8310A"/>
    <w:rsid w:val="00B93EB5"/>
    <w:rsid w:val="00BC7821"/>
    <w:rsid w:val="00BC7D97"/>
    <w:rsid w:val="00BD3F03"/>
    <w:rsid w:val="00BF722E"/>
    <w:rsid w:val="00C0704D"/>
    <w:rsid w:val="00C240CE"/>
    <w:rsid w:val="00C25722"/>
    <w:rsid w:val="00C46079"/>
    <w:rsid w:val="00C618DB"/>
    <w:rsid w:val="00C65016"/>
    <w:rsid w:val="00C841C6"/>
    <w:rsid w:val="00C86A57"/>
    <w:rsid w:val="00C93981"/>
    <w:rsid w:val="00CB354E"/>
    <w:rsid w:val="00CD193A"/>
    <w:rsid w:val="00CD52C8"/>
    <w:rsid w:val="00D11007"/>
    <w:rsid w:val="00D17EB1"/>
    <w:rsid w:val="00D2449B"/>
    <w:rsid w:val="00D54E67"/>
    <w:rsid w:val="00D71AA9"/>
    <w:rsid w:val="00D73CF4"/>
    <w:rsid w:val="00D9033A"/>
    <w:rsid w:val="00DC3A81"/>
    <w:rsid w:val="00DD62F6"/>
    <w:rsid w:val="00E34F43"/>
    <w:rsid w:val="00E46243"/>
    <w:rsid w:val="00E52C21"/>
    <w:rsid w:val="00E66534"/>
    <w:rsid w:val="00E72F6C"/>
    <w:rsid w:val="00EA0332"/>
    <w:rsid w:val="00EA09F9"/>
    <w:rsid w:val="00EC01C4"/>
    <w:rsid w:val="00EC23C7"/>
    <w:rsid w:val="00ED00B7"/>
    <w:rsid w:val="00EF44E6"/>
    <w:rsid w:val="00F325BC"/>
    <w:rsid w:val="00F554C1"/>
    <w:rsid w:val="00F70AA0"/>
    <w:rsid w:val="00F75437"/>
    <w:rsid w:val="00F8030E"/>
    <w:rsid w:val="00FB0E88"/>
    <w:rsid w:val="00FD6AE3"/>
    <w:rsid w:val="00FE7E05"/>
    <w:rsid w:val="00FF5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2086</Words>
  <Characters>11895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2024-09-17T14:10:00Z</cp:lastPrinted>
  <dcterms:created xsi:type="dcterms:W3CDTF">2024-09-17T15:12:00Z</dcterms:created>
  <dcterms:modified xsi:type="dcterms:W3CDTF">2024-09-17T15:12:00Z</dcterms:modified>
</cp:coreProperties>
</file>