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1134"/>
        <w:gridCol w:w="1276"/>
      </w:tblGrid>
      <w:tr w:rsidR="004A5EA9" w:rsidRPr="00D2449B" w14:paraId="230E00AF"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03B6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EE5AB3F" w:rsidR="00837F4F" w:rsidRPr="00D2449B" w:rsidRDefault="00DC6A65"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FD20125" w:rsidR="00837F4F" w:rsidRPr="00D2449B" w:rsidRDefault="00386769" w:rsidP="00D2449B">
            <w:pPr>
              <w:jc w:val="center"/>
              <w:rPr>
                <w:rFonts w:ascii="Calibri" w:hAnsi="Calibri"/>
                <w:b/>
                <w:szCs w:val="22"/>
              </w:rPr>
            </w:pPr>
            <w:r>
              <w:rPr>
                <w:rFonts w:ascii="Calibri" w:hAnsi="Calibri"/>
                <w:b/>
                <w:szCs w:val="22"/>
              </w:rPr>
              <w:t>09/12/24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311E0F6" w:rsidR="00837F4F" w:rsidRPr="00D2449B" w:rsidRDefault="00F03B63"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6EB1D08" w:rsidR="00837F4F" w:rsidRPr="00D2449B" w:rsidRDefault="00F03B63" w:rsidP="00D2449B">
            <w:pPr>
              <w:jc w:val="center"/>
              <w:rPr>
                <w:rFonts w:ascii="Calibri" w:hAnsi="Calibri"/>
                <w:b/>
                <w:szCs w:val="22"/>
              </w:rPr>
            </w:pPr>
            <w:r>
              <w:rPr>
                <w:rFonts w:ascii="Calibri" w:hAnsi="Calibri"/>
                <w:b/>
                <w:szCs w:val="22"/>
              </w:rPr>
              <w:t>09/10/24</w:t>
            </w:r>
          </w:p>
        </w:tc>
      </w:tr>
      <w:tr w:rsidR="004A5EA9" w:rsidRPr="00D2449B" w14:paraId="2094A164" w14:textId="77777777" w:rsidTr="00F03B63">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03B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77115B0" w:rsidR="004A5EA9" w:rsidRPr="005F1A36" w:rsidRDefault="00DC6A65" w:rsidP="008542DE">
            <w:pPr>
              <w:rPr>
                <w:rFonts w:ascii="Calibri" w:hAnsi="Calibri"/>
                <w:szCs w:val="22"/>
              </w:rPr>
            </w:pPr>
            <w:r>
              <w:rPr>
                <w:rFonts w:ascii="Calibri" w:hAnsi="Calibri"/>
                <w:szCs w:val="22"/>
              </w:rPr>
              <w:t>3/2024/0446</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03B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887715A" w:rsidR="00824DB6" w:rsidRPr="00C0704D" w:rsidRDefault="00DC6A65" w:rsidP="002C6277">
            <w:pPr>
              <w:rPr>
                <w:rFonts w:ascii="Calibri" w:hAnsi="Calibri"/>
                <w:szCs w:val="22"/>
              </w:rPr>
            </w:pPr>
            <w:r>
              <w:rPr>
                <w:rFonts w:ascii="Calibri" w:hAnsi="Calibri"/>
                <w:szCs w:val="22"/>
              </w:rPr>
              <w:t>19/06/24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39846D4" w:rsidR="00824DB6" w:rsidRPr="00C0704D" w:rsidRDefault="00DC6A65" w:rsidP="002C6277">
            <w:pPr>
              <w:rPr>
                <w:rFonts w:ascii="Calibri" w:hAnsi="Calibri"/>
                <w:szCs w:val="22"/>
              </w:rPr>
            </w:pPr>
            <w:r>
              <w:rPr>
                <w:rFonts w:ascii="Calibri" w:hAnsi="Calibri"/>
                <w:szCs w:val="22"/>
              </w:rPr>
              <w:t>19/06/24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03B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4A6419D" w:rsidR="004A5EA9" w:rsidRPr="00250879" w:rsidRDefault="00DC6A65" w:rsidP="00811771">
            <w:pPr>
              <w:rPr>
                <w:rFonts w:ascii="Calibri" w:hAnsi="Calibri"/>
                <w:color w:val="548DD4" w:themeColor="text2" w:themeTint="99"/>
                <w:szCs w:val="22"/>
              </w:rPr>
            </w:pPr>
            <w:r w:rsidRPr="00DC6A65">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03B63">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03B63">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03B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B96697" w:rsidR="004A5EA9" w:rsidRPr="002C6277" w:rsidRDefault="00DC6A65">
            <w:pPr>
              <w:rPr>
                <w:rFonts w:ascii="Calibri" w:hAnsi="Calibri"/>
                <w:szCs w:val="22"/>
              </w:rPr>
            </w:pPr>
            <w:r>
              <w:rPr>
                <w:rFonts w:ascii="Calibri" w:hAnsi="Calibri"/>
                <w:szCs w:val="22"/>
              </w:rPr>
              <w:t xml:space="preserve">Proposed conversion of attached garage to home office and utility room. Construction of detached double car port and garden wall. </w:t>
            </w:r>
          </w:p>
        </w:tc>
      </w:tr>
      <w:tr w:rsidR="002A01CF" w:rsidRPr="00D2449B" w14:paraId="52988241" w14:textId="77777777" w:rsidTr="00F03B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6D13DC" w:rsidR="002A01CF" w:rsidRPr="002C6277" w:rsidRDefault="00DC6A65" w:rsidP="00A42E82">
            <w:pPr>
              <w:rPr>
                <w:rFonts w:ascii="Calibri" w:hAnsi="Calibri"/>
                <w:szCs w:val="22"/>
              </w:rPr>
            </w:pPr>
            <w:r>
              <w:rPr>
                <w:rFonts w:ascii="Calibri" w:hAnsi="Calibri"/>
                <w:szCs w:val="22"/>
              </w:rPr>
              <w:t>New Springs Barn, Saccary Lane, Mellor, BB1 9DL</w:t>
            </w:r>
          </w:p>
        </w:tc>
      </w:tr>
      <w:tr w:rsidR="00A95D89" w:rsidRPr="00D2449B" w14:paraId="3FB99B2E" w14:textId="77777777" w:rsidTr="00F03B63">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03B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154AECB" w:rsidR="002A01CF" w:rsidRPr="00295A61" w:rsidRDefault="00DC6A65">
            <w:pPr>
              <w:rPr>
                <w:rFonts w:ascii="Calibri" w:hAnsi="Calibri"/>
                <w:bCs/>
                <w:szCs w:val="22"/>
              </w:rPr>
            </w:pPr>
            <w:r>
              <w:rPr>
                <w:rFonts w:ascii="Calibri" w:hAnsi="Calibri"/>
                <w:bCs/>
                <w:szCs w:val="22"/>
              </w:rPr>
              <w:t xml:space="preserve">No comments received in respect to the development proposed. </w:t>
            </w:r>
          </w:p>
        </w:tc>
      </w:tr>
      <w:tr w:rsidR="00C618DB" w:rsidRPr="00D2449B" w14:paraId="639E958B" w14:textId="77777777" w:rsidTr="00F03B63">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03B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03B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8522A2">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4C7F33C" w:rsidR="002A01CF" w:rsidRPr="008522A2" w:rsidRDefault="008522A2">
            <w:pPr>
              <w:rPr>
                <w:rFonts w:ascii="Calibri" w:hAnsi="Calibri"/>
                <w:bCs/>
                <w:szCs w:val="22"/>
              </w:rPr>
            </w:pPr>
            <w:r>
              <w:rPr>
                <w:rFonts w:ascii="Calibri" w:hAnsi="Calibri"/>
                <w:bCs/>
                <w:szCs w:val="22"/>
              </w:rPr>
              <w:t xml:space="preserve">No objection subject to the comments and conditions being noted. </w:t>
            </w:r>
          </w:p>
        </w:tc>
      </w:tr>
      <w:tr w:rsidR="00C0704D" w:rsidRPr="00D2449B" w14:paraId="62663AAF"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03B6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70DE24" w:rsidR="00C0704D" w:rsidRPr="00C0704D" w:rsidRDefault="00D805DB"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F03B63">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8829255" w14:textId="77777777" w:rsidR="009C1F22" w:rsidRPr="00C618DB" w:rsidRDefault="009C1F22" w:rsidP="009C1F22">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47A9A9B5" w14:textId="77777777" w:rsidR="00D805DB" w:rsidRDefault="00D805DB" w:rsidP="009C1F22">
            <w:pPr>
              <w:rPr>
                <w:rFonts w:ascii="Calibri" w:hAnsi="Calibri"/>
                <w:szCs w:val="22"/>
              </w:rPr>
            </w:pPr>
          </w:p>
          <w:p w14:paraId="0B67484A" w14:textId="1C06B064"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15E845BB" w:rsidR="00406EBD" w:rsidRDefault="00D805DB" w:rsidP="009C1F22">
            <w:pPr>
              <w:pStyle w:val="PLANNING"/>
              <w:rPr>
                <w:rFonts w:ascii="Calibri" w:hAnsi="Calibri"/>
                <w:szCs w:val="22"/>
              </w:rPr>
            </w:pPr>
            <w:r>
              <w:rPr>
                <w:rFonts w:ascii="Calibri" w:hAnsi="Calibri"/>
                <w:szCs w:val="22"/>
              </w:rPr>
              <w:t xml:space="preserve">3/2021/0383: Replacement of existing windows and doors from wood to the same material and colour of recently approved conservatory replacement application 3/2021/0080 (Approved). </w:t>
            </w:r>
          </w:p>
          <w:p w14:paraId="2F593C8C" w14:textId="77777777" w:rsidR="00D805DB" w:rsidRDefault="00D805DB" w:rsidP="009C1F22">
            <w:pPr>
              <w:pStyle w:val="PLANNING"/>
              <w:rPr>
                <w:rFonts w:ascii="Calibri" w:hAnsi="Calibri"/>
                <w:szCs w:val="22"/>
              </w:rPr>
            </w:pPr>
          </w:p>
          <w:p w14:paraId="4E2BE5DD" w14:textId="3E39C4F1" w:rsidR="00D805DB" w:rsidRDefault="00D805DB" w:rsidP="009C1F22">
            <w:pPr>
              <w:pStyle w:val="PLANNING"/>
              <w:rPr>
                <w:rFonts w:ascii="Calibri" w:hAnsi="Calibri"/>
                <w:szCs w:val="22"/>
              </w:rPr>
            </w:pPr>
            <w:r>
              <w:rPr>
                <w:rFonts w:ascii="Calibri" w:hAnsi="Calibri"/>
                <w:szCs w:val="22"/>
              </w:rPr>
              <w:t xml:space="preserve">3/2021/0080: Proposed removal of roof and frames of existing conservatory. </w:t>
            </w:r>
            <w:r w:rsidR="00B31ABC">
              <w:rPr>
                <w:rFonts w:ascii="Calibri" w:hAnsi="Calibri"/>
                <w:szCs w:val="22"/>
              </w:rPr>
              <w:t>Dwarf wall to be demolished to floor level, exten</w:t>
            </w:r>
            <w:r w:rsidR="00F46D48">
              <w:rPr>
                <w:rFonts w:ascii="Calibri" w:hAnsi="Calibri"/>
                <w:szCs w:val="22"/>
              </w:rPr>
              <w:t>d</w:t>
            </w:r>
            <w:r w:rsidR="00B31ABC">
              <w:rPr>
                <w:rFonts w:ascii="Calibri" w:hAnsi="Calibri"/>
                <w:szCs w:val="22"/>
              </w:rPr>
              <w:t xml:space="preserve"> existing base and fit grey uPVC frames with composite tiled solid roof to include glazed sections (Approved). </w:t>
            </w:r>
          </w:p>
          <w:p w14:paraId="744B2C50" w14:textId="77777777" w:rsidR="00B31ABC" w:rsidRDefault="00B31ABC" w:rsidP="009C1F22">
            <w:pPr>
              <w:pStyle w:val="PLANNING"/>
              <w:rPr>
                <w:rFonts w:ascii="Calibri" w:hAnsi="Calibri"/>
                <w:szCs w:val="22"/>
              </w:rPr>
            </w:pPr>
          </w:p>
          <w:p w14:paraId="498B4AD9" w14:textId="6638D73D" w:rsidR="00B31ABC" w:rsidRDefault="00B31ABC" w:rsidP="009C1F22">
            <w:pPr>
              <w:pStyle w:val="PLANNING"/>
              <w:rPr>
                <w:rFonts w:ascii="Calibri" w:hAnsi="Calibri"/>
                <w:szCs w:val="22"/>
              </w:rPr>
            </w:pPr>
            <w:r>
              <w:rPr>
                <w:rFonts w:ascii="Calibri" w:hAnsi="Calibri"/>
                <w:szCs w:val="22"/>
              </w:rPr>
              <w:t xml:space="preserve">3/1992/0202: Erection of conservatory (Refused and allowed at appeal). </w:t>
            </w:r>
          </w:p>
          <w:p w14:paraId="48C6071F" w14:textId="77777777" w:rsidR="00B31ABC" w:rsidRDefault="00B31ABC" w:rsidP="009C1F22">
            <w:pPr>
              <w:pStyle w:val="PLANNING"/>
              <w:rPr>
                <w:rFonts w:ascii="Calibri" w:hAnsi="Calibri"/>
                <w:szCs w:val="22"/>
              </w:rPr>
            </w:pPr>
          </w:p>
          <w:p w14:paraId="197EF286" w14:textId="6F1F9982" w:rsidR="00B31ABC" w:rsidRDefault="00B31ABC" w:rsidP="009C1F22">
            <w:pPr>
              <w:pStyle w:val="PLANNING"/>
              <w:rPr>
                <w:rFonts w:ascii="Calibri" w:hAnsi="Calibri"/>
                <w:szCs w:val="22"/>
              </w:rPr>
            </w:pPr>
            <w:r>
              <w:rPr>
                <w:rFonts w:ascii="Calibri" w:hAnsi="Calibri"/>
                <w:szCs w:val="22"/>
              </w:rPr>
              <w:t xml:space="preserve">3/1991/0506: Proposed conversion and extension of barn (Approved). </w:t>
            </w:r>
          </w:p>
          <w:p w14:paraId="03A255B2" w14:textId="77777777" w:rsidR="00B31ABC" w:rsidRDefault="00B31ABC" w:rsidP="009C1F22">
            <w:pPr>
              <w:pStyle w:val="PLANNING"/>
              <w:rPr>
                <w:rFonts w:ascii="Calibri" w:hAnsi="Calibri"/>
                <w:szCs w:val="22"/>
              </w:rPr>
            </w:pPr>
          </w:p>
          <w:p w14:paraId="6C045435" w14:textId="7E67ADF9" w:rsidR="00B31ABC" w:rsidRPr="00D805DB" w:rsidRDefault="00B31ABC" w:rsidP="009C1F22">
            <w:pPr>
              <w:pStyle w:val="PLANNING"/>
              <w:rPr>
                <w:rFonts w:ascii="Calibri" w:hAnsi="Calibri"/>
                <w:szCs w:val="22"/>
              </w:rPr>
            </w:pPr>
            <w:r>
              <w:rPr>
                <w:rFonts w:ascii="Calibri" w:hAnsi="Calibri"/>
                <w:szCs w:val="22"/>
              </w:rPr>
              <w:t xml:space="preserve">3/1991/0153: Conversion of barn to dwelling and associated improvements to junction of access road with Saccary Lane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F03B63">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7775405" w14:textId="3B7C716A" w:rsidR="00955A73" w:rsidRDefault="00B31ABC" w:rsidP="009C1F2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w:t>
            </w:r>
            <w:r w:rsidR="002E3A80">
              <w:rPr>
                <w:rFonts w:ascii="Calibri" w:hAnsi="Calibri"/>
                <w:bCs/>
                <w:szCs w:val="22"/>
              </w:rPr>
              <w:t xml:space="preserve"> large, detached barn conversion known as New Springs Barn which was converted in the early 1990’s under planning permission 3/1991/0153. </w:t>
            </w:r>
            <w:r w:rsidR="00955A73">
              <w:rPr>
                <w:rFonts w:ascii="Calibri" w:hAnsi="Calibri"/>
                <w:bCs/>
                <w:szCs w:val="22"/>
              </w:rPr>
              <w:t>As part of the conversion, the original barn was substantially extended and in 1992 consent was granted at appeal for the erection of a conservatory to the rear. The dwelling consists of stonework, slate roof tiles and dark brown timber windows and doors, however the property has recently been granted consent</w:t>
            </w:r>
            <w:r w:rsidR="00FF2D06">
              <w:rPr>
                <w:rFonts w:ascii="Calibri" w:hAnsi="Calibri"/>
                <w:bCs/>
                <w:szCs w:val="22"/>
              </w:rPr>
              <w:t xml:space="preserve"> </w:t>
            </w:r>
            <w:r w:rsidR="00955A73">
              <w:rPr>
                <w:rFonts w:ascii="Calibri" w:hAnsi="Calibri"/>
                <w:bCs/>
                <w:szCs w:val="22"/>
              </w:rPr>
              <w:t>for the restoration of the existing conservatory, including the incorporation of grey uPVC frames, which now appears to have been completed. Permission has also been granted for the replacement of all existing timber windows to grey uPVC under application 3/2021/0383</w:t>
            </w:r>
            <w:r w:rsidR="0056568D">
              <w:rPr>
                <w:rFonts w:ascii="Calibri" w:hAnsi="Calibri"/>
                <w:bCs/>
                <w:szCs w:val="22"/>
              </w:rPr>
              <w:t xml:space="preserve">. This now also appears to have been implemented. </w:t>
            </w:r>
          </w:p>
          <w:p w14:paraId="0F2690E8" w14:textId="77777777" w:rsidR="00955A73" w:rsidRDefault="00955A73" w:rsidP="009C1F22">
            <w:pPr>
              <w:pStyle w:val="Header"/>
              <w:tabs>
                <w:tab w:val="clear" w:pos="4153"/>
                <w:tab w:val="clear" w:pos="8306"/>
              </w:tabs>
              <w:contextualSpacing/>
              <w:jc w:val="both"/>
              <w:rPr>
                <w:rFonts w:ascii="Calibri" w:hAnsi="Calibri"/>
                <w:bCs/>
                <w:szCs w:val="22"/>
              </w:rPr>
            </w:pPr>
          </w:p>
          <w:p w14:paraId="44A7C0F1" w14:textId="5EF0059A" w:rsidR="00406EBD" w:rsidRDefault="00955A73"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to which the proposal relates if situated within the Open Countryside amongst other detached farmhouse and cottage properties approximately 900m north-east of the defined settlement limits of Mellor. </w:t>
            </w:r>
          </w:p>
          <w:p w14:paraId="62370E9F" w14:textId="23D3FC50" w:rsidR="00B31ABC" w:rsidRPr="006C2BFA" w:rsidRDefault="00B31ABC"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D42EFF7" w14:textId="09BF53FC" w:rsidR="00C0704D" w:rsidRDefault="00B11FB7"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conversion of the existing attached garage into a home office and utility room, as well as the construction of a detached </w:t>
            </w:r>
            <w:r w:rsidR="0056126A">
              <w:rPr>
                <w:rFonts w:ascii="Calibri" w:hAnsi="Calibri"/>
                <w:szCs w:val="22"/>
              </w:rPr>
              <w:t xml:space="preserve">timber </w:t>
            </w:r>
            <w:r>
              <w:rPr>
                <w:rFonts w:ascii="Calibri" w:hAnsi="Calibri"/>
                <w:szCs w:val="22"/>
              </w:rPr>
              <w:t xml:space="preserve">double car port and </w:t>
            </w:r>
            <w:r w:rsidR="0056126A">
              <w:rPr>
                <w:rFonts w:ascii="Calibri" w:hAnsi="Calibri"/>
                <w:szCs w:val="22"/>
              </w:rPr>
              <w:t xml:space="preserve">stone and timber </w:t>
            </w:r>
            <w:r>
              <w:rPr>
                <w:rFonts w:ascii="Calibri" w:hAnsi="Calibri"/>
                <w:szCs w:val="22"/>
              </w:rPr>
              <w:t xml:space="preserve">garden wall. </w:t>
            </w:r>
          </w:p>
          <w:p w14:paraId="5B27FF04" w14:textId="77777777" w:rsidR="00B11FB7" w:rsidRDefault="00B11FB7" w:rsidP="00406EBD">
            <w:pPr>
              <w:pStyle w:val="Header"/>
              <w:tabs>
                <w:tab w:val="clear" w:pos="4153"/>
                <w:tab w:val="clear" w:pos="8306"/>
              </w:tabs>
              <w:jc w:val="both"/>
              <w:rPr>
                <w:rFonts w:ascii="Calibri" w:hAnsi="Calibri"/>
                <w:szCs w:val="22"/>
              </w:rPr>
            </w:pPr>
          </w:p>
          <w:p w14:paraId="255FC6AF" w14:textId="68AA51E8" w:rsidR="00D102A7" w:rsidRDefault="00D102A7" w:rsidP="00406EBD">
            <w:pPr>
              <w:pStyle w:val="Header"/>
              <w:tabs>
                <w:tab w:val="clear" w:pos="4153"/>
                <w:tab w:val="clear" w:pos="8306"/>
              </w:tabs>
              <w:jc w:val="both"/>
              <w:rPr>
                <w:rFonts w:ascii="Calibri" w:hAnsi="Calibri"/>
                <w:szCs w:val="22"/>
              </w:rPr>
            </w:pPr>
            <w:r>
              <w:rPr>
                <w:rFonts w:ascii="Calibri" w:hAnsi="Calibri"/>
                <w:szCs w:val="22"/>
              </w:rPr>
              <w:t xml:space="preserve">The detached </w:t>
            </w:r>
            <w:r w:rsidR="0056126A">
              <w:rPr>
                <w:rFonts w:ascii="Calibri" w:hAnsi="Calibri"/>
                <w:szCs w:val="22"/>
              </w:rPr>
              <w:t xml:space="preserve">timber </w:t>
            </w:r>
            <w:r>
              <w:rPr>
                <w:rFonts w:ascii="Calibri" w:hAnsi="Calibri"/>
                <w:szCs w:val="22"/>
              </w:rPr>
              <w:t xml:space="preserve">car port would measure 5.7m by 7.7m </w:t>
            </w:r>
            <w:r w:rsidR="0056126A">
              <w:rPr>
                <w:rFonts w:ascii="Calibri" w:hAnsi="Calibri"/>
                <w:szCs w:val="22"/>
              </w:rPr>
              <w:t>and would incorporate a mono-pitch roof form with</w:t>
            </w:r>
            <w:r>
              <w:rPr>
                <w:rFonts w:ascii="Calibri" w:hAnsi="Calibri"/>
                <w:szCs w:val="22"/>
              </w:rPr>
              <w:t xml:space="preserve"> a maximum height of 2.4m. </w:t>
            </w:r>
          </w:p>
          <w:p w14:paraId="7066021C" w14:textId="77777777" w:rsidR="0056126A" w:rsidRDefault="0056126A" w:rsidP="00406EBD">
            <w:pPr>
              <w:pStyle w:val="Header"/>
              <w:tabs>
                <w:tab w:val="clear" w:pos="4153"/>
                <w:tab w:val="clear" w:pos="8306"/>
              </w:tabs>
              <w:jc w:val="both"/>
              <w:rPr>
                <w:rFonts w:ascii="Calibri" w:hAnsi="Calibri"/>
                <w:szCs w:val="22"/>
              </w:rPr>
            </w:pPr>
          </w:p>
          <w:p w14:paraId="4D86A09D" w14:textId="44BEF832" w:rsidR="00B11FB7" w:rsidRDefault="0056126A" w:rsidP="00406EBD">
            <w:pPr>
              <w:pStyle w:val="Header"/>
              <w:tabs>
                <w:tab w:val="clear" w:pos="4153"/>
                <w:tab w:val="clear" w:pos="8306"/>
              </w:tabs>
              <w:jc w:val="both"/>
              <w:rPr>
                <w:rFonts w:ascii="Calibri" w:hAnsi="Calibri"/>
                <w:szCs w:val="22"/>
              </w:rPr>
            </w:pPr>
            <w:r>
              <w:rPr>
                <w:rFonts w:ascii="Calibri" w:hAnsi="Calibri"/>
                <w:szCs w:val="22"/>
              </w:rPr>
              <w:t>As part of the proposed garage conversion, the 2no. existing garage doors</w:t>
            </w:r>
            <w:r w:rsidR="00A950D2">
              <w:rPr>
                <w:rFonts w:ascii="Calibri" w:hAnsi="Calibri"/>
                <w:szCs w:val="22"/>
              </w:rPr>
              <w:t xml:space="preserve"> featured</w:t>
            </w:r>
            <w:r>
              <w:rPr>
                <w:rFonts w:ascii="Calibri" w:hAnsi="Calibri"/>
                <w:szCs w:val="22"/>
              </w:rPr>
              <w:t xml:space="preserve"> </w:t>
            </w:r>
            <w:r w:rsidR="00A950D2">
              <w:rPr>
                <w:rFonts w:ascii="Calibri" w:hAnsi="Calibri"/>
                <w:szCs w:val="22"/>
              </w:rPr>
              <w:t xml:space="preserve">to the eastern facing elevation of the property </w:t>
            </w:r>
            <w:r>
              <w:rPr>
                <w:rFonts w:ascii="Calibri" w:hAnsi="Calibri"/>
                <w:szCs w:val="22"/>
              </w:rPr>
              <w:t>would be replaced by grey composite framed</w:t>
            </w:r>
            <w:r w:rsidR="00955A73">
              <w:rPr>
                <w:rFonts w:ascii="Calibri" w:hAnsi="Calibri"/>
                <w:szCs w:val="22"/>
              </w:rPr>
              <w:t xml:space="preserve"> glazed</w:t>
            </w:r>
            <w:r>
              <w:rPr>
                <w:rFonts w:ascii="Calibri" w:hAnsi="Calibri"/>
                <w:szCs w:val="22"/>
              </w:rPr>
              <w:t xml:space="preserve"> openings and personnel door. </w:t>
            </w:r>
          </w:p>
          <w:p w14:paraId="1B20488F" w14:textId="2D23006E" w:rsidR="0056126A" w:rsidRPr="00D54E67" w:rsidRDefault="0056126A" w:rsidP="00406EBD">
            <w:pPr>
              <w:pStyle w:val="Header"/>
              <w:tabs>
                <w:tab w:val="clear" w:pos="4153"/>
                <w:tab w:val="clear" w:pos="8306"/>
              </w:tabs>
              <w:jc w:val="both"/>
              <w:rPr>
                <w:rFonts w:ascii="Calibri" w:hAnsi="Calibri"/>
                <w:szCs w:val="22"/>
              </w:rPr>
            </w:pPr>
          </w:p>
        </w:tc>
      </w:tr>
      <w:tr w:rsidR="009C1F22" w:rsidRPr="00D2449B" w14:paraId="0F74B1FB"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73CDF15E"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Principle of Developm</w:t>
            </w:r>
            <w:r w:rsidR="00C850F9">
              <w:rPr>
                <w:rFonts w:ascii="Calibri" w:hAnsi="Calibri"/>
                <w:b/>
                <w:szCs w:val="22"/>
              </w:rPr>
              <w:t>e</w:t>
            </w:r>
            <w:r>
              <w:rPr>
                <w:rFonts w:ascii="Calibri" w:hAnsi="Calibri"/>
                <w:b/>
                <w:szCs w:val="22"/>
              </w:rPr>
              <w:t>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0137AE7A" w14:textId="07154114" w:rsidR="0056126A" w:rsidRPr="0056126A" w:rsidRDefault="0056126A"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domestic alterations to an established residential property and is therefore acceptable in principle subject to an assessment of the material planning considerations. </w:t>
            </w:r>
          </w:p>
          <w:p w14:paraId="2469F1F9" w14:textId="6C4BFAD5"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 </w:t>
            </w:r>
          </w:p>
        </w:tc>
      </w:tr>
      <w:tr w:rsidR="00C0704D" w:rsidRPr="00D2449B" w14:paraId="617768FF"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87AEA">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87AEA">
            <w:pPr>
              <w:pStyle w:val="Header"/>
              <w:tabs>
                <w:tab w:val="clear" w:pos="4153"/>
                <w:tab w:val="clear" w:pos="8306"/>
              </w:tabs>
              <w:contextualSpacing/>
              <w:jc w:val="both"/>
              <w:rPr>
                <w:rFonts w:ascii="Calibri" w:hAnsi="Calibri"/>
                <w:b/>
                <w:szCs w:val="22"/>
              </w:rPr>
            </w:pPr>
          </w:p>
          <w:p w14:paraId="0B3D7AF1" w14:textId="08E36C66" w:rsidR="00065833" w:rsidRDefault="00E87AEA" w:rsidP="00E87AEA">
            <w:pPr>
              <w:contextualSpacing/>
              <w:jc w:val="both"/>
              <w:rPr>
                <w:rFonts w:ascii="Calibri" w:hAnsi="Calibri"/>
                <w:szCs w:val="22"/>
              </w:rPr>
            </w:pPr>
            <w:r>
              <w:rPr>
                <w:rFonts w:ascii="Calibri" w:hAnsi="Calibri"/>
                <w:szCs w:val="22"/>
              </w:rPr>
              <w:t xml:space="preserve">The glazed openings proposed as part of the garage conversion would provide views solely </w:t>
            </w:r>
            <w:r w:rsidR="00955A73">
              <w:rPr>
                <w:rFonts w:ascii="Calibri" w:hAnsi="Calibri"/>
                <w:szCs w:val="22"/>
              </w:rPr>
              <w:t>towards</w:t>
            </w:r>
            <w:r>
              <w:rPr>
                <w:rFonts w:ascii="Calibri" w:hAnsi="Calibri"/>
                <w:szCs w:val="22"/>
              </w:rPr>
              <w:t xml:space="preserve"> the private curtilage of the application property and would not have a direct interface with any nearby residential properties. As such, no new opportunities for direct overlooking or loss of privacy are anticipated as a result of the work proposed. </w:t>
            </w:r>
          </w:p>
          <w:p w14:paraId="10691E92" w14:textId="77777777" w:rsidR="00D7181D" w:rsidRDefault="00D7181D" w:rsidP="00E87AEA">
            <w:pPr>
              <w:contextualSpacing/>
              <w:jc w:val="both"/>
              <w:rPr>
                <w:rFonts w:ascii="Calibri" w:hAnsi="Calibri"/>
                <w:szCs w:val="22"/>
              </w:rPr>
            </w:pPr>
          </w:p>
          <w:p w14:paraId="7A061839" w14:textId="1571E6F6" w:rsidR="00D7181D" w:rsidRDefault="00D7181D" w:rsidP="00E87AEA">
            <w:pPr>
              <w:contextualSpacing/>
              <w:jc w:val="both"/>
              <w:rPr>
                <w:rFonts w:ascii="Calibri" w:hAnsi="Calibri"/>
                <w:szCs w:val="22"/>
              </w:rPr>
            </w:pPr>
            <w:r>
              <w:rPr>
                <w:rFonts w:ascii="Calibri" w:hAnsi="Calibri"/>
                <w:szCs w:val="22"/>
              </w:rPr>
              <w:t>Furthermore, the nearest properties to the proposal site include New Springs Farm, Dungeon Cottage and The Rann. However, given the proposed car port would remain over 40m away from New Springs Barn, while Dungeon Cottage and The Rann are located in excess of 50m and 200m away respectively, it is not considered that the proposal would result in any significant degree of overshadowing, loss of outlook or daylight to any nearby residential receptors. Furthermore, the proposed garden wall would have a maximum height of 2m and would not be sited within close proximity to any neighbouring habitable room windows. In this respect, the works proposed are not expected to result in any measurable undue harm to the existing amenities of any nearby residents</w:t>
            </w:r>
            <w:r w:rsidR="0056568D">
              <w:rPr>
                <w:rFonts w:ascii="Calibri" w:hAnsi="Calibri"/>
                <w:szCs w:val="22"/>
              </w:rPr>
              <w:t xml:space="preserve"> that would warrant the refusal to grant planning permission. </w:t>
            </w:r>
          </w:p>
          <w:p w14:paraId="0DB485A3" w14:textId="1C1938F8" w:rsidR="00E87AEA" w:rsidRPr="00C0704D" w:rsidRDefault="00E87AEA" w:rsidP="00D7181D">
            <w:pPr>
              <w:contextualSpacing/>
              <w:jc w:val="both"/>
              <w:rPr>
                <w:rFonts w:ascii="Calibri" w:hAnsi="Calibri"/>
                <w:szCs w:val="22"/>
              </w:rPr>
            </w:pPr>
          </w:p>
        </w:tc>
      </w:tr>
      <w:tr w:rsidR="00C0704D" w:rsidRPr="00D2449B" w14:paraId="6754C065"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402A45" w14:textId="77777777" w:rsidR="009C1F22" w:rsidRDefault="00C0704D" w:rsidP="00A950D2">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06753C14" w14:textId="77777777" w:rsidR="00A950D2" w:rsidRDefault="00A950D2" w:rsidP="00A950D2">
            <w:pPr>
              <w:pStyle w:val="Header"/>
              <w:tabs>
                <w:tab w:val="clear" w:pos="4153"/>
                <w:tab w:val="clear" w:pos="8306"/>
              </w:tabs>
              <w:contextualSpacing/>
              <w:jc w:val="both"/>
              <w:rPr>
                <w:rFonts w:ascii="Calibri" w:hAnsi="Calibri"/>
                <w:b/>
                <w:szCs w:val="22"/>
              </w:rPr>
            </w:pPr>
          </w:p>
          <w:p w14:paraId="43C7278C" w14:textId="7E7930C8" w:rsidR="00A478E3" w:rsidRDefault="003B43DD" w:rsidP="00A950D2">
            <w:pPr>
              <w:pStyle w:val="Header"/>
              <w:tabs>
                <w:tab w:val="clear" w:pos="4153"/>
                <w:tab w:val="clear" w:pos="8306"/>
              </w:tabs>
              <w:contextualSpacing/>
              <w:jc w:val="both"/>
              <w:rPr>
                <w:rFonts w:ascii="Calibri" w:hAnsi="Calibri"/>
                <w:bCs/>
                <w:szCs w:val="22"/>
              </w:rPr>
            </w:pPr>
            <w:r>
              <w:rPr>
                <w:rFonts w:ascii="Calibri" w:hAnsi="Calibri"/>
                <w:bCs/>
                <w:szCs w:val="22"/>
              </w:rPr>
              <w:t>The application dwelling is the result of a barn conversion</w:t>
            </w:r>
            <w:r w:rsidR="00A478E3">
              <w:rPr>
                <w:rFonts w:ascii="Calibri" w:hAnsi="Calibri"/>
                <w:bCs/>
                <w:szCs w:val="22"/>
              </w:rPr>
              <w:t xml:space="preserve"> which was granted permission in 1991 when permitted development rights were also removed. Despite this, the </w:t>
            </w:r>
            <w:r w:rsidR="00FF2D06">
              <w:rPr>
                <w:rFonts w:ascii="Calibri" w:hAnsi="Calibri"/>
                <w:bCs/>
                <w:szCs w:val="22"/>
              </w:rPr>
              <w:t xml:space="preserve">footprint of the </w:t>
            </w:r>
            <w:r w:rsidR="00A478E3">
              <w:rPr>
                <w:rFonts w:ascii="Calibri" w:hAnsi="Calibri"/>
                <w:bCs/>
                <w:szCs w:val="22"/>
              </w:rPr>
              <w:t xml:space="preserve">original barn was substantially extended as part of its conversion into a residential property, with consent also being granted at appeal for the construction of a conservatory in 1992 under application 3/1992/0202. As such, the original character of the former barn has already been diminished in </w:t>
            </w:r>
            <w:r w:rsidR="00554802">
              <w:rPr>
                <w:rFonts w:ascii="Calibri" w:hAnsi="Calibri"/>
                <w:bCs/>
                <w:szCs w:val="22"/>
              </w:rPr>
              <w:t xml:space="preserve">this </w:t>
            </w:r>
            <w:r w:rsidR="00A478E3">
              <w:rPr>
                <w:rFonts w:ascii="Calibri" w:hAnsi="Calibri"/>
                <w:bCs/>
                <w:szCs w:val="22"/>
              </w:rPr>
              <w:t xml:space="preserve">respect. </w:t>
            </w:r>
          </w:p>
          <w:p w14:paraId="6B83F479" w14:textId="77777777" w:rsidR="00A478E3" w:rsidRDefault="00A478E3" w:rsidP="00A950D2">
            <w:pPr>
              <w:pStyle w:val="Header"/>
              <w:tabs>
                <w:tab w:val="clear" w:pos="4153"/>
                <w:tab w:val="clear" w:pos="8306"/>
              </w:tabs>
              <w:contextualSpacing/>
              <w:jc w:val="both"/>
              <w:rPr>
                <w:rFonts w:ascii="Calibri" w:hAnsi="Calibri"/>
                <w:bCs/>
                <w:szCs w:val="22"/>
              </w:rPr>
            </w:pPr>
          </w:p>
          <w:p w14:paraId="40E0638F" w14:textId="3B8534C7" w:rsidR="00FF2D06" w:rsidRDefault="00A950D2" w:rsidP="00A950D2">
            <w:pPr>
              <w:pStyle w:val="Header"/>
              <w:tabs>
                <w:tab w:val="clear" w:pos="4153"/>
                <w:tab w:val="clear" w:pos="8306"/>
              </w:tabs>
              <w:contextualSpacing/>
              <w:jc w:val="both"/>
              <w:rPr>
                <w:rFonts w:ascii="Calibri" w:hAnsi="Calibri"/>
                <w:bCs/>
                <w:szCs w:val="22"/>
              </w:rPr>
            </w:pPr>
            <w:r>
              <w:rPr>
                <w:rFonts w:ascii="Calibri" w:hAnsi="Calibri"/>
                <w:bCs/>
                <w:szCs w:val="22"/>
              </w:rPr>
              <w:t>The existing</w:t>
            </w:r>
            <w:r w:rsidR="00FF2D06">
              <w:rPr>
                <w:rFonts w:ascii="Calibri" w:hAnsi="Calibri"/>
                <w:bCs/>
                <w:szCs w:val="22"/>
              </w:rPr>
              <w:t xml:space="preserve"> </w:t>
            </w:r>
            <w:r>
              <w:rPr>
                <w:rFonts w:ascii="Calibri" w:hAnsi="Calibri"/>
                <w:bCs/>
                <w:szCs w:val="22"/>
              </w:rPr>
              <w:t xml:space="preserve">garage doors featured to the eastern facing side elevation of the property are partially visible from the </w:t>
            </w:r>
            <w:r w:rsidR="002423D2">
              <w:rPr>
                <w:rFonts w:ascii="Calibri" w:hAnsi="Calibri"/>
                <w:bCs/>
                <w:szCs w:val="22"/>
              </w:rPr>
              <w:t>access track</w:t>
            </w:r>
            <w:r w:rsidR="00F46D48">
              <w:rPr>
                <w:rFonts w:ascii="Calibri" w:hAnsi="Calibri"/>
                <w:bCs/>
                <w:szCs w:val="22"/>
              </w:rPr>
              <w:t xml:space="preserve"> and </w:t>
            </w:r>
            <w:r w:rsidR="00A478E3">
              <w:rPr>
                <w:rFonts w:ascii="Calibri" w:hAnsi="Calibri"/>
                <w:bCs/>
                <w:szCs w:val="22"/>
              </w:rPr>
              <w:t>therefore</w:t>
            </w:r>
            <w:r w:rsidR="00FF2D06">
              <w:rPr>
                <w:rFonts w:ascii="Calibri" w:hAnsi="Calibri"/>
                <w:bCs/>
                <w:szCs w:val="22"/>
              </w:rPr>
              <w:t xml:space="preserve"> </w:t>
            </w:r>
            <w:r>
              <w:rPr>
                <w:rFonts w:ascii="Calibri" w:hAnsi="Calibri"/>
                <w:bCs/>
                <w:szCs w:val="22"/>
              </w:rPr>
              <w:t xml:space="preserve">the replacement of these features </w:t>
            </w:r>
            <w:r w:rsidR="00F46D48">
              <w:rPr>
                <w:rFonts w:ascii="Calibri" w:hAnsi="Calibri"/>
                <w:bCs/>
                <w:szCs w:val="22"/>
              </w:rPr>
              <w:t>with</w:t>
            </w:r>
            <w:r w:rsidR="00FF2D06">
              <w:rPr>
                <w:rFonts w:ascii="Calibri" w:hAnsi="Calibri"/>
                <w:bCs/>
                <w:szCs w:val="22"/>
              </w:rPr>
              <w:t xml:space="preserve"> </w:t>
            </w:r>
            <w:r w:rsidR="00A401A6">
              <w:rPr>
                <w:rFonts w:ascii="Calibri" w:hAnsi="Calibri"/>
                <w:bCs/>
                <w:szCs w:val="22"/>
              </w:rPr>
              <w:t>glazed</w:t>
            </w:r>
            <w:r>
              <w:rPr>
                <w:rFonts w:ascii="Calibri" w:hAnsi="Calibri"/>
                <w:bCs/>
                <w:szCs w:val="22"/>
              </w:rPr>
              <w:t xml:space="preserve"> </w:t>
            </w:r>
            <w:r w:rsidR="00A401A6">
              <w:rPr>
                <w:rFonts w:ascii="Calibri" w:hAnsi="Calibri"/>
                <w:bCs/>
                <w:szCs w:val="22"/>
              </w:rPr>
              <w:t xml:space="preserve">composite framed </w:t>
            </w:r>
            <w:r>
              <w:rPr>
                <w:rFonts w:ascii="Calibri" w:hAnsi="Calibri"/>
                <w:bCs/>
                <w:szCs w:val="22"/>
              </w:rPr>
              <w:t>openings wou</w:t>
            </w:r>
            <w:r w:rsidR="00A401A6">
              <w:rPr>
                <w:rFonts w:ascii="Calibri" w:hAnsi="Calibri"/>
                <w:bCs/>
                <w:szCs w:val="22"/>
              </w:rPr>
              <w:t xml:space="preserve">ld be publicly viewable. </w:t>
            </w:r>
          </w:p>
          <w:p w14:paraId="05BDC26B" w14:textId="77777777" w:rsidR="00FF2D06" w:rsidRDefault="00FF2D06" w:rsidP="00A950D2">
            <w:pPr>
              <w:pStyle w:val="Header"/>
              <w:tabs>
                <w:tab w:val="clear" w:pos="4153"/>
                <w:tab w:val="clear" w:pos="8306"/>
              </w:tabs>
              <w:contextualSpacing/>
              <w:jc w:val="both"/>
              <w:rPr>
                <w:rFonts w:ascii="Calibri" w:hAnsi="Calibri"/>
                <w:bCs/>
                <w:szCs w:val="22"/>
              </w:rPr>
            </w:pPr>
          </w:p>
          <w:p w14:paraId="2F837F84" w14:textId="71998E75" w:rsidR="0056568D" w:rsidRDefault="00FF2D06" w:rsidP="00A950D2">
            <w:pPr>
              <w:pStyle w:val="Header"/>
              <w:tabs>
                <w:tab w:val="clear" w:pos="4153"/>
                <w:tab w:val="clear" w:pos="8306"/>
              </w:tabs>
              <w:contextualSpacing/>
              <w:jc w:val="both"/>
              <w:rPr>
                <w:rFonts w:ascii="Calibri" w:hAnsi="Calibri"/>
                <w:bCs/>
                <w:szCs w:val="22"/>
              </w:rPr>
            </w:pPr>
            <w:r>
              <w:rPr>
                <w:rFonts w:ascii="Calibri" w:hAnsi="Calibri"/>
                <w:bCs/>
                <w:szCs w:val="22"/>
              </w:rPr>
              <w:t>W</w:t>
            </w:r>
            <w:r w:rsidR="00A401A6">
              <w:rPr>
                <w:rFonts w:ascii="Calibri" w:hAnsi="Calibri"/>
                <w:bCs/>
                <w:szCs w:val="22"/>
              </w:rPr>
              <w:t>hilst the incorporation of composite windows to barn conversions is generally considered to have detrimental effects</w:t>
            </w:r>
            <w:r>
              <w:rPr>
                <w:rFonts w:ascii="Calibri" w:hAnsi="Calibri"/>
                <w:bCs/>
                <w:szCs w:val="22"/>
              </w:rPr>
              <w:t xml:space="preserve"> on the inherent historic character of </w:t>
            </w:r>
            <w:r w:rsidR="002423D2">
              <w:rPr>
                <w:rFonts w:ascii="Calibri" w:hAnsi="Calibri"/>
                <w:bCs/>
                <w:szCs w:val="22"/>
              </w:rPr>
              <w:t>the barn</w:t>
            </w:r>
            <w:r>
              <w:rPr>
                <w:rFonts w:ascii="Calibri" w:hAnsi="Calibri"/>
                <w:bCs/>
                <w:szCs w:val="22"/>
              </w:rPr>
              <w:t xml:space="preserve">, </w:t>
            </w:r>
            <w:r w:rsidR="0056568D">
              <w:rPr>
                <w:rFonts w:ascii="Calibri" w:hAnsi="Calibri"/>
                <w:bCs/>
                <w:szCs w:val="22"/>
              </w:rPr>
              <w:t xml:space="preserve">the original character and traditional built form of the building has already been diminished by virtue of substantial extensions to the original footprint. In addition to this, the proposed grey composite frames would match those incorporated throughout the remainder of the dwellinghouse which were granted consent under planning permission 3/2021/0080. In this respect, it is not considered that the use of composite framed openings within the proposed development would result in any significant detrimental harm upon the existing visual amenities of the application property that would warrant the refusal of the application. </w:t>
            </w:r>
          </w:p>
          <w:p w14:paraId="6EA97063" w14:textId="77777777" w:rsidR="002423D2" w:rsidRDefault="002423D2" w:rsidP="00A950D2">
            <w:pPr>
              <w:pStyle w:val="Header"/>
              <w:tabs>
                <w:tab w:val="clear" w:pos="4153"/>
                <w:tab w:val="clear" w:pos="8306"/>
              </w:tabs>
              <w:contextualSpacing/>
              <w:jc w:val="both"/>
              <w:rPr>
                <w:rFonts w:ascii="Calibri" w:hAnsi="Calibri"/>
                <w:bCs/>
                <w:szCs w:val="22"/>
              </w:rPr>
            </w:pPr>
          </w:p>
          <w:p w14:paraId="1C01272C" w14:textId="7A8A7D19" w:rsidR="002423D2" w:rsidRDefault="002423D2" w:rsidP="00A950D2">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to the proposed car port, this element of the proposal would not take a visually prominent position within the surrounding landscape, with the ground level of the proposal site sloping away from the access track. </w:t>
            </w:r>
            <w:r w:rsidR="0056568D">
              <w:rPr>
                <w:rFonts w:ascii="Calibri" w:hAnsi="Calibri"/>
                <w:bCs/>
                <w:szCs w:val="22"/>
              </w:rPr>
              <w:t xml:space="preserve">Furthermore, the proposal would appear relatively modest in size, scale, and design when read in context with the primary dwellinghouse and associated curtilage. It is therefore not considered that the proposed car port would read as an overtly incongruous or over dominant addition to the proposal site or surrounding landscape. </w:t>
            </w:r>
            <w:r w:rsidR="008522A2">
              <w:rPr>
                <w:rFonts w:ascii="Calibri" w:hAnsi="Calibri"/>
                <w:bCs/>
                <w:szCs w:val="22"/>
              </w:rPr>
              <w:t xml:space="preserve">It is also not considered that the proposed new garden wall would result in any adverse </w:t>
            </w:r>
            <w:r w:rsidR="00453A05">
              <w:rPr>
                <w:rFonts w:ascii="Calibri" w:hAnsi="Calibri"/>
                <w:bCs/>
                <w:szCs w:val="22"/>
              </w:rPr>
              <w:t xml:space="preserve">visual impact. </w:t>
            </w:r>
          </w:p>
          <w:p w14:paraId="20179FB5" w14:textId="77777777" w:rsidR="003B43DD" w:rsidRDefault="003B43DD" w:rsidP="00A950D2">
            <w:pPr>
              <w:pStyle w:val="Header"/>
              <w:tabs>
                <w:tab w:val="clear" w:pos="4153"/>
                <w:tab w:val="clear" w:pos="8306"/>
              </w:tabs>
              <w:contextualSpacing/>
              <w:jc w:val="both"/>
              <w:rPr>
                <w:rFonts w:ascii="Calibri" w:hAnsi="Calibri"/>
                <w:bCs/>
                <w:szCs w:val="22"/>
              </w:rPr>
            </w:pPr>
          </w:p>
          <w:p w14:paraId="2F5B21EB" w14:textId="4538D638" w:rsidR="00FF2D06" w:rsidRDefault="0056568D" w:rsidP="00A950D2">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adverse harm upon the existing visual amenities of the immediate or wider locality. </w:t>
            </w:r>
          </w:p>
          <w:p w14:paraId="10A3648A" w14:textId="4811B31C" w:rsidR="003B43DD" w:rsidRPr="00A950D2" w:rsidRDefault="003B43DD" w:rsidP="00A950D2">
            <w:pPr>
              <w:pStyle w:val="Header"/>
              <w:tabs>
                <w:tab w:val="clear" w:pos="4153"/>
                <w:tab w:val="clear" w:pos="8306"/>
              </w:tabs>
              <w:contextualSpacing/>
              <w:jc w:val="both"/>
              <w:rPr>
                <w:rFonts w:ascii="Calibri" w:hAnsi="Calibri"/>
                <w:bCs/>
                <w:szCs w:val="22"/>
              </w:rPr>
            </w:pPr>
          </w:p>
        </w:tc>
      </w:tr>
      <w:tr w:rsidR="00824DB6" w:rsidRPr="00D2449B" w14:paraId="673C0DDB"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25FA354" w14:textId="29A1F1A4" w:rsidR="008522A2" w:rsidRPr="008522A2" w:rsidRDefault="0056126A" w:rsidP="00EA09F9">
            <w:pPr>
              <w:pStyle w:val="Header"/>
              <w:tabs>
                <w:tab w:val="clear" w:pos="4153"/>
                <w:tab w:val="clear" w:pos="8306"/>
              </w:tabs>
              <w:contextualSpacing/>
              <w:jc w:val="both"/>
              <w:rPr>
                <w:rFonts w:ascii="Calibri" w:hAnsi="Calibri"/>
                <w:bCs/>
                <w:szCs w:val="22"/>
              </w:rPr>
            </w:pPr>
            <w:r w:rsidRPr="008522A2">
              <w:rPr>
                <w:rFonts w:ascii="Calibri" w:hAnsi="Calibri"/>
                <w:bCs/>
                <w:szCs w:val="22"/>
              </w:rPr>
              <w:t>Lancashire County Council Highways have been consulted on the proposed development</w:t>
            </w:r>
            <w:r w:rsidR="00531B87" w:rsidRPr="008522A2">
              <w:rPr>
                <w:rFonts w:ascii="Calibri" w:hAnsi="Calibri"/>
                <w:bCs/>
                <w:szCs w:val="22"/>
              </w:rPr>
              <w:t xml:space="preserve"> and</w:t>
            </w:r>
            <w:r w:rsidR="008522A2" w:rsidRPr="008522A2">
              <w:rPr>
                <w:rFonts w:ascii="Calibri" w:hAnsi="Calibri"/>
                <w:bCs/>
                <w:szCs w:val="22"/>
              </w:rPr>
              <w:t xml:space="preserve"> raised no objection subject to the new garden wall being set back in the same position as that of the existing hedge in order to ensure adequate visibility. </w:t>
            </w:r>
          </w:p>
          <w:p w14:paraId="0035166C" w14:textId="77777777" w:rsidR="008522A2" w:rsidRPr="008522A2" w:rsidRDefault="008522A2" w:rsidP="00EA09F9">
            <w:pPr>
              <w:pStyle w:val="Header"/>
              <w:tabs>
                <w:tab w:val="clear" w:pos="4153"/>
                <w:tab w:val="clear" w:pos="8306"/>
              </w:tabs>
              <w:contextualSpacing/>
              <w:jc w:val="both"/>
              <w:rPr>
                <w:rFonts w:ascii="Calibri" w:hAnsi="Calibri"/>
                <w:bCs/>
                <w:szCs w:val="22"/>
              </w:rPr>
            </w:pPr>
          </w:p>
          <w:p w14:paraId="60455906" w14:textId="5E0BA2F8" w:rsidR="0056126A" w:rsidRPr="008522A2" w:rsidRDefault="008522A2" w:rsidP="00EA09F9">
            <w:pPr>
              <w:pStyle w:val="Header"/>
              <w:tabs>
                <w:tab w:val="clear" w:pos="4153"/>
                <w:tab w:val="clear" w:pos="8306"/>
              </w:tabs>
              <w:contextualSpacing/>
              <w:jc w:val="both"/>
              <w:rPr>
                <w:rFonts w:ascii="Calibri" w:hAnsi="Calibri"/>
                <w:bCs/>
                <w:szCs w:val="22"/>
              </w:rPr>
            </w:pPr>
            <w:r w:rsidRPr="008522A2">
              <w:rPr>
                <w:rFonts w:ascii="Calibri" w:hAnsi="Calibri"/>
                <w:bCs/>
                <w:szCs w:val="22"/>
              </w:rPr>
              <w:t xml:space="preserve">An amended plan showing the wall to be set back has been submitted and therefore the proposal is considered acceptable in respect to highway safety and parking. </w:t>
            </w:r>
            <w:r w:rsidR="00531B87" w:rsidRPr="008522A2">
              <w:rPr>
                <w:rFonts w:ascii="Calibri" w:hAnsi="Calibri"/>
                <w:bCs/>
                <w:szCs w:val="22"/>
              </w:rPr>
              <w:t xml:space="preserve"> </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453A05" w:rsidRDefault="00C0704D" w:rsidP="00453A05">
            <w:pPr>
              <w:pStyle w:val="Header"/>
              <w:tabs>
                <w:tab w:val="clear" w:pos="4153"/>
                <w:tab w:val="clear" w:pos="8306"/>
              </w:tabs>
              <w:contextualSpacing/>
              <w:jc w:val="both"/>
              <w:rPr>
                <w:rFonts w:ascii="Calibri" w:hAnsi="Calibri"/>
                <w:b/>
                <w:szCs w:val="22"/>
              </w:rPr>
            </w:pPr>
            <w:r w:rsidRPr="00453A05">
              <w:rPr>
                <w:rFonts w:ascii="Calibri" w:hAnsi="Calibri"/>
                <w:b/>
                <w:szCs w:val="22"/>
              </w:rPr>
              <w:t>Landscape/Ecology:</w:t>
            </w:r>
          </w:p>
          <w:p w14:paraId="2405BFB4" w14:textId="77777777" w:rsidR="00375556" w:rsidRDefault="00375556" w:rsidP="00453A05">
            <w:pPr>
              <w:contextualSpacing/>
              <w:jc w:val="both"/>
              <w:rPr>
                <w:rFonts w:ascii="Calibri" w:hAnsi="Calibri"/>
                <w:b/>
                <w:szCs w:val="22"/>
              </w:rPr>
            </w:pPr>
          </w:p>
          <w:p w14:paraId="36BA3D2C" w14:textId="243A98B7" w:rsidR="0056568D" w:rsidRDefault="008522A2" w:rsidP="00453A05">
            <w:pPr>
              <w:contextualSpacing/>
              <w:jc w:val="both"/>
              <w:rPr>
                <w:rFonts w:ascii="Calibri" w:hAnsi="Calibri"/>
                <w:bCs/>
                <w:szCs w:val="22"/>
              </w:rPr>
            </w:pPr>
            <w:r>
              <w:rPr>
                <w:rFonts w:ascii="Calibri" w:hAnsi="Calibri"/>
                <w:bCs/>
                <w:szCs w:val="22"/>
              </w:rPr>
              <w:t xml:space="preserve">The proposed car port would be sited within close proximity to a number of existing trees. Despite this, </w:t>
            </w:r>
            <w:r w:rsidR="00453A05">
              <w:rPr>
                <w:rFonts w:ascii="Calibri" w:hAnsi="Calibri"/>
                <w:bCs/>
                <w:szCs w:val="22"/>
              </w:rPr>
              <w:t xml:space="preserve">no trees are proposed for removal and </w:t>
            </w:r>
            <w:r>
              <w:rPr>
                <w:rFonts w:ascii="Calibri" w:hAnsi="Calibri"/>
                <w:bCs/>
                <w:szCs w:val="22"/>
              </w:rPr>
              <w:t xml:space="preserve">the proposal would replace an existing shed/outbuilding located on an existing area of hardstanding. As such, it is not anticipated that the proposed development would result in any </w:t>
            </w:r>
            <w:r w:rsidR="00386769">
              <w:rPr>
                <w:rFonts w:ascii="Calibri" w:hAnsi="Calibri"/>
                <w:bCs/>
                <w:szCs w:val="22"/>
              </w:rPr>
              <w:t xml:space="preserve">significant </w:t>
            </w:r>
            <w:r>
              <w:rPr>
                <w:rFonts w:ascii="Calibri" w:hAnsi="Calibri"/>
                <w:bCs/>
                <w:szCs w:val="22"/>
              </w:rPr>
              <w:t xml:space="preserve">direct impacts upon the trees; however, a condition has been attached to the accompanying decision notice requiring all retained trees to be protected during the construction phase of the development. </w:t>
            </w:r>
          </w:p>
          <w:p w14:paraId="64BFC0E3" w14:textId="77777777" w:rsidR="008522A2" w:rsidRDefault="008522A2" w:rsidP="00453A05">
            <w:pPr>
              <w:contextualSpacing/>
              <w:jc w:val="both"/>
              <w:rPr>
                <w:rFonts w:ascii="Calibri" w:hAnsi="Calibri"/>
                <w:bCs/>
                <w:szCs w:val="22"/>
              </w:rPr>
            </w:pPr>
          </w:p>
          <w:p w14:paraId="3C74605F" w14:textId="2B3EDDBB" w:rsidR="00531B87" w:rsidRPr="0056568D" w:rsidRDefault="00531B87" w:rsidP="00453A05">
            <w:pPr>
              <w:contextualSpacing/>
              <w:jc w:val="both"/>
              <w:rPr>
                <w:rFonts w:ascii="Calibri" w:hAnsi="Calibri"/>
                <w:bCs/>
                <w:szCs w:val="22"/>
              </w:rPr>
            </w:pPr>
            <w:r>
              <w:rPr>
                <w:rFonts w:ascii="Calibri" w:hAnsi="Calibri"/>
                <w:bCs/>
                <w:szCs w:val="22"/>
              </w:rPr>
              <w:t xml:space="preserve">The application is exempt from having to achieve the mandatory Biodiversity Net Gain requirements as it is a householder application. </w:t>
            </w:r>
          </w:p>
          <w:p w14:paraId="6337C4D8" w14:textId="4C7BCFE2" w:rsidR="00AF2180" w:rsidRDefault="00AF2180" w:rsidP="00453A05">
            <w:pPr>
              <w:contextualSpacing/>
              <w:jc w:val="both"/>
              <w:rPr>
                <w:rFonts w:ascii="Calibri" w:hAnsi="Calibri"/>
                <w:b/>
                <w:szCs w:val="22"/>
              </w:rPr>
            </w:pPr>
          </w:p>
        </w:tc>
      </w:tr>
      <w:tr w:rsidR="00C0704D" w:rsidRPr="00D2449B" w14:paraId="0A9D02B4" w14:textId="77777777" w:rsidTr="00F03B63">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99730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6126A">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56126A" w:rsidRPr="00D2449B" w14:paraId="507FC89B" w14:textId="77777777" w:rsidTr="00F03B6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6126A" w:rsidRPr="00D2449B" w:rsidRDefault="0056126A" w:rsidP="0056126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D6D39C9" w:rsidR="0056126A" w:rsidRPr="00D2449B" w:rsidRDefault="0056126A" w:rsidP="0056126A">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30035"/>
    <w:rsid w:val="001858C2"/>
    <w:rsid w:val="001D4F7A"/>
    <w:rsid w:val="002423D2"/>
    <w:rsid w:val="00250879"/>
    <w:rsid w:val="00282E3A"/>
    <w:rsid w:val="002856D0"/>
    <w:rsid w:val="0029334A"/>
    <w:rsid w:val="002954E5"/>
    <w:rsid w:val="00295A61"/>
    <w:rsid w:val="002A01CF"/>
    <w:rsid w:val="002C5DEA"/>
    <w:rsid w:val="002C6277"/>
    <w:rsid w:val="002E3A80"/>
    <w:rsid w:val="002F2580"/>
    <w:rsid w:val="00315854"/>
    <w:rsid w:val="00321B6E"/>
    <w:rsid w:val="00375556"/>
    <w:rsid w:val="00386769"/>
    <w:rsid w:val="003B43DD"/>
    <w:rsid w:val="003C5B28"/>
    <w:rsid w:val="00406EBD"/>
    <w:rsid w:val="00440CB6"/>
    <w:rsid w:val="00453A05"/>
    <w:rsid w:val="0046548C"/>
    <w:rsid w:val="004947BB"/>
    <w:rsid w:val="00497407"/>
    <w:rsid w:val="004A5EA9"/>
    <w:rsid w:val="004C2434"/>
    <w:rsid w:val="004E1D72"/>
    <w:rsid w:val="004F0649"/>
    <w:rsid w:val="00510FA2"/>
    <w:rsid w:val="00531B87"/>
    <w:rsid w:val="0054024C"/>
    <w:rsid w:val="00554802"/>
    <w:rsid w:val="00556ECD"/>
    <w:rsid w:val="0056126A"/>
    <w:rsid w:val="0056568D"/>
    <w:rsid w:val="0059215A"/>
    <w:rsid w:val="005B5560"/>
    <w:rsid w:val="005E1C6C"/>
    <w:rsid w:val="005E65DF"/>
    <w:rsid w:val="005F1A36"/>
    <w:rsid w:val="00602434"/>
    <w:rsid w:val="00610DE6"/>
    <w:rsid w:val="00640694"/>
    <w:rsid w:val="00692B60"/>
    <w:rsid w:val="00696B04"/>
    <w:rsid w:val="006A71AD"/>
    <w:rsid w:val="006B3337"/>
    <w:rsid w:val="006C2BFA"/>
    <w:rsid w:val="006F6849"/>
    <w:rsid w:val="0070054B"/>
    <w:rsid w:val="00752ACA"/>
    <w:rsid w:val="00761D2C"/>
    <w:rsid w:val="00773A66"/>
    <w:rsid w:val="00776AE2"/>
    <w:rsid w:val="007B3CB4"/>
    <w:rsid w:val="007C791C"/>
    <w:rsid w:val="007D0CEC"/>
    <w:rsid w:val="007D7DF4"/>
    <w:rsid w:val="007E0D23"/>
    <w:rsid w:val="007F16D6"/>
    <w:rsid w:val="00811771"/>
    <w:rsid w:val="00824DB6"/>
    <w:rsid w:val="00837F4F"/>
    <w:rsid w:val="008522A2"/>
    <w:rsid w:val="008542DE"/>
    <w:rsid w:val="00877C8F"/>
    <w:rsid w:val="008A28C8"/>
    <w:rsid w:val="00955A73"/>
    <w:rsid w:val="009C1F22"/>
    <w:rsid w:val="009F4443"/>
    <w:rsid w:val="00A401A6"/>
    <w:rsid w:val="00A42E82"/>
    <w:rsid w:val="00A478E3"/>
    <w:rsid w:val="00A579BB"/>
    <w:rsid w:val="00A63D55"/>
    <w:rsid w:val="00A74F22"/>
    <w:rsid w:val="00A950D2"/>
    <w:rsid w:val="00A95D89"/>
    <w:rsid w:val="00AF2180"/>
    <w:rsid w:val="00B11FB7"/>
    <w:rsid w:val="00B31ABC"/>
    <w:rsid w:val="00B5479B"/>
    <w:rsid w:val="00B859DD"/>
    <w:rsid w:val="00B93EB5"/>
    <w:rsid w:val="00BD33D7"/>
    <w:rsid w:val="00BD3F03"/>
    <w:rsid w:val="00C0704D"/>
    <w:rsid w:val="00C25722"/>
    <w:rsid w:val="00C618DB"/>
    <w:rsid w:val="00C850F9"/>
    <w:rsid w:val="00CD50F7"/>
    <w:rsid w:val="00CE0287"/>
    <w:rsid w:val="00D102A7"/>
    <w:rsid w:val="00D11007"/>
    <w:rsid w:val="00D17EB1"/>
    <w:rsid w:val="00D2449B"/>
    <w:rsid w:val="00D54E67"/>
    <w:rsid w:val="00D66B73"/>
    <w:rsid w:val="00D7181D"/>
    <w:rsid w:val="00D805DB"/>
    <w:rsid w:val="00DB1FA4"/>
    <w:rsid w:val="00DC6A65"/>
    <w:rsid w:val="00DD3288"/>
    <w:rsid w:val="00DD62F6"/>
    <w:rsid w:val="00DD6B34"/>
    <w:rsid w:val="00E46243"/>
    <w:rsid w:val="00E66534"/>
    <w:rsid w:val="00E70027"/>
    <w:rsid w:val="00E72F6C"/>
    <w:rsid w:val="00E87AEA"/>
    <w:rsid w:val="00EA09F9"/>
    <w:rsid w:val="00EC23C7"/>
    <w:rsid w:val="00ED00B7"/>
    <w:rsid w:val="00EF44E6"/>
    <w:rsid w:val="00F03B63"/>
    <w:rsid w:val="00F056A7"/>
    <w:rsid w:val="00F46D48"/>
    <w:rsid w:val="00FD6AE3"/>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2024-12-09T14:44:00Z</dcterms:created>
  <dcterms:modified xsi:type="dcterms:W3CDTF">2024-12-09T14:44:00Z</dcterms:modified>
</cp:coreProperties>
</file>