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75"/>
        <w:gridCol w:w="519"/>
        <w:gridCol w:w="579"/>
        <w:gridCol w:w="428"/>
        <w:gridCol w:w="602"/>
        <w:gridCol w:w="1030"/>
        <w:gridCol w:w="1061"/>
      </w:tblGrid>
      <w:tr w:rsidR="008C75E4" w:rsidRPr="008C75E4" w14:paraId="78671895" w14:textId="77777777" w:rsidTr="00504440">
        <w:trPr>
          <w:jc w:val="center"/>
        </w:trPr>
        <w:tc>
          <w:tcPr>
            <w:tcW w:w="9555" w:type="dxa"/>
            <w:gridSpan w:val="14"/>
            <w:tcMar>
              <w:top w:w="57" w:type="dxa"/>
              <w:bottom w:w="57" w:type="dxa"/>
            </w:tcMar>
          </w:tcPr>
          <w:p w14:paraId="76BE2A3B"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21E2CB86" w14:textId="77777777" w:rsidTr="00504440">
        <w:trPr>
          <w:trHeight w:val="535"/>
          <w:jc w:val="center"/>
        </w:trPr>
        <w:tc>
          <w:tcPr>
            <w:tcW w:w="1296" w:type="dxa"/>
            <w:tcMar>
              <w:top w:w="57" w:type="dxa"/>
              <w:bottom w:w="57" w:type="dxa"/>
            </w:tcMar>
          </w:tcPr>
          <w:p w14:paraId="262715C6" w14:textId="77777777" w:rsidR="004936A6" w:rsidRDefault="004936A6" w:rsidP="00D2449B">
            <w:pPr>
              <w:jc w:val="center"/>
              <w:rPr>
                <w:rFonts w:ascii="Calibri" w:hAnsi="Calibri"/>
                <w:b/>
                <w:szCs w:val="22"/>
              </w:rPr>
            </w:pPr>
            <w:r w:rsidRPr="008C75E4">
              <w:rPr>
                <w:rFonts w:ascii="Calibri" w:hAnsi="Calibri"/>
                <w:b/>
                <w:szCs w:val="22"/>
              </w:rPr>
              <w:t>Signed:</w:t>
            </w:r>
          </w:p>
          <w:p w14:paraId="447B1A55" w14:textId="77777777" w:rsidR="00454754" w:rsidRPr="008C75E4" w:rsidRDefault="00454754" w:rsidP="00D2449B">
            <w:pPr>
              <w:jc w:val="center"/>
              <w:rPr>
                <w:rFonts w:ascii="Calibri" w:hAnsi="Calibri"/>
                <w:b/>
                <w:szCs w:val="22"/>
              </w:rPr>
            </w:pPr>
          </w:p>
        </w:tc>
        <w:tc>
          <w:tcPr>
            <w:tcW w:w="900" w:type="dxa"/>
          </w:tcPr>
          <w:p w14:paraId="41ADFAB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77C4B3" w14:textId="6582AB8E" w:rsidR="004936A6" w:rsidRPr="008C75E4" w:rsidRDefault="00D03494" w:rsidP="00D2449B">
            <w:pPr>
              <w:jc w:val="center"/>
              <w:rPr>
                <w:rFonts w:ascii="Calibri" w:hAnsi="Calibri"/>
                <w:b/>
                <w:szCs w:val="22"/>
              </w:rPr>
            </w:pPr>
            <w:r>
              <w:rPr>
                <w:rFonts w:ascii="Calibri" w:hAnsi="Calibri"/>
                <w:b/>
                <w:szCs w:val="22"/>
              </w:rPr>
              <w:t>KH</w:t>
            </w:r>
          </w:p>
        </w:tc>
        <w:tc>
          <w:tcPr>
            <w:tcW w:w="1030" w:type="dxa"/>
          </w:tcPr>
          <w:p w14:paraId="6FC1E3C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7C4C9146" w14:textId="028670E5" w:rsidR="004936A6" w:rsidRPr="008C75E4" w:rsidRDefault="00B87DFF" w:rsidP="00D2449B">
            <w:pPr>
              <w:jc w:val="center"/>
              <w:rPr>
                <w:rFonts w:ascii="Calibri" w:hAnsi="Calibri"/>
                <w:b/>
                <w:szCs w:val="22"/>
              </w:rPr>
            </w:pPr>
            <w:r>
              <w:rPr>
                <w:rFonts w:ascii="Calibri" w:hAnsi="Calibri"/>
                <w:b/>
                <w:szCs w:val="22"/>
              </w:rPr>
              <w:t>06</w:t>
            </w:r>
            <w:r w:rsidR="004546E6">
              <w:rPr>
                <w:rFonts w:ascii="Calibri" w:hAnsi="Calibri"/>
                <w:b/>
                <w:szCs w:val="22"/>
              </w:rPr>
              <w:t>/0</w:t>
            </w:r>
            <w:r>
              <w:rPr>
                <w:rFonts w:ascii="Calibri" w:hAnsi="Calibri"/>
                <w:b/>
                <w:szCs w:val="22"/>
              </w:rPr>
              <w:t>8</w:t>
            </w:r>
            <w:r w:rsidR="004546E6">
              <w:rPr>
                <w:rFonts w:ascii="Calibri" w:hAnsi="Calibri"/>
                <w:b/>
                <w:szCs w:val="22"/>
              </w:rPr>
              <w:t>/24</w:t>
            </w:r>
          </w:p>
        </w:tc>
        <w:tc>
          <w:tcPr>
            <w:tcW w:w="1098" w:type="dxa"/>
            <w:gridSpan w:val="2"/>
          </w:tcPr>
          <w:p w14:paraId="206E22FE"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C4127CA" w14:textId="02DE65A7" w:rsidR="004936A6" w:rsidRPr="008C75E4" w:rsidRDefault="00B87DFF" w:rsidP="00D2449B">
            <w:pPr>
              <w:jc w:val="center"/>
              <w:rPr>
                <w:rFonts w:ascii="Calibri" w:hAnsi="Calibri"/>
                <w:b/>
                <w:szCs w:val="22"/>
              </w:rPr>
            </w:pPr>
            <w:r>
              <w:rPr>
                <w:rFonts w:ascii="Calibri" w:hAnsi="Calibri"/>
                <w:b/>
                <w:szCs w:val="22"/>
              </w:rPr>
              <w:t>LH</w:t>
            </w:r>
          </w:p>
        </w:tc>
        <w:tc>
          <w:tcPr>
            <w:tcW w:w="1030" w:type="dxa"/>
          </w:tcPr>
          <w:p w14:paraId="2AA04F18"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630715F9" w14:textId="477094E9" w:rsidR="004936A6" w:rsidRPr="008C75E4" w:rsidRDefault="00B87DFF" w:rsidP="00D2449B">
            <w:pPr>
              <w:jc w:val="center"/>
              <w:rPr>
                <w:rFonts w:ascii="Calibri" w:hAnsi="Calibri"/>
                <w:b/>
                <w:szCs w:val="22"/>
              </w:rPr>
            </w:pPr>
            <w:r>
              <w:rPr>
                <w:rFonts w:ascii="Calibri" w:hAnsi="Calibri"/>
                <w:b/>
                <w:szCs w:val="22"/>
              </w:rPr>
              <w:t>7/8/24</w:t>
            </w:r>
          </w:p>
        </w:tc>
      </w:tr>
      <w:tr w:rsidR="00E06DFC" w:rsidRPr="008C75E4" w14:paraId="5FE0E321"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14A693E5"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55848537" w14:textId="5576AD77" w:rsidR="00E06DFC" w:rsidRPr="008C75E4" w:rsidRDefault="00697B2D"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57F784B1"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4DAA61DA" w14:textId="2E7BA15B" w:rsidR="00E06DFC" w:rsidRPr="008C75E4" w:rsidRDefault="004546E6" w:rsidP="00D2449B">
            <w:pPr>
              <w:jc w:val="center"/>
              <w:rPr>
                <w:rFonts w:ascii="Calibri" w:hAnsi="Calibri"/>
                <w:b/>
                <w:szCs w:val="22"/>
              </w:rPr>
            </w:pPr>
            <w:r>
              <w:rPr>
                <w:rFonts w:ascii="Calibri" w:hAnsi="Calibri"/>
                <w:b/>
                <w:szCs w:val="22"/>
              </w:rPr>
              <w:t>Y</w:t>
            </w:r>
          </w:p>
        </w:tc>
        <w:tc>
          <w:tcPr>
            <w:tcW w:w="5249" w:type="dxa"/>
            <w:gridSpan w:val="7"/>
            <w:tcBorders>
              <w:bottom w:val="single" w:sz="4" w:space="0" w:color="BFBFBF" w:themeColor="background1" w:themeShade="BF"/>
            </w:tcBorders>
          </w:tcPr>
          <w:p w14:paraId="1C78C316" w14:textId="77777777" w:rsidR="00E06DFC" w:rsidRPr="008C75E4" w:rsidRDefault="00E06DFC" w:rsidP="00D2449B">
            <w:pPr>
              <w:jc w:val="center"/>
              <w:rPr>
                <w:rFonts w:ascii="Calibri" w:hAnsi="Calibri"/>
                <w:b/>
                <w:szCs w:val="22"/>
              </w:rPr>
            </w:pPr>
          </w:p>
        </w:tc>
      </w:tr>
      <w:tr w:rsidR="008C75E4" w:rsidRPr="008C75E4" w14:paraId="43B7709D" w14:textId="77777777" w:rsidTr="00504440">
        <w:trPr>
          <w:jc w:val="center"/>
        </w:trPr>
        <w:tc>
          <w:tcPr>
            <w:tcW w:w="9555" w:type="dxa"/>
            <w:gridSpan w:val="14"/>
            <w:tcBorders>
              <w:left w:val="nil"/>
              <w:right w:val="nil"/>
            </w:tcBorders>
            <w:tcMar>
              <w:top w:w="57" w:type="dxa"/>
              <w:bottom w:w="57" w:type="dxa"/>
            </w:tcMar>
          </w:tcPr>
          <w:p w14:paraId="51765569" w14:textId="77777777" w:rsidR="004A5EA9" w:rsidRPr="008C75E4" w:rsidRDefault="004A5EA9" w:rsidP="004A5EA9">
            <w:pPr>
              <w:jc w:val="center"/>
              <w:rPr>
                <w:rFonts w:ascii="Calibri" w:hAnsi="Calibri"/>
                <w:b/>
                <w:szCs w:val="22"/>
              </w:rPr>
            </w:pPr>
          </w:p>
        </w:tc>
      </w:tr>
      <w:tr w:rsidR="008C75E4" w:rsidRPr="008C75E4" w14:paraId="04145412" w14:textId="77777777" w:rsidTr="00504440">
        <w:trPr>
          <w:jc w:val="center"/>
        </w:trPr>
        <w:tc>
          <w:tcPr>
            <w:tcW w:w="2394" w:type="dxa"/>
            <w:gridSpan w:val="3"/>
            <w:tcMar>
              <w:top w:w="57" w:type="dxa"/>
              <w:bottom w:w="57" w:type="dxa"/>
            </w:tcMar>
          </w:tcPr>
          <w:p w14:paraId="6F681E35"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085BDC08" w14:textId="530C2D64" w:rsidR="004A5EA9" w:rsidRPr="008C75E4" w:rsidRDefault="00697B2D" w:rsidP="008F6B58">
            <w:pPr>
              <w:rPr>
                <w:rFonts w:ascii="Calibri" w:hAnsi="Calibri"/>
                <w:szCs w:val="22"/>
              </w:rPr>
            </w:pPr>
            <w:r>
              <w:rPr>
                <w:rFonts w:ascii="Calibri" w:hAnsi="Calibri"/>
                <w:szCs w:val="22"/>
              </w:rPr>
              <w:t>3/202</w:t>
            </w:r>
            <w:r w:rsidR="004546E6">
              <w:rPr>
                <w:rFonts w:ascii="Calibri" w:hAnsi="Calibri"/>
                <w:szCs w:val="22"/>
              </w:rPr>
              <w:t>4/0455</w:t>
            </w:r>
          </w:p>
        </w:tc>
        <w:tc>
          <w:tcPr>
            <w:tcW w:w="3700" w:type="dxa"/>
            <w:gridSpan w:val="5"/>
            <w:vMerge w:val="restart"/>
            <w:tcMar>
              <w:top w:w="57" w:type="dxa"/>
              <w:bottom w:w="57" w:type="dxa"/>
            </w:tcMar>
          </w:tcPr>
          <w:p w14:paraId="4714CD49"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AE58FC7" wp14:editId="43C997B7">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1B94EC19" w14:textId="77777777" w:rsidTr="00504440">
        <w:trPr>
          <w:jc w:val="center"/>
        </w:trPr>
        <w:tc>
          <w:tcPr>
            <w:tcW w:w="2394" w:type="dxa"/>
            <w:gridSpan w:val="3"/>
            <w:tcMar>
              <w:top w:w="57" w:type="dxa"/>
              <w:bottom w:w="57" w:type="dxa"/>
            </w:tcMar>
          </w:tcPr>
          <w:p w14:paraId="1AE9F542" w14:textId="1D4B66D4" w:rsidR="004A5EA9" w:rsidRPr="008C75E4" w:rsidRDefault="004A5EA9">
            <w:pPr>
              <w:rPr>
                <w:rFonts w:ascii="Calibri" w:hAnsi="Calibri"/>
                <w:b/>
                <w:szCs w:val="22"/>
              </w:rPr>
            </w:pPr>
            <w:r w:rsidRPr="008C75E4">
              <w:rPr>
                <w:rFonts w:ascii="Calibri" w:hAnsi="Calibri"/>
                <w:b/>
                <w:szCs w:val="22"/>
              </w:rPr>
              <w:t>Date Inspected</w:t>
            </w:r>
            <w:r w:rsidR="00B33C27">
              <w:rPr>
                <w:rFonts w:ascii="Calibri" w:hAnsi="Calibri"/>
                <w:b/>
                <w:szCs w:val="22"/>
              </w:rPr>
              <w:t xml:space="preserve"> &amp; site notice posted</w:t>
            </w:r>
          </w:p>
        </w:tc>
        <w:tc>
          <w:tcPr>
            <w:tcW w:w="3461" w:type="dxa"/>
            <w:gridSpan w:val="6"/>
          </w:tcPr>
          <w:p w14:paraId="1C7299BB" w14:textId="275480B9" w:rsidR="004A5EA9" w:rsidRPr="008C75E4" w:rsidRDefault="004546E6" w:rsidP="002C6277">
            <w:pPr>
              <w:rPr>
                <w:rFonts w:ascii="Calibri" w:hAnsi="Calibri"/>
                <w:szCs w:val="22"/>
              </w:rPr>
            </w:pPr>
            <w:r>
              <w:rPr>
                <w:rFonts w:ascii="Calibri" w:hAnsi="Calibri"/>
                <w:szCs w:val="22"/>
              </w:rPr>
              <w:t>20/06/24</w:t>
            </w:r>
          </w:p>
        </w:tc>
        <w:tc>
          <w:tcPr>
            <w:tcW w:w="3700" w:type="dxa"/>
            <w:gridSpan w:val="5"/>
            <w:vMerge/>
            <w:tcMar>
              <w:top w:w="57" w:type="dxa"/>
              <w:bottom w:w="57" w:type="dxa"/>
            </w:tcMar>
          </w:tcPr>
          <w:p w14:paraId="7380499C" w14:textId="77777777" w:rsidR="004A5EA9" w:rsidRPr="008C75E4" w:rsidRDefault="004A5EA9">
            <w:pPr>
              <w:rPr>
                <w:rFonts w:ascii="Calibri" w:hAnsi="Calibri"/>
                <w:szCs w:val="22"/>
              </w:rPr>
            </w:pPr>
          </w:p>
        </w:tc>
      </w:tr>
      <w:tr w:rsidR="00B33C27" w:rsidRPr="008C75E4" w14:paraId="29BAFBD7" w14:textId="77777777" w:rsidTr="00504440">
        <w:trPr>
          <w:jc w:val="center"/>
        </w:trPr>
        <w:tc>
          <w:tcPr>
            <w:tcW w:w="2394" w:type="dxa"/>
            <w:gridSpan w:val="3"/>
            <w:tcMar>
              <w:top w:w="57" w:type="dxa"/>
              <w:bottom w:w="57" w:type="dxa"/>
            </w:tcMar>
          </w:tcPr>
          <w:p w14:paraId="6AB09717" w14:textId="07C66AE5" w:rsidR="00B33C27" w:rsidRPr="008C75E4" w:rsidRDefault="00B33C27">
            <w:pPr>
              <w:rPr>
                <w:rFonts w:ascii="Calibri" w:hAnsi="Calibri"/>
                <w:b/>
                <w:szCs w:val="22"/>
              </w:rPr>
            </w:pPr>
            <w:r>
              <w:rPr>
                <w:rFonts w:ascii="Calibri" w:hAnsi="Calibri"/>
                <w:b/>
                <w:szCs w:val="22"/>
              </w:rPr>
              <w:t>Publicity Exp:</w:t>
            </w:r>
          </w:p>
        </w:tc>
        <w:tc>
          <w:tcPr>
            <w:tcW w:w="3461" w:type="dxa"/>
            <w:gridSpan w:val="6"/>
          </w:tcPr>
          <w:p w14:paraId="13A14E76" w14:textId="3BA73AF9" w:rsidR="00B33C27" w:rsidRDefault="004546E6" w:rsidP="002C6277">
            <w:pPr>
              <w:rPr>
                <w:rFonts w:ascii="Calibri" w:hAnsi="Calibri"/>
                <w:szCs w:val="22"/>
              </w:rPr>
            </w:pPr>
            <w:r>
              <w:rPr>
                <w:rFonts w:ascii="Calibri" w:hAnsi="Calibri"/>
                <w:szCs w:val="22"/>
              </w:rPr>
              <w:t>11/07/24</w:t>
            </w:r>
          </w:p>
        </w:tc>
        <w:tc>
          <w:tcPr>
            <w:tcW w:w="3700" w:type="dxa"/>
            <w:gridSpan w:val="5"/>
            <w:vMerge/>
            <w:tcMar>
              <w:top w:w="57" w:type="dxa"/>
              <w:bottom w:w="57" w:type="dxa"/>
            </w:tcMar>
          </w:tcPr>
          <w:p w14:paraId="2E4BB712" w14:textId="77777777" w:rsidR="00B33C27" w:rsidRPr="008C75E4" w:rsidRDefault="00B33C27">
            <w:pPr>
              <w:rPr>
                <w:rFonts w:ascii="Calibri" w:hAnsi="Calibri"/>
                <w:szCs w:val="22"/>
              </w:rPr>
            </w:pPr>
          </w:p>
        </w:tc>
      </w:tr>
      <w:tr w:rsidR="008C75E4" w:rsidRPr="008C75E4" w14:paraId="661F8E9A" w14:textId="77777777" w:rsidTr="00504440">
        <w:trPr>
          <w:jc w:val="center"/>
        </w:trPr>
        <w:tc>
          <w:tcPr>
            <w:tcW w:w="2394" w:type="dxa"/>
            <w:gridSpan w:val="3"/>
            <w:tcMar>
              <w:top w:w="57" w:type="dxa"/>
              <w:bottom w:w="57" w:type="dxa"/>
            </w:tcMar>
          </w:tcPr>
          <w:p w14:paraId="3B322977"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0E6D7E6B" w14:textId="5C5EEBE5" w:rsidR="004A5EA9" w:rsidRPr="00454754" w:rsidRDefault="00D03494" w:rsidP="00811771">
            <w:pPr>
              <w:rPr>
                <w:rFonts w:ascii="Calibri" w:hAnsi="Calibri"/>
                <w:b/>
                <w:szCs w:val="22"/>
              </w:rPr>
            </w:pPr>
            <w:r>
              <w:rPr>
                <w:rFonts w:ascii="Calibri" w:hAnsi="Calibri"/>
                <w:b/>
                <w:szCs w:val="22"/>
              </w:rPr>
              <w:t>K</w:t>
            </w:r>
            <w:r w:rsidR="004546E6">
              <w:rPr>
                <w:rFonts w:ascii="Calibri" w:hAnsi="Calibri"/>
                <w:b/>
                <w:szCs w:val="22"/>
              </w:rPr>
              <w:t xml:space="preserve">athryn </w:t>
            </w:r>
            <w:r>
              <w:rPr>
                <w:rFonts w:ascii="Calibri" w:hAnsi="Calibri"/>
                <w:b/>
                <w:szCs w:val="22"/>
              </w:rPr>
              <w:t>H</w:t>
            </w:r>
            <w:r w:rsidR="004546E6">
              <w:rPr>
                <w:rFonts w:ascii="Calibri" w:hAnsi="Calibri"/>
                <w:b/>
                <w:szCs w:val="22"/>
              </w:rPr>
              <w:t>ughes</w:t>
            </w:r>
          </w:p>
        </w:tc>
        <w:tc>
          <w:tcPr>
            <w:tcW w:w="3700" w:type="dxa"/>
            <w:gridSpan w:val="5"/>
            <w:vMerge/>
            <w:tcMar>
              <w:top w:w="57" w:type="dxa"/>
              <w:bottom w:w="57" w:type="dxa"/>
            </w:tcMar>
          </w:tcPr>
          <w:p w14:paraId="19978D97" w14:textId="77777777" w:rsidR="004A5EA9" w:rsidRPr="008C75E4" w:rsidRDefault="004A5EA9">
            <w:pPr>
              <w:rPr>
                <w:rFonts w:ascii="Calibri" w:hAnsi="Calibri"/>
                <w:szCs w:val="22"/>
              </w:rPr>
            </w:pPr>
          </w:p>
        </w:tc>
      </w:tr>
      <w:tr w:rsidR="00FD334A" w:rsidRPr="008C75E4" w14:paraId="6FC2315D"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63AEA55A"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3E0A4DC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2C55B9B5" w14:textId="2AD1FC11" w:rsidR="00FD334A" w:rsidRPr="008C75E4" w:rsidRDefault="00BC598A" w:rsidP="00FD334A">
            <w:pPr>
              <w:rPr>
                <w:rFonts w:ascii="Calibri" w:hAnsi="Calibri"/>
                <w:b/>
                <w:szCs w:val="22"/>
              </w:rPr>
            </w:pPr>
            <w:r>
              <w:rPr>
                <w:rFonts w:ascii="Calibri" w:hAnsi="Calibri"/>
                <w:b/>
                <w:szCs w:val="22"/>
              </w:rPr>
              <w:t>Refus</w:t>
            </w:r>
            <w:r w:rsidR="004363DC">
              <w:rPr>
                <w:rFonts w:ascii="Calibri" w:hAnsi="Calibri"/>
                <w:b/>
                <w:szCs w:val="22"/>
              </w:rPr>
              <w:t>ed</w:t>
            </w:r>
          </w:p>
        </w:tc>
      </w:tr>
      <w:tr w:rsidR="008C75E4" w:rsidRPr="008C75E4" w14:paraId="1D46A840" w14:textId="77777777" w:rsidTr="00504440">
        <w:trPr>
          <w:trHeight w:hRule="exact" w:val="144"/>
          <w:jc w:val="center"/>
        </w:trPr>
        <w:tc>
          <w:tcPr>
            <w:tcW w:w="9555" w:type="dxa"/>
            <w:gridSpan w:val="14"/>
            <w:tcBorders>
              <w:left w:val="nil"/>
              <w:right w:val="nil"/>
            </w:tcBorders>
            <w:tcMar>
              <w:top w:w="57" w:type="dxa"/>
              <w:bottom w:w="57" w:type="dxa"/>
            </w:tcMar>
          </w:tcPr>
          <w:p w14:paraId="07ECAA1C" w14:textId="77777777" w:rsidR="004A5EA9" w:rsidRPr="00504440" w:rsidRDefault="004A5EA9" w:rsidP="007E0D23">
            <w:pPr>
              <w:tabs>
                <w:tab w:val="left" w:pos="4007"/>
              </w:tabs>
              <w:rPr>
                <w:rFonts w:ascii="Calibri" w:hAnsi="Calibri"/>
                <w:b/>
                <w:sz w:val="4"/>
                <w:szCs w:val="4"/>
              </w:rPr>
            </w:pPr>
          </w:p>
        </w:tc>
      </w:tr>
      <w:tr w:rsidR="008C75E4" w:rsidRPr="008C75E4" w14:paraId="2BBCB377" w14:textId="77777777" w:rsidTr="00504440">
        <w:trPr>
          <w:jc w:val="center"/>
        </w:trPr>
        <w:tc>
          <w:tcPr>
            <w:tcW w:w="3075" w:type="dxa"/>
            <w:gridSpan w:val="5"/>
            <w:tcMar>
              <w:top w:w="57" w:type="dxa"/>
              <w:bottom w:w="57" w:type="dxa"/>
            </w:tcMar>
          </w:tcPr>
          <w:p w14:paraId="3AB15BF1"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41210B56" w14:textId="5F395887" w:rsidR="004A5EA9" w:rsidRPr="008C75E4" w:rsidRDefault="00BC598A">
            <w:pPr>
              <w:rPr>
                <w:rFonts w:ascii="Calibri" w:hAnsi="Calibri"/>
                <w:szCs w:val="22"/>
              </w:rPr>
            </w:pPr>
            <w:r>
              <w:rPr>
                <w:rFonts w:ascii="Calibri" w:hAnsi="Calibri"/>
                <w:szCs w:val="22"/>
              </w:rPr>
              <w:t xml:space="preserve">Prior notification </w:t>
            </w:r>
            <w:r w:rsidR="004546E6">
              <w:rPr>
                <w:rFonts w:ascii="Calibri" w:hAnsi="Calibri"/>
                <w:szCs w:val="22"/>
              </w:rPr>
              <w:t xml:space="preserve">under Class Q (a) and (b) </w:t>
            </w:r>
            <w:r>
              <w:rPr>
                <w:rFonts w:ascii="Calibri" w:hAnsi="Calibri"/>
                <w:szCs w:val="22"/>
              </w:rPr>
              <w:t>for the proposed conversion</w:t>
            </w:r>
            <w:r w:rsidR="004546E6">
              <w:rPr>
                <w:rFonts w:ascii="Calibri" w:hAnsi="Calibri"/>
                <w:szCs w:val="22"/>
              </w:rPr>
              <w:t xml:space="preserve"> </w:t>
            </w:r>
            <w:r>
              <w:rPr>
                <w:rFonts w:ascii="Calibri" w:hAnsi="Calibri"/>
                <w:szCs w:val="22"/>
              </w:rPr>
              <w:t xml:space="preserve">of </w:t>
            </w:r>
            <w:r w:rsidR="004546E6">
              <w:rPr>
                <w:rFonts w:ascii="Calibri" w:hAnsi="Calibri"/>
                <w:szCs w:val="22"/>
              </w:rPr>
              <w:t>an</w:t>
            </w:r>
            <w:r>
              <w:rPr>
                <w:rFonts w:ascii="Calibri" w:hAnsi="Calibri"/>
                <w:szCs w:val="22"/>
              </w:rPr>
              <w:t xml:space="preserve"> agricultural building into o</w:t>
            </w:r>
            <w:r w:rsidR="004546E6">
              <w:rPr>
                <w:rFonts w:ascii="Calibri" w:hAnsi="Calibri"/>
                <w:szCs w:val="22"/>
              </w:rPr>
              <w:t>ne</w:t>
            </w:r>
            <w:r>
              <w:rPr>
                <w:rFonts w:ascii="Calibri" w:hAnsi="Calibri"/>
                <w:szCs w:val="22"/>
              </w:rPr>
              <w:t xml:space="preserve"> dwelling</w:t>
            </w:r>
            <w:r w:rsidR="00B33C27">
              <w:rPr>
                <w:rFonts w:ascii="Calibri" w:hAnsi="Calibri"/>
                <w:szCs w:val="22"/>
              </w:rPr>
              <w:t>.</w:t>
            </w:r>
          </w:p>
        </w:tc>
      </w:tr>
      <w:tr w:rsidR="008C75E4" w:rsidRPr="008C75E4" w14:paraId="29D448B2"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013DB22D"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36E928F0" w14:textId="3B47ED6D" w:rsidR="002A01CF" w:rsidRPr="008C75E4" w:rsidRDefault="00BC598A" w:rsidP="00A42E82">
            <w:pPr>
              <w:rPr>
                <w:rFonts w:ascii="Calibri" w:hAnsi="Calibri"/>
                <w:szCs w:val="22"/>
              </w:rPr>
            </w:pPr>
            <w:r>
              <w:rPr>
                <w:rFonts w:ascii="Calibri" w:hAnsi="Calibri"/>
                <w:szCs w:val="22"/>
              </w:rPr>
              <w:t>Land adjacent to M</w:t>
            </w:r>
            <w:r w:rsidR="00B75495">
              <w:rPr>
                <w:rFonts w:ascii="Calibri" w:hAnsi="Calibri"/>
                <w:szCs w:val="22"/>
              </w:rPr>
              <w:t>i</w:t>
            </w:r>
            <w:r>
              <w:rPr>
                <w:rFonts w:ascii="Calibri" w:hAnsi="Calibri"/>
                <w:szCs w:val="22"/>
              </w:rPr>
              <w:t xml:space="preserve">les Hill, Moor Lane, Billington </w:t>
            </w:r>
            <w:r w:rsidR="00D03494">
              <w:rPr>
                <w:rFonts w:ascii="Calibri" w:hAnsi="Calibri"/>
                <w:szCs w:val="22"/>
              </w:rPr>
              <w:t>BB</w:t>
            </w:r>
            <w:r w:rsidR="00B75495">
              <w:rPr>
                <w:rFonts w:ascii="Calibri" w:hAnsi="Calibri"/>
                <w:szCs w:val="22"/>
              </w:rPr>
              <w:t xml:space="preserve">7 </w:t>
            </w:r>
            <w:r>
              <w:rPr>
                <w:rFonts w:ascii="Calibri" w:hAnsi="Calibri"/>
                <w:szCs w:val="22"/>
              </w:rPr>
              <w:t>9JH</w:t>
            </w:r>
          </w:p>
        </w:tc>
      </w:tr>
      <w:tr w:rsidR="008C75E4" w:rsidRPr="008C75E4" w14:paraId="1C433E6C" w14:textId="77777777" w:rsidTr="00504440">
        <w:trPr>
          <w:trHeight w:hRule="exact" w:val="144"/>
          <w:jc w:val="center"/>
        </w:trPr>
        <w:tc>
          <w:tcPr>
            <w:tcW w:w="9555" w:type="dxa"/>
            <w:gridSpan w:val="14"/>
            <w:tcBorders>
              <w:left w:val="nil"/>
              <w:right w:val="nil"/>
            </w:tcBorders>
            <w:tcMar>
              <w:top w:w="57" w:type="dxa"/>
              <w:bottom w:w="57" w:type="dxa"/>
            </w:tcMar>
          </w:tcPr>
          <w:p w14:paraId="4FF59ADF" w14:textId="77777777" w:rsidR="00A95D89" w:rsidRPr="00504440" w:rsidRDefault="00A95D89" w:rsidP="007E0D23">
            <w:pPr>
              <w:tabs>
                <w:tab w:val="left" w:pos="2667"/>
              </w:tabs>
              <w:rPr>
                <w:rFonts w:ascii="Calibri" w:hAnsi="Calibri"/>
                <w:b/>
                <w:sz w:val="4"/>
                <w:szCs w:val="4"/>
              </w:rPr>
            </w:pPr>
          </w:p>
        </w:tc>
      </w:tr>
      <w:tr w:rsidR="008C75E4" w:rsidRPr="008C75E4" w14:paraId="21214257" w14:textId="77777777" w:rsidTr="00504440">
        <w:trPr>
          <w:jc w:val="center"/>
        </w:trPr>
        <w:tc>
          <w:tcPr>
            <w:tcW w:w="3075" w:type="dxa"/>
            <w:gridSpan w:val="5"/>
            <w:tcMar>
              <w:top w:w="57" w:type="dxa"/>
              <w:bottom w:w="57" w:type="dxa"/>
            </w:tcMar>
          </w:tcPr>
          <w:p w14:paraId="5ABE6DCE"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568756F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16623A61"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13FAC4F2" w14:textId="3A79E58F" w:rsidR="00003D62" w:rsidRPr="009825FF" w:rsidRDefault="00B33C27" w:rsidP="00B33C27">
            <w:pPr>
              <w:jc w:val="both"/>
              <w:rPr>
                <w:rFonts w:ascii="Calibri" w:hAnsi="Calibri"/>
                <w:szCs w:val="22"/>
              </w:rPr>
            </w:pPr>
            <w:r>
              <w:rPr>
                <w:rFonts w:ascii="Calibri" w:hAnsi="Calibri"/>
                <w:szCs w:val="22"/>
              </w:rPr>
              <w:t>No response.</w:t>
            </w:r>
          </w:p>
        </w:tc>
      </w:tr>
      <w:tr w:rsidR="008C75E4" w:rsidRPr="008C75E4" w14:paraId="5D902C85" w14:textId="77777777" w:rsidTr="00504440">
        <w:trPr>
          <w:trHeight w:hRule="exact" w:val="144"/>
          <w:jc w:val="center"/>
        </w:trPr>
        <w:tc>
          <w:tcPr>
            <w:tcW w:w="9555" w:type="dxa"/>
            <w:gridSpan w:val="14"/>
            <w:tcBorders>
              <w:left w:val="nil"/>
              <w:right w:val="nil"/>
            </w:tcBorders>
            <w:tcMar>
              <w:top w:w="57" w:type="dxa"/>
              <w:bottom w:w="57" w:type="dxa"/>
            </w:tcMar>
          </w:tcPr>
          <w:p w14:paraId="51665322" w14:textId="77777777" w:rsidR="00C618DB" w:rsidRPr="00504440" w:rsidRDefault="00C618DB" w:rsidP="006126D1">
            <w:pPr>
              <w:jc w:val="both"/>
              <w:rPr>
                <w:rFonts w:ascii="Calibri" w:hAnsi="Calibri"/>
                <w:bCs/>
                <w:sz w:val="4"/>
                <w:szCs w:val="4"/>
              </w:rPr>
            </w:pPr>
          </w:p>
        </w:tc>
      </w:tr>
      <w:tr w:rsidR="008C75E4" w:rsidRPr="008C75E4" w14:paraId="1FF7D5F3" w14:textId="77777777" w:rsidTr="00504440">
        <w:trPr>
          <w:jc w:val="center"/>
        </w:trPr>
        <w:tc>
          <w:tcPr>
            <w:tcW w:w="3075" w:type="dxa"/>
            <w:gridSpan w:val="5"/>
            <w:tcMar>
              <w:top w:w="57" w:type="dxa"/>
              <w:bottom w:w="57" w:type="dxa"/>
            </w:tcMar>
          </w:tcPr>
          <w:p w14:paraId="7F08DD1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12173924"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14084617" w14:textId="77777777" w:rsidTr="00504440">
        <w:trPr>
          <w:jc w:val="center"/>
        </w:trPr>
        <w:tc>
          <w:tcPr>
            <w:tcW w:w="3075" w:type="dxa"/>
            <w:gridSpan w:val="5"/>
            <w:tcMar>
              <w:top w:w="57" w:type="dxa"/>
              <w:bottom w:w="57" w:type="dxa"/>
            </w:tcMar>
          </w:tcPr>
          <w:p w14:paraId="01D783C7" w14:textId="000A291C" w:rsidR="002A01CF" w:rsidRPr="00ED0B47" w:rsidRDefault="00ED0B47" w:rsidP="006126D1">
            <w:pPr>
              <w:jc w:val="both"/>
              <w:rPr>
                <w:rFonts w:ascii="Calibri" w:hAnsi="Calibri"/>
                <w:bCs/>
                <w:szCs w:val="22"/>
              </w:rPr>
            </w:pPr>
            <w:r w:rsidRPr="00ED0B47">
              <w:rPr>
                <w:rFonts w:ascii="Calibri" w:hAnsi="Calibri"/>
                <w:bCs/>
                <w:szCs w:val="22"/>
              </w:rPr>
              <w:t>n/a</w:t>
            </w:r>
          </w:p>
        </w:tc>
        <w:tc>
          <w:tcPr>
            <w:tcW w:w="6480" w:type="dxa"/>
            <w:gridSpan w:val="9"/>
          </w:tcPr>
          <w:p w14:paraId="43E71B1F" w14:textId="20D7D19E" w:rsidR="00431640" w:rsidRPr="008C75E4" w:rsidRDefault="00431640" w:rsidP="006126D1">
            <w:pPr>
              <w:jc w:val="both"/>
              <w:rPr>
                <w:rFonts w:ascii="Calibri" w:hAnsi="Calibri"/>
                <w:b/>
                <w:szCs w:val="22"/>
              </w:rPr>
            </w:pPr>
          </w:p>
        </w:tc>
      </w:tr>
      <w:tr w:rsidR="008C75E4" w:rsidRPr="008C75E4" w14:paraId="656D4748" w14:textId="77777777" w:rsidTr="00504440">
        <w:trPr>
          <w:jc w:val="center"/>
        </w:trPr>
        <w:tc>
          <w:tcPr>
            <w:tcW w:w="9555" w:type="dxa"/>
            <w:gridSpan w:val="14"/>
            <w:tcMar>
              <w:top w:w="57" w:type="dxa"/>
              <w:bottom w:w="57" w:type="dxa"/>
            </w:tcMar>
          </w:tcPr>
          <w:p w14:paraId="1C7591F6" w14:textId="7894DEBA" w:rsidR="00C0704D" w:rsidRPr="008C75E4" w:rsidRDefault="00C0704D" w:rsidP="00FC046F">
            <w:pPr>
              <w:jc w:val="both"/>
              <w:rPr>
                <w:rFonts w:ascii="Calibri" w:hAnsi="Calibri"/>
                <w:szCs w:val="22"/>
              </w:rPr>
            </w:pPr>
          </w:p>
        </w:tc>
      </w:tr>
      <w:tr w:rsidR="008C75E4" w:rsidRPr="008C75E4" w14:paraId="6237AA5E" w14:textId="77777777" w:rsidTr="00504440">
        <w:trPr>
          <w:jc w:val="center"/>
        </w:trPr>
        <w:tc>
          <w:tcPr>
            <w:tcW w:w="3075" w:type="dxa"/>
            <w:gridSpan w:val="5"/>
            <w:tcMar>
              <w:top w:w="57" w:type="dxa"/>
              <w:bottom w:w="57" w:type="dxa"/>
            </w:tcMar>
          </w:tcPr>
          <w:p w14:paraId="2C5488D9"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4212B1B1"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00DC430"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0C8FB48A" w14:textId="0FE40CD0" w:rsidR="00A61583" w:rsidRPr="00435FC9" w:rsidRDefault="00003D62" w:rsidP="00A56BE7">
            <w:pPr>
              <w:jc w:val="both"/>
              <w:rPr>
                <w:rFonts w:ascii="Calibri" w:hAnsi="Calibri"/>
                <w:szCs w:val="22"/>
              </w:rPr>
            </w:pPr>
            <w:r>
              <w:rPr>
                <w:rFonts w:ascii="Calibri" w:hAnsi="Calibri"/>
                <w:szCs w:val="22"/>
              </w:rPr>
              <w:t>n/a</w:t>
            </w:r>
          </w:p>
        </w:tc>
      </w:tr>
      <w:tr w:rsidR="008C75E4" w:rsidRPr="008C75E4" w14:paraId="57B30470" w14:textId="77777777" w:rsidTr="00504440">
        <w:trPr>
          <w:trHeight w:hRule="exact" w:val="144"/>
          <w:jc w:val="center"/>
        </w:trPr>
        <w:tc>
          <w:tcPr>
            <w:tcW w:w="9555" w:type="dxa"/>
            <w:gridSpan w:val="14"/>
            <w:tcBorders>
              <w:left w:val="nil"/>
              <w:right w:val="nil"/>
            </w:tcBorders>
            <w:tcMar>
              <w:top w:w="57" w:type="dxa"/>
              <w:bottom w:w="57" w:type="dxa"/>
            </w:tcMar>
          </w:tcPr>
          <w:p w14:paraId="2B2C25CD" w14:textId="77777777" w:rsidR="00C0704D" w:rsidRPr="00504440" w:rsidRDefault="00C0704D" w:rsidP="006126D1">
            <w:pPr>
              <w:jc w:val="both"/>
              <w:rPr>
                <w:rFonts w:ascii="Calibri" w:hAnsi="Calibri"/>
                <w:sz w:val="4"/>
                <w:szCs w:val="4"/>
              </w:rPr>
            </w:pPr>
          </w:p>
        </w:tc>
      </w:tr>
      <w:tr w:rsidR="008C75E4" w:rsidRPr="008C75E4" w14:paraId="5BAF9382" w14:textId="77777777" w:rsidTr="00504440">
        <w:trPr>
          <w:jc w:val="center"/>
        </w:trPr>
        <w:tc>
          <w:tcPr>
            <w:tcW w:w="9555" w:type="dxa"/>
            <w:gridSpan w:val="14"/>
            <w:tcMar>
              <w:top w:w="57" w:type="dxa"/>
              <w:bottom w:w="57" w:type="dxa"/>
            </w:tcMar>
          </w:tcPr>
          <w:p w14:paraId="09BE116F"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093BCED3" w14:textId="77777777" w:rsidTr="00504440">
        <w:trPr>
          <w:trHeight w:val="864"/>
          <w:jc w:val="center"/>
        </w:trPr>
        <w:tc>
          <w:tcPr>
            <w:tcW w:w="9555" w:type="dxa"/>
            <w:gridSpan w:val="14"/>
            <w:tcMar>
              <w:top w:w="57" w:type="dxa"/>
              <w:bottom w:w="57" w:type="dxa"/>
            </w:tcMar>
          </w:tcPr>
          <w:p w14:paraId="0D6B4F39" w14:textId="77777777" w:rsidR="00CC76D0" w:rsidRDefault="00CC76D0" w:rsidP="00ED0B47">
            <w:pPr>
              <w:pStyle w:val="PLANNING"/>
              <w:rPr>
                <w:rFonts w:ascii="Calibri" w:hAnsi="Calibri"/>
                <w:b/>
                <w:bCs/>
                <w:szCs w:val="22"/>
              </w:rPr>
            </w:pPr>
          </w:p>
          <w:p w14:paraId="1801DC51" w14:textId="68CB02DD" w:rsidR="00983D75" w:rsidRPr="00CC76D0" w:rsidRDefault="00ED0B47" w:rsidP="00ED0B47">
            <w:pPr>
              <w:pStyle w:val="PLANNING"/>
              <w:rPr>
                <w:rFonts w:ascii="Calibri" w:hAnsi="Calibri"/>
                <w:szCs w:val="22"/>
              </w:rPr>
            </w:pPr>
            <w:r w:rsidRPr="00CC76D0">
              <w:rPr>
                <w:rFonts w:ascii="Calibri" w:hAnsi="Calibri"/>
                <w:szCs w:val="22"/>
              </w:rPr>
              <w:t>Class Q of Part 3 of Schedule 2 to the Town and Country Planning (General Permitted</w:t>
            </w:r>
            <w:r w:rsidR="00CC76D0" w:rsidRPr="00CC76D0">
              <w:rPr>
                <w:rFonts w:ascii="Calibri" w:hAnsi="Calibri"/>
                <w:szCs w:val="22"/>
              </w:rPr>
              <w:t xml:space="preserve"> </w:t>
            </w:r>
            <w:r w:rsidRPr="00CC76D0">
              <w:rPr>
                <w:rFonts w:ascii="Calibri" w:hAnsi="Calibri"/>
                <w:szCs w:val="22"/>
              </w:rPr>
              <w:t xml:space="preserve">Development) (England) Order 2015 (as amended) </w:t>
            </w:r>
          </w:p>
          <w:p w14:paraId="0D7CD674" w14:textId="239244D3" w:rsidR="008A6141" w:rsidRPr="008C75E4" w:rsidRDefault="008A6141" w:rsidP="00CC76D0">
            <w:pPr>
              <w:jc w:val="both"/>
              <w:rPr>
                <w:rFonts w:ascii="Calibri" w:hAnsi="Calibri"/>
                <w:b/>
                <w:szCs w:val="22"/>
              </w:rPr>
            </w:pPr>
          </w:p>
        </w:tc>
      </w:tr>
      <w:tr w:rsidR="008C75E4" w:rsidRPr="008C75E4" w14:paraId="41D1C0B6"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567A2E59"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72E04959" w14:textId="66C2172A" w:rsidR="00B05610" w:rsidRDefault="00B05610" w:rsidP="00454754">
            <w:pPr>
              <w:pStyle w:val="PLANNING"/>
              <w:rPr>
                <w:rFonts w:ascii="Calibri" w:hAnsi="Calibri"/>
                <w:bCs/>
                <w:szCs w:val="22"/>
              </w:rPr>
            </w:pPr>
          </w:p>
          <w:p w14:paraId="6EF3A397" w14:textId="32FE42E4" w:rsidR="00B33C27" w:rsidRDefault="00B33C27" w:rsidP="00454754">
            <w:pPr>
              <w:pStyle w:val="PLANNING"/>
              <w:rPr>
                <w:rFonts w:ascii="Calibri" w:hAnsi="Calibri"/>
                <w:bCs/>
                <w:szCs w:val="22"/>
              </w:rPr>
            </w:pPr>
            <w:r>
              <w:rPr>
                <w:rFonts w:ascii="Calibri" w:hAnsi="Calibri"/>
                <w:bCs/>
                <w:szCs w:val="22"/>
              </w:rPr>
              <w:t xml:space="preserve">3/2022/0436 – </w:t>
            </w:r>
            <w:r>
              <w:rPr>
                <w:rFonts w:ascii="Calibri" w:hAnsi="Calibri"/>
                <w:szCs w:val="22"/>
              </w:rPr>
              <w:t xml:space="preserve">Prior notification application for the proposed conversion/ redevelopment of two agricultural buildings into two dwellings – </w:t>
            </w:r>
            <w:r>
              <w:rPr>
                <w:rFonts w:ascii="Calibri" w:hAnsi="Calibri"/>
                <w:bCs/>
                <w:szCs w:val="22"/>
              </w:rPr>
              <w:t>Refused and Appeal Dismissed.</w:t>
            </w:r>
          </w:p>
          <w:p w14:paraId="4DF4C5D1" w14:textId="77777777" w:rsidR="00B33C27" w:rsidRDefault="00B33C27" w:rsidP="00454754">
            <w:pPr>
              <w:pStyle w:val="PLANNING"/>
              <w:rPr>
                <w:rFonts w:ascii="Calibri" w:hAnsi="Calibri"/>
                <w:bCs/>
                <w:szCs w:val="22"/>
              </w:rPr>
            </w:pPr>
          </w:p>
          <w:p w14:paraId="3EFFA2F0" w14:textId="2BEA62D5" w:rsidR="005F50C9" w:rsidRDefault="005F50C9" w:rsidP="00454754">
            <w:pPr>
              <w:pStyle w:val="PLANNING"/>
              <w:rPr>
                <w:rFonts w:ascii="Calibri" w:hAnsi="Calibri"/>
                <w:bCs/>
                <w:szCs w:val="22"/>
              </w:rPr>
            </w:pPr>
            <w:r>
              <w:rPr>
                <w:rFonts w:ascii="Calibri" w:hAnsi="Calibri"/>
                <w:bCs/>
                <w:szCs w:val="22"/>
              </w:rPr>
              <w:t>3/2007/0657 - Proposed agricultural building – Calf rearing unit – Approved.</w:t>
            </w:r>
          </w:p>
          <w:p w14:paraId="5A4B8334" w14:textId="1DF54639" w:rsidR="005F50C9" w:rsidRDefault="005F50C9" w:rsidP="00454754">
            <w:pPr>
              <w:pStyle w:val="PLANNING"/>
              <w:rPr>
                <w:rFonts w:ascii="Calibri" w:hAnsi="Calibri"/>
                <w:bCs/>
                <w:szCs w:val="22"/>
              </w:rPr>
            </w:pPr>
          </w:p>
          <w:p w14:paraId="2850E0EE" w14:textId="042E1768" w:rsidR="00A56BE7" w:rsidRPr="001946E0" w:rsidRDefault="005F50C9" w:rsidP="00BC598A">
            <w:pPr>
              <w:pStyle w:val="PLANNING"/>
              <w:rPr>
                <w:rFonts w:ascii="Calibri" w:hAnsi="Calibri"/>
                <w:bCs/>
                <w:szCs w:val="22"/>
              </w:rPr>
            </w:pPr>
            <w:r>
              <w:rPr>
                <w:rFonts w:ascii="Calibri" w:hAnsi="Calibri"/>
                <w:bCs/>
                <w:szCs w:val="22"/>
              </w:rPr>
              <w:t>3/2006/0126 – Proposed agricultural building to provide winter housing for cattle – resubmission – Approved.</w:t>
            </w:r>
          </w:p>
        </w:tc>
      </w:tr>
      <w:tr w:rsidR="008C75E4" w:rsidRPr="008C75E4" w14:paraId="32FA2C44" w14:textId="77777777" w:rsidTr="00504440">
        <w:trPr>
          <w:trHeight w:hRule="exact" w:val="144"/>
          <w:jc w:val="center"/>
        </w:trPr>
        <w:tc>
          <w:tcPr>
            <w:tcW w:w="9555" w:type="dxa"/>
            <w:gridSpan w:val="14"/>
            <w:tcBorders>
              <w:left w:val="nil"/>
              <w:right w:val="nil"/>
            </w:tcBorders>
            <w:tcMar>
              <w:top w:w="57" w:type="dxa"/>
              <w:bottom w:w="57" w:type="dxa"/>
            </w:tcMar>
          </w:tcPr>
          <w:p w14:paraId="26DACD13" w14:textId="7476948F" w:rsidR="003F16AA" w:rsidRPr="00504440" w:rsidRDefault="003F16AA" w:rsidP="00504440">
            <w:pPr>
              <w:rPr>
                <w:sz w:val="4"/>
                <w:szCs w:val="4"/>
              </w:rPr>
            </w:pPr>
          </w:p>
        </w:tc>
      </w:tr>
      <w:tr w:rsidR="008C75E4" w:rsidRPr="008C75E4" w14:paraId="6B3B1049" w14:textId="77777777" w:rsidTr="00504440">
        <w:trPr>
          <w:jc w:val="center"/>
        </w:trPr>
        <w:tc>
          <w:tcPr>
            <w:tcW w:w="9555" w:type="dxa"/>
            <w:gridSpan w:val="14"/>
            <w:tcMar>
              <w:top w:w="57" w:type="dxa"/>
              <w:bottom w:w="57" w:type="dxa"/>
            </w:tcMar>
          </w:tcPr>
          <w:p w14:paraId="428108C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B515A79" w14:textId="77777777" w:rsidTr="00504440">
        <w:trPr>
          <w:trHeight w:val="1152"/>
          <w:jc w:val="center"/>
        </w:trPr>
        <w:tc>
          <w:tcPr>
            <w:tcW w:w="9555" w:type="dxa"/>
            <w:gridSpan w:val="14"/>
            <w:tcMar>
              <w:top w:w="57" w:type="dxa"/>
              <w:bottom w:w="57" w:type="dxa"/>
            </w:tcMar>
          </w:tcPr>
          <w:p w14:paraId="1C3D78F3"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lastRenderedPageBreak/>
              <w:t>Site Description and Surrounding Area:</w:t>
            </w:r>
          </w:p>
          <w:p w14:paraId="5B6CC752" w14:textId="77777777" w:rsidR="001B7EC7" w:rsidRDefault="001B7EC7" w:rsidP="00454754">
            <w:pPr>
              <w:pStyle w:val="Header"/>
              <w:tabs>
                <w:tab w:val="clear" w:pos="4153"/>
                <w:tab w:val="clear" w:pos="8306"/>
              </w:tabs>
              <w:contextualSpacing/>
              <w:jc w:val="both"/>
              <w:rPr>
                <w:rFonts w:ascii="Calibri" w:hAnsi="Calibri"/>
                <w:b/>
                <w:szCs w:val="22"/>
              </w:rPr>
            </w:pPr>
          </w:p>
          <w:p w14:paraId="5088462A" w14:textId="171F973C" w:rsidR="00F344A6" w:rsidRDefault="001B7EC7" w:rsidP="00454754">
            <w:pPr>
              <w:pStyle w:val="Header"/>
              <w:tabs>
                <w:tab w:val="clear" w:pos="4153"/>
                <w:tab w:val="clear" w:pos="8306"/>
              </w:tabs>
              <w:contextualSpacing/>
              <w:jc w:val="both"/>
              <w:rPr>
                <w:rFonts w:ascii="Calibri" w:hAnsi="Calibri"/>
                <w:bCs/>
                <w:szCs w:val="22"/>
              </w:rPr>
            </w:pPr>
            <w:r w:rsidRPr="00B05610">
              <w:rPr>
                <w:rFonts w:ascii="Calibri" w:hAnsi="Calibri"/>
                <w:bCs/>
                <w:szCs w:val="22"/>
              </w:rPr>
              <w:t>The site is located with</w:t>
            </w:r>
            <w:r w:rsidR="008D6A57">
              <w:rPr>
                <w:rFonts w:ascii="Calibri" w:hAnsi="Calibri"/>
                <w:bCs/>
                <w:szCs w:val="22"/>
              </w:rPr>
              <w:t>in</w:t>
            </w:r>
            <w:r w:rsidRPr="00B05610">
              <w:rPr>
                <w:rFonts w:ascii="Calibri" w:hAnsi="Calibri"/>
                <w:bCs/>
                <w:szCs w:val="22"/>
              </w:rPr>
              <w:t xml:space="preserve"> land designated as </w:t>
            </w:r>
            <w:r w:rsidR="00BC598A">
              <w:rPr>
                <w:rFonts w:ascii="Calibri" w:hAnsi="Calibri"/>
                <w:bCs/>
                <w:szCs w:val="22"/>
              </w:rPr>
              <w:t>Green Belt</w:t>
            </w:r>
            <w:r w:rsidR="00F344A6">
              <w:rPr>
                <w:rFonts w:ascii="Calibri" w:hAnsi="Calibri"/>
                <w:bCs/>
                <w:szCs w:val="22"/>
              </w:rPr>
              <w:t>.</w:t>
            </w:r>
          </w:p>
          <w:p w14:paraId="31F9A8BF" w14:textId="51CB79F5" w:rsidR="005F50C9" w:rsidRDefault="005F50C9" w:rsidP="00454754">
            <w:pPr>
              <w:pStyle w:val="Header"/>
              <w:tabs>
                <w:tab w:val="clear" w:pos="4153"/>
                <w:tab w:val="clear" w:pos="8306"/>
              </w:tabs>
              <w:contextualSpacing/>
              <w:jc w:val="both"/>
              <w:rPr>
                <w:rFonts w:ascii="Calibri" w:hAnsi="Calibri"/>
                <w:bCs/>
                <w:szCs w:val="22"/>
              </w:rPr>
            </w:pPr>
          </w:p>
          <w:p w14:paraId="06128C4A" w14:textId="2F0CDD86" w:rsidR="005F50C9" w:rsidRDefault="005F50C9" w:rsidP="00454754">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is clearly visible </w:t>
            </w:r>
            <w:r w:rsidR="004363DC">
              <w:rPr>
                <w:rFonts w:ascii="Calibri" w:hAnsi="Calibri"/>
                <w:bCs/>
                <w:szCs w:val="22"/>
              </w:rPr>
              <w:t>from road and public footpath network as it is sited prominently on the downslope of the hillside above Whalley Old Road with a substantially change in levels.</w:t>
            </w:r>
          </w:p>
          <w:p w14:paraId="306B83C4" w14:textId="27AACC73" w:rsidR="00EE42F1" w:rsidRDefault="00EE42F1" w:rsidP="00454754">
            <w:pPr>
              <w:pStyle w:val="Header"/>
              <w:tabs>
                <w:tab w:val="clear" w:pos="4153"/>
                <w:tab w:val="clear" w:pos="8306"/>
              </w:tabs>
              <w:contextualSpacing/>
              <w:jc w:val="both"/>
              <w:rPr>
                <w:rFonts w:ascii="Calibri" w:hAnsi="Calibri"/>
                <w:bCs/>
                <w:szCs w:val="22"/>
              </w:rPr>
            </w:pPr>
          </w:p>
          <w:p w14:paraId="588B29C2" w14:textId="081CF7B7" w:rsidR="00EE42F1" w:rsidRDefault="00EE42F1" w:rsidP="00EE42F1">
            <w:pPr>
              <w:pStyle w:val="Header"/>
              <w:tabs>
                <w:tab w:val="clear" w:pos="4153"/>
                <w:tab w:val="clear" w:pos="8306"/>
              </w:tabs>
              <w:contextualSpacing/>
              <w:jc w:val="both"/>
              <w:rPr>
                <w:rFonts w:ascii="Calibri" w:hAnsi="Calibri"/>
                <w:bCs/>
                <w:szCs w:val="22"/>
              </w:rPr>
            </w:pPr>
            <w:r w:rsidRPr="00B05610">
              <w:rPr>
                <w:rFonts w:ascii="Calibri" w:hAnsi="Calibri"/>
                <w:bCs/>
                <w:szCs w:val="22"/>
              </w:rPr>
              <w:t xml:space="preserve">The site is </w:t>
            </w:r>
            <w:r w:rsidR="007600A2">
              <w:rPr>
                <w:rFonts w:ascii="Calibri" w:hAnsi="Calibri"/>
                <w:bCs/>
                <w:szCs w:val="22"/>
              </w:rPr>
              <w:t>a</w:t>
            </w:r>
            <w:r>
              <w:rPr>
                <w:rFonts w:ascii="Calibri" w:hAnsi="Calibri"/>
                <w:bCs/>
                <w:szCs w:val="22"/>
              </w:rPr>
              <w:t>ccess</w:t>
            </w:r>
            <w:r w:rsidR="007600A2">
              <w:rPr>
                <w:rFonts w:ascii="Calibri" w:hAnsi="Calibri"/>
                <w:bCs/>
                <w:szCs w:val="22"/>
              </w:rPr>
              <w:t>ed</w:t>
            </w:r>
            <w:r>
              <w:rPr>
                <w:rFonts w:ascii="Calibri" w:hAnsi="Calibri"/>
                <w:bCs/>
                <w:szCs w:val="22"/>
              </w:rPr>
              <w:t xml:space="preserve"> from Moor Lane </w:t>
            </w:r>
            <w:r w:rsidR="00CF33ED">
              <w:rPr>
                <w:rFonts w:ascii="Calibri" w:hAnsi="Calibri"/>
                <w:bCs/>
                <w:szCs w:val="22"/>
              </w:rPr>
              <w:t>adjacent to the agricu</w:t>
            </w:r>
            <w:r w:rsidRPr="00B05610">
              <w:rPr>
                <w:rFonts w:ascii="Calibri" w:hAnsi="Calibri"/>
                <w:bCs/>
                <w:szCs w:val="22"/>
              </w:rPr>
              <w:t xml:space="preserve">ltural </w:t>
            </w:r>
            <w:r w:rsidR="007600A2">
              <w:rPr>
                <w:rFonts w:ascii="Calibri" w:hAnsi="Calibri"/>
                <w:bCs/>
                <w:szCs w:val="22"/>
              </w:rPr>
              <w:t>buildings</w:t>
            </w:r>
            <w:r>
              <w:rPr>
                <w:rFonts w:ascii="Calibri" w:hAnsi="Calibri"/>
                <w:bCs/>
                <w:szCs w:val="22"/>
              </w:rPr>
              <w:t>.</w:t>
            </w:r>
            <w:r w:rsidRPr="00B05610">
              <w:rPr>
                <w:rFonts w:ascii="Calibri" w:hAnsi="Calibri"/>
                <w:bCs/>
                <w:szCs w:val="22"/>
              </w:rPr>
              <w:t xml:space="preserve">  The immediate site consists of </w:t>
            </w:r>
            <w:r w:rsidR="007600A2">
              <w:rPr>
                <w:rFonts w:ascii="Calibri" w:hAnsi="Calibri"/>
                <w:bCs/>
                <w:szCs w:val="22"/>
              </w:rPr>
              <w:t xml:space="preserve">three </w:t>
            </w:r>
            <w:r w:rsidRPr="00B05610">
              <w:rPr>
                <w:rFonts w:ascii="Calibri" w:hAnsi="Calibri"/>
                <w:bCs/>
                <w:szCs w:val="22"/>
              </w:rPr>
              <w:t>buildings</w:t>
            </w:r>
            <w:r>
              <w:rPr>
                <w:rFonts w:ascii="Calibri" w:hAnsi="Calibri"/>
                <w:bCs/>
                <w:szCs w:val="22"/>
              </w:rPr>
              <w:t>.</w:t>
            </w:r>
            <w:r w:rsidR="007600A2">
              <w:rPr>
                <w:rFonts w:ascii="Calibri" w:hAnsi="Calibri"/>
                <w:bCs/>
                <w:szCs w:val="22"/>
              </w:rPr>
              <w:t xml:space="preserve"> The site is relatively isolated with some </w:t>
            </w:r>
            <w:r w:rsidR="00CF33ED">
              <w:rPr>
                <w:rFonts w:ascii="Calibri" w:hAnsi="Calibri"/>
                <w:bCs/>
                <w:szCs w:val="22"/>
              </w:rPr>
              <w:t>agricultural</w:t>
            </w:r>
            <w:r w:rsidR="007600A2">
              <w:rPr>
                <w:rFonts w:ascii="Calibri" w:hAnsi="Calibri"/>
                <w:bCs/>
                <w:szCs w:val="22"/>
              </w:rPr>
              <w:t xml:space="preserve"> buildings and farmsteads in the </w:t>
            </w:r>
            <w:r w:rsidR="00315BB1">
              <w:rPr>
                <w:rFonts w:ascii="Calibri" w:hAnsi="Calibri"/>
                <w:bCs/>
                <w:szCs w:val="22"/>
              </w:rPr>
              <w:t>area</w:t>
            </w:r>
            <w:r w:rsidR="007600A2">
              <w:rPr>
                <w:rFonts w:ascii="Calibri" w:hAnsi="Calibri"/>
                <w:bCs/>
                <w:szCs w:val="22"/>
              </w:rPr>
              <w:t xml:space="preserve"> but some distance away.  </w:t>
            </w:r>
            <w:r w:rsidR="004363DC">
              <w:rPr>
                <w:rFonts w:ascii="Calibri" w:hAnsi="Calibri"/>
                <w:bCs/>
                <w:szCs w:val="22"/>
              </w:rPr>
              <w:t xml:space="preserve">Vehicular </w:t>
            </w:r>
            <w:r w:rsidR="007600A2">
              <w:rPr>
                <w:rFonts w:ascii="Calibri" w:hAnsi="Calibri"/>
                <w:bCs/>
                <w:szCs w:val="22"/>
              </w:rPr>
              <w:t xml:space="preserve">access from </w:t>
            </w:r>
            <w:r w:rsidR="005B5CB7">
              <w:rPr>
                <w:rFonts w:ascii="Calibri" w:hAnsi="Calibri"/>
                <w:bCs/>
                <w:szCs w:val="22"/>
              </w:rPr>
              <w:t xml:space="preserve">both </w:t>
            </w:r>
            <w:r w:rsidR="007600A2">
              <w:rPr>
                <w:rFonts w:ascii="Calibri" w:hAnsi="Calibri"/>
                <w:bCs/>
                <w:szCs w:val="22"/>
              </w:rPr>
              <w:t xml:space="preserve">Whalley and Billington </w:t>
            </w:r>
            <w:r w:rsidR="004363DC">
              <w:rPr>
                <w:rFonts w:ascii="Calibri" w:hAnsi="Calibri"/>
                <w:bCs/>
                <w:szCs w:val="22"/>
              </w:rPr>
              <w:t xml:space="preserve">to the site </w:t>
            </w:r>
            <w:r w:rsidR="007600A2">
              <w:rPr>
                <w:rFonts w:ascii="Calibri" w:hAnsi="Calibri"/>
                <w:bCs/>
                <w:szCs w:val="22"/>
              </w:rPr>
              <w:t xml:space="preserve">is over </w:t>
            </w:r>
            <w:r w:rsidR="004363DC">
              <w:rPr>
                <w:rFonts w:ascii="Calibri" w:hAnsi="Calibri"/>
                <w:bCs/>
                <w:szCs w:val="22"/>
              </w:rPr>
              <w:t>a</w:t>
            </w:r>
            <w:r w:rsidR="007600A2">
              <w:rPr>
                <w:rFonts w:ascii="Calibri" w:hAnsi="Calibri"/>
                <w:bCs/>
                <w:szCs w:val="22"/>
              </w:rPr>
              <w:t xml:space="preserve"> mile distan</w:t>
            </w:r>
            <w:r w:rsidR="004363DC">
              <w:rPr>
                <w:rFonts w:ascii="Calibri" w:hAnsi="Calibri"/>
                <w:bCs/>
                <w:szCs w:val="22"/>
              </w:rPr>
              <w:t>t</w:t>
            </w:r>
            <w:r w:rsidR="007600A2">
              <w:rPr>
                <w:rFonts w:ascii="Calibri" w:hAnsi="Calibri"/>
                <w:bCs/>
                <w:szCs w:val="22"/>
              </w:rPr>
              <w:t xml:space="preserve"> up a steep </w:t>
            </w:r>
            <w:r w:rsidR="004363DC">
              <w:rPr>
                <w:rFonts w:ascii="Calibri" w:hAnsi="Calibri"/>
                <w:bCs/>
                <w:szCs w:val="22"/>
              </w:rPr>
              <w:t xml:space="preserve">hillside on a narrow track </w:t>
            </w:r>
            <w:r w:rsidR="007600A2">
              <w:rPr>
                <w:rFonts w:ascii="Calibri" w:hAnsi="Calibri"/>
                <w:bCs/>
                <w:szCs w:val="22"/>
              </w:rPr>
              <w:t xml:space="preserve">with limited passing points. </w:t>
            </w:r>
          </w:p>
          <w:p w14:paraId="6DCDDA14" w14:textId="77777777" w:rsidR="00EE42F1" w:rsidRDefault="00EE42F1" w:rsidP="00EE42F1">
            <w:pPr>
              <w:pStyle w:val="Header"/>
              <w:tabs>
                <w:tab w:val="clear" w:pos="4153"/>
                <w:tab w:val="clear" w:pos="8306"/>
              </w:tabs>
              <w:contextualSpacing/>
              <w:jc w:val="both"/>
              <w:rPr>
                <w:rFonts w:ascii="Calibri" w:hAnsi="Calibri"/>
                <w:bCs/>
                <w:szCs w:val="22"/>
              </w:rPr>
            </w:pPr>
          </w:p>
          <w:p w14:paraId="0D3432F8" w14:textId="2F593E96" w:rsidR="00EE42F1" w:rsidRDefault="00EE42F1" w:rsidP="00EE42F1">
            <w:pPr>
              <w:pStyle w:val="Header"/>
              <w:tabs>
                <w:tab w:val="clear" w:pos="4153"/>
                <w:tab w:val="clear" w:pos="8306"/>
              </w:tabs>
              <w:contextualSpacing/>
              <w:jc w:val="both"/>
              <w:rPr>
                <w:rFonts w:ascii="Calibri" w:hAnsi="Calibri"/>
                <w:bCs/>
                <w:szCs w:val="22"/>
              </w:rPr>
            </w:pPr>
            <w:r>
              <w:rPr>
                <w:rFonts w:ascii="Calibri" w:hAnsi="Calibri"/>
                <w:bCs/>
                <w:szCs w:val="22"/>
              </w:rPr>
              <w:t>Public footpath 3-6-FP-</w:t>
            </w:r>
            <w:r w:rsidR="00315BB1">
              <w:rPr>
                <w:rFonts w:ascii="Calibri" w:hAnsi="Calibri"/>
                <w:bCs/>
                <w:szCs w:val="22"/>
              </w:rPr>
              <w:t>27</w:t>
            </w:r>
            <w:r>
              <w:rPr>
                <w:rFonts w:ascii="Calibri" w:hAnsi="Calibri"/>
                <w:bCs/>
                <w:szCs w:val="22"/>
              </w:rPr>
              <w:t xml:space="preserve"> runs </w:t>
            </w:r>
            <w:r w:rsidR="00315BB1">
              <w:rPr>
                <w:rFonts w:ascii="Calibri" w:hAnsi="Calibri"/>
                <w:bCs/>
                <w:szCs w:val="22"/>
              </w:rPr>
              <w:t xml:space="preserve">past the north east side of the site </w:t>
            </w:r>
            <w:r>
              <w:rPr>
                <w:rFonts w:ascii="Calibri" w:hAnsi="Calibri"/>
                <w:bCs/>
                <w:szCs w:val="22"/>
              </w:rPr>
              <w:t xml:space="preserve">from Moor Lane to </w:t>
            </w:r>
            <w:r w:rsidR="00315BB1">
              <w:rPr>
                <w:rFonts w:ascii="Calibri" w:hAnsi="Calibri"/>
                <w:bCs/>
                <w:szCs w:val="22"/>
              </w:rPr>
              <w:t xml:space="preserve">Whalley Old Road, whilst public footpath 3-6-FP-25 runs past the west of the site from Shawcliffe Lane to Whalley Old Road. </w:t>
            </w:r>
          </w:p>
          <w:p w14:paraId="5BB99A86" w14:textId="061196A8" w:rsidR="00F344A6" w:rsidRDefault="00F344A6" w:rsidP="00454754">
            <w:pPr>
              <w:pStyle w:val="Header"/>
              <w:tabs>
                <w:tab w:val="clear" w:pos="4153"/>
                <w:tab w:val="clear" w:pos="8306"/>
              </w:tabs>
              <w:contextualSpacing/>
              <w:jc w:val="both"/>
              <w:rPr>
                <w:rFonts w:ascii="Calibri" w:hAnsi="Calibri"/>
                <w:bCs/>
                <w:szCs w:val="22"/>
              </w:rPr>
            </w:pPr>
          </w:p>
          <w:p w14:paraId="0776E3D1" w14:textId="3F48EEFD" w:rsidR="00D71B6F" w:rsidRDefault="001B7EC7" w:rsidP="00BC598A">
            <w:pPr>
              <w:pStyle w:val="Header"/>
              <w:tabs>
                <w:tab w:val="clear" w:pos="4153"/>
                <w:tab w:val="clear" w:pos="8306"/>
              </w:tabs>
              <w:contextualSpacing/>
              <w:jc w:val="both"/>
              <w:rPr>
                <w:rFonts w:ascii="Calibri" w:hAnsi="Calibri"/>
                <w:szCs w:val="22"/>
              </w:rPr>
            </w:pPr>
            <w:r w:rsidRPr="00B05610">
              <w:rPr>
                <w:rFonts w:ascii="Calibri" w:hAnsi="Calibri"/>
                <w:bCs/>
                <w:szCs w:val="22"/>
              </w:rPr>
              <w:t xml:space="preserve">The immediate site consists of </w:t>
            </w:r>
            <w:r w:rsidR="00B05610" w:rsidRPr="00B05610">
              <w:rPr>
                <w:rFonts w:ascii="Calibri" w:hAnsi="Calibri"/>
                <w:bCs/>
                <w:szCs w:val="22"/>
              </w:rPr>
              <w:t>agricultural</w:t>
            </w:r>
            <w:r w:rsidRPr="00B05610">
              <w:rPr>
                <w:rFonts w:ascii="Calibri" w:hAnsi="Calibri"/>
                <w:bCs/>
                <w:szCs w:val="22"/>
              </w:rPr>
              <w:t xml:space="preserve"> buildings</w:t>
            </w:r>
            <w:r w:rsidR="00BC598A">
              <w:rPr>
                <w:rFonts w:ascii="Calibri" w:hAnsi="Calibri"/>
                <w:bCs/>
                <w:szCs w:val="22"/>
              </w:rPr>
              <w:t xml:space="preserve"> with the </w:t>
            </w:r>
            <w:r w:rsidR="00D71B6F">
              <w:rPr>
                <w:rFonts w:ascii="Calibri" w:hAnsi="Calibri"/>
                <w:szCs w:val="22"/>
              </w:rPr>
              <w:t>surrounding area comprises agricultural fields</w:t>
            </w:r>
            <w:r w:rsidR="007600A2">
              <w:rPr>
                <w:rFonts w:ascii="Calibri" w:hAnsi="Calibri"/>
                <w:szCs w:val="22"/>
              </w:rPr>
              <w:t xml:space="preserve"> and associated </w:t>
            </w:r>
            <w:r w:rsidR="00434270">
              <w:rPr>
                <w:rFonts w:ascii="Calibri" w:hAnsi="Calibri"/>
                <w:szCs w:val="22"/>
              </w:rPr>
              <w:t xml:space="preserve">farm </w:t>
            </w:r>
            <w:r w:rsidR="007600A2">
              <w:rPr>
                <w:rFonts w:ascii="Calibri" w:hAnsi="Calibri"/>
                <w:szCs w:val="22"/>
              </w:rPr>
              <w:t xml:space="preserve">buildings within Green Belt. </w:t>
            </w:r>
          </w:p>
          <w:p w14:paraId="53ECB7BB" w14:textId="63A3F295" w:rsidR="00D71B6F" w:rsidRPr="00B05610" w:rsidRDefault="00D71B6F" w:rsidP="00454754">
            <w:pPr>
              <w:pStyle w:val="Header"/>
              <w:tabs>
                <w:tab w:val="clear" w:pos="4153"/>
                <w:tab w:val="clear" w:pos="8306"/>
              </w:tabs>
              <w:contextualSpacing/>
              <w:jc w:val="both"/>
              <w:rPr>
                <w:rFonts w:ascii="Calibri" w:hAnsi="Calibri"/>
                <w:bCs/>
                <w:szCs w:val="22"/>
              </w:rPr>
            </w:pPr>
          </w:p>
        </w:tc>
      </w:tr>
      <w:tr w:rsidR="008C75E4" w:rsidRPr="008C75E4" w14:paraId="19AF70A9" w14:textId="77777777" w:rsidTr="00504440">
        <w:trPr>
          <w:trHeight w:val="1152"/>
          <w:jc w:val="center"/>
        </w:trPr>
        <w:tc>
          <w:tcPr>
            <w:tcW w:w="9555" w:type="dxa"/>
            <w:gridSpan w:val="14"/>
            <w:tcMar>
              <w:top w:w="57" w:type="dxa"/>
              <w:bottom w:w="57" w:type="dxa"/>
            </w:tcMar>
          </w:tcPr>
          <w:p w14:paraId="3B08B01F"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31791344" w14:textId="77777777" w:rsidR="00B05610" w:rsidRDefault="00B05610" w:rsidP="00454754">
            <w:pPr>
              <w:pStyle w:val="Header"/>
              <w:tabs>
                <w:tab w:val="clear" w:pos="4153"/>
                <w:tab w:val="clear" w:pos="8306"/>
              </w:tabs>
              <w:jc w:val="both"/>
              <w:rPr>
                <w:rFonts w:ascii="Calibri" w:hAnsi="Calibri"/>
                <w:szCs w:val="22"/>
              </w:rPr>
            </w:pPr>
          </w:p>
          <w:p w14:paraId="4AFC447F" w14:textId="77777777" w:rsidR="00CC76D0" w:rsidRDefault="004363DC" w:rsidP="007600A2">
            <w:pPr>
              <w:pStyle w:val="Header"/>
              <w:tabs>
                <w:tab w:val="clear" w:pos="4153"/>
                <w:tab w:val="clear" w:pos="8306"/>
              </w:tabs>
              <w:jc w:val="both"/>
              <w:rPr>
                <w:rFonts w:ascii="Calibri" w:hAnsi="Calibri"/>
                <w:szCs w:val="22"/>
              </w:rPr>
            </w:pPr>
            <w:r>
              <w:rPr>
                <w:rFonts w:ascii="Calibri" w:hAnsi="Calibri"/>
                <w:szCs w:val="22"/>
              </w:rPr>
              <w:t>The application seeks prior notification for the proposed conversion of o</w:t>
            </w:r>
            <w:r w:rsidR="009966D7">
              <w:rPr>
                <w:rFonts w:ascii="Calibri" w:hAnsi="Calibri"/>
                <w:szCs w:val="22"/>
              </w:rPr>
              <w:t>ne</w:t>
            </w:r>
            <w:r>
              <w:rPr>
                <w:rFonts w:ascii="Calibri" w:hAnsi="Calibri"/>
                <w:szCs w:val="22"/>
              </w:rPr>
              <w:t xml:space="preserve"> building into o</w:t>
            </w:r>
            <w:r w:rsidR="009966D7">
              <w:rPr>
                <w:rFonts w:ascii="Calibri" w:hAnsi="Calibri"/>
                <w:szCs w:val="22"/>
              </w:rPr>
              <w:t>ne</w:t>
            </w:r>
            <w:r>
              <w:rPr>
                <w:rFonts w:ascii="Calibri" w:hAnsi="Calibri"/>
                <w:szCs w:val="22"/>
              </w:rPr>
              <w:t xml:space="preserve"> dwelling under the </w:t>
            </w:r>
            <w:r w:rsidR="00983D75">
              <w:rPr>
                <w:rFonts w:ascii="Calibri" w:hAnsi="Calibri"/>
                <w:szCs w:val="22"/>
              </w:rPr>
              <w:t>GPDO</w:t>
            </w:r>
            <w:r w:rsidR="00434270">
              <w:rPr>
                <w:rFonts w:ascii="Calibri" w:hAnsi="Calibri"/>
                <w:szCs w:val="22"/>
              </w:rPr>
              <w:t xml:space="preserve"> </w:t>
            </w:r>
            <w:r w:rsidR="00983D75">
              <w:rPr>
                <w:rFonts w:ascii="Calibri" w:hAnsi="Calibri"/>
                <w:szCs w:val="22"/>
              </w:rPr>
              <w:t xml:space="preserve">(Part 3 </w:t>
            </w:r>
            <w:r w:rsidR="00434270">
              <w:rPr>
                <w:rFonts w:ascii="Calibri" w:hAnsi="Calibri"/>
                <w:szCs w:val="22"/>
              </w:rPr>
              <w:t>Class Q</w:t>
            </w:r>
            <w:r w:rsidR="00983D75">
              <w:rPr>
                <w:rFonts w:ascii="Calibri" w:hAnsi="Calibri"/>
                <w:szCs w:val="22"/>
              </w:rPr>
              <w:t>)</w:t>
            </w:r>
            <w:r w:rsidR="00434270">
              <w:rPr>
                <w:rFonts w:ascii="Calibri" w:hAnsi="Calibri"/>
                <w:szCs w:val="22"/>
              </w:rPr>
              <w:t>.</w:t>
            </w:r>
            <w:r w:rsidR="00CC76D0">
              <w:rPr>
                <w:rFonts w:ascii="Calibri" w:hAnsi="Calibri"/>
                <w:szCs w:val="22"/>
              </w:rPr>
              <w:t xml:space="preserve"> </w:t>
            </w:r>
          </w:p>
          <w:p w14:paraId="0C7ADD99" w14:textId="77777777" w:rsidR="00CC76D0" w:rsidRDefault="00CC76D0" w:rsidP="007600A2">
            <w:pPr>
              <w:pStyle w:val="Header"/>
              <w:tabs>
                <w:tab w:val="clear" w:pos="4153"/>
                <w:tab w:val="clear" w:pos="8306"/>
              </w:tabs>
              <w:jc w:val="both"/>
              <w:rPr>
                <w:rFonts w:ascii="Calibri" w:hAnsi="Calibri"/>
                <w:szCs w:val="22"/>
              </w:rPr>
            </w:pPr>
          </w:p>
          <w:p w14:paraId="1F0DCD46" w14:textId="4ADC9CDE" w:rsidR="00B05610" w:rsidRDefault="00CC76D0" w:rsidP="007600A2">
            <w:pPr>
              <w:pStyle w:val="Header"/>
              <w:tabs>
                <w:tab w:val="clear" w:pos="4153"/>
                <w:tab w:val="clear" w:pos="8306"/>
              </w:tabs>
              <w:jc w:val="both"/>
              <w:rPr>
                <w:rFonts w:ascii="Calibri" w:hAnsi="Calibri"/>
                <w:szCs w:val="22"/>
              </w:rPr>
            </w:pPr>
            <w:r>
              <w:rPr>
                <w:rFonts w:ascii="Calibri" w:hAnsi="Calibri"/>
                <w:szCs w:val="22"/>
              </w:rPr>
              <w:t xml:space="preserve">Article 10 allows for a transitional provision where applications made up to 20 May 2025 can be considered against the most recent legislation in place prior to the changes made on 20 May 2024. </w:t>
            </w:r>
          </w:p>
          <w:p w14:paraId="575958C5" w14:textId="61953FF3" w:rsidR="00B33C27" w:rsidRPr="00F012FA" w:rsidRDefault="00B33C27" w:rsidP="007600A2">
            <w:pPr>
              <w:pStyle w:val="Header"/>
              <w:tabs>
                <w:tab w:val="clear" w:pos="4153"/>
                <w:tab w:val="clear" w:pos="8306"/>
              </w:tabs>
              <w:jc w:val="both"/>
              <w:rPr>
                <w:rFonts w:ascii="Calibri" w:hAnsi="Calibri"/>
                <w:szCs w:val="22"/>
              </w:rPr>
            </w:pPr>
          </w:p>
        </w:tc>
      </w:tr>
      <w:tr w:rsidR="008C75E4" w:rsidRPr="00CF33ED" w14:paraId="7AE8A5DB" w14:textId="77777777" w:rsidTr="00504440">
        <w:trPr>
          <w:trHeight w:val="864"/>
          <w:jc w:val="center"/>
        </w:trPr>
        <w:tc>
          <w:tcPr>
            <w:tcW w:w="9555" w:type="dxa"/>
            <w:gridSpan w:val="14"/>
            <w:tcMar>
              <w:top w:w="57" w:type="dxa"/>
              <w:bottom w:w="57" w:type="dxa"/>
            </w:tcMar>
          </w:tcPr>
          <w:p w14:paraId="3F1A5F5D" w14:textId="77777777" w:rsidR="00983D75" w:rsidRPr="006D7624" w:rsidRDefault="00983D75" w:rsidP="00983D75">
            <w:pPr>
              <w:pStyle w:val="Header"/>
              <w:jc w:val="both"/>
              <w:rPr>
                <w:rFonts w:ascii="Calibri" w:hAnsi="Calibri"/>
                <w:b/>
                <w:szCs w:val="22"/>
              </w:rPr>
            </w:pPr>
            <w:r>
              <w:rPr>
                <w:rFonts w:ascii="Calibri" w:hAnsi="Calibri"/>
                <w:b/>
                <w:szCs w:val="22"/>
              </w:rPr>
              <w:t>Assessment</w:t>
            </w:r>
            <w:r w:rsidRPr="006D7624">
              <w:rPr>
                <w:rFonts w:ascii="Calibri" w:hAnsi="Calibri"/>
                <w:b/>
                <w:szCs w:val="22"/>
              </w:rPr>
              <w:t>:</w:t>
            </w:r>
          </w:p>
          <w:p w14:paraId="39D972DA" w14:textId="77777777" w:rsidR="00983D75" w:rsidRDefault="00983D75" w:rsidP="00661A4B">
            <w:pPr>
              <w:rPr>
                <w:rFonts w:asciiTheme="minorHAnsi" w:hAnsiTheme="minorHAnsi" w:cstheme="minorHAnsi"/>
                <w:bCs/>
                <w:szCs w:val="22"/>
              </w:rPr>
            </w:pPr>
          </w:p>
          <w:p w14:paraId="1F34E280" w14:textId="37504EDA" w:rsidR="008B46D3" w:rsidRPr="00C013EA" w:rsidRDefault="008B46D3" w:rsidP="00C013EA">
            <w:pPr>
              <w:pStyle w:val="ListParagraph"/>
              <w:numPr>
                <w:ilvl w:val="0"/>
                <w:numId w:val="14"/>
              </w:numPr>
              <w:rPr>
                <w:rFonts w:asciiTheme="minorHAnsi" w:hAnsiTheme="minorHAnsi" w:cstheme="minorHAnsi"/>
                <w:b/>
                <w:szCs w:val="22"/>
              </w:rPr>
            </w:pPr>
            <w:r w:rsidRPr="00C013EA">
              <w:rPr>
                <w:rFonts w:asciiTheme="minorHAnsi" w:hAnsiTheme="minorHAnsi" w:cstheme="minorHAnsi"/>
                <w:b/>
                <w:szCs w:val="22"/>
              </w:rPr>
              <w:t>Compliance with Article 3</w:t>
            </w:r>
          </w:p>
          <w:p w14:paraId="35BA0A3A" w14:textId="77777777" w:rsidR="008B46D3" w:rsidRDefault="008B46D3" w:rsidP="00661A4B">
            <w:pPr>
              <w:rPr>
                <w:rFonts w:asciiTheme="minorHAnsi" w:hAnsiTheme="minorHAnsi" w:cstheme="minorHAnsi"/>
                <w:bCs/>
                <w:szCs w:val="22"/>
              </w:rPr>
            </w:pPr>
          </w:p>
          <w:p w14:paraId="472E6A7A" w14:textId="051A8CDE" w:rsidR="008B46D3" w:rsidRDefault="008B46D3" w:rsidP="008B46D3">
            <w:pPr>
              <w:rPr>
                <w:rFonts w:asciiTheme="minorHAnsi" w:hAnsiTheme="minorHAnsi" w:cstheme="minorHAnsi"/>
                <w:bCs/>
                <w:szCs w:val="22"/>
              </w:rPr>
            </w:pPr>
            <w:r w:rsidRPr="008B46D3">
              <w:rPr>
                <w:rFonts w:asciiTheme="minorHAnsi" w:hAnsiTheme="minorHAnsi" w:cstheme="minorHAnsi"/>
                <w:bCs/>
                <w:szCs w:val="22"/>
              </w:rPr>
              <w:t>In terms of the proposal being considered permitted development it must comply with the</w:t>
            </w:r>
            <w:r>
              <w:rPr>
                <w:rFonts w:asciiTheme="minorHAnsi" w:hAnsiTheme="minorHAnsi" w:cstheme="minorHAnsi"/>
                <w:bCs/>
                <w:szCs w:val="22"/>
              </w:rPr>
              <w:t xml:space="preserve"> </w:t>
            </w:r>
            <w:r w:rsidRPr="008B46D3">
              <w:rPr>
                <w:rFonts w:asciiTheme="minorHAnsi" w:hAnsiTheme="minorHAnsi" w:cstheme="minorHAnsi"/>
                <w:bCs/>
                <w:szCs w:val="22"/>
              </w:rPr>
              <w:t>provisions of Paragraphs (4), (5), 9(A) and 9(B) of Article 3 'Permitted Development' of the</w:t>
            </w:r>
            <w:r>
              <w:rPr>
                <w:rFonts w:asciiTheme="minorHAnsi" w:hAnsiTheme="minorHAnsi" w:cstheme="minorHAnsi"/>
                <w:bCs/>
                <w:szCs w:val="22"/>
              </w:rPr>
              <w:t xml:space="preserve"> </w:t>
            </w:r>
            <w:r w:rsidRPr="008B46D3">
              <w:rPr>
                <w:rFonts w:asciiTheme="minorHAnsi" w:hAnsiTheme="minorHAnsi" w:cstheme="minorHAnsi"/>
                <w:bCs/>
                <w:szCs w:val="22"/>
              </w:rPr>
              <w:t>GPDO.</w:t>
            </w:r>
          </w:p>
          <w:p w14:paraId="3B50D015" w14:textId="77777777" w:rsidR="008B46D3" w:rsidRPr="008B46D3" w:rsidRDefault="008B46D3" w:rsidP="008B46D3">
            <w:pPr>
              <w:rPr>
                <w:rFonts w:asciiTheme="minorHAnsi" w:hAnsiTheme="minorHAnsi" w:cstheme="minorHAnsi"/>
                <w:bCs/>
                <w:szCs w:val="22"/>
              </w:rPr>
            </w:pPr>
          </w:p>
          <w:p w14:paraId="5AB7A847"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Paragraph (4) states that:</w:t>
            </w:r>
          </w:p>
          <w:p w14:paraId="0333B38F" w14:textId="7CD9585F" w:rsidR="008B46D3" w:rsidRDefault="008B46D3" w:rsidP="008B46D3">
            <w:pPr>
              <w:rPr>
                <w:rFonts w:asciiTheme="minorHAnsi" w:hAnsiTheme="minorHAnsi" w:cstheme="minorHAnsi"/>
                <w:bCs/>
                <w:szCs w:val="22"/>
              </w:rPr>
            </w:pPr>
            <w:r w:rsidRPr="008B46D3">
              <w:rPr>
                <w:rFonts w:asciiTheme="minorHAnsi" w:hAnsiTheme="minorHAnsi" w:cstheme="minorHAnsi"/>
                <w:bCs/>
                <w:szCs w:val="22"/>
              </w:rPr>
              <w:t>Nothing in this Order permits development contrary to any condition imposed by any planning</w:t>
            </w:r>
            <w:r>
              <w:rPr>
                <w:rFonts w:asciiTheme="minorHAnsi" w:hAnsiTheme="minorHAnsi" w:cstheme="minorHAnsi"/>
                <w:bCs/>
                <w:szCs w:val="22"/>
              </w:rPr>
              <w:t xml:space="preserve"> </w:t>
            </w:r>
            <w:r w:rsidRPr="008B46D3">
              <w:rPr>
                <w:rFonts w:asciiTheme="minorHAnsi" w:hAnsiTheme="minorHAnsi" w:cstheme="minorHAnsi"/>
                <w:bCs/>
                <w:szCs w:val="22"/>
              </w:rPr>
              <w:t>permission granted or deemed to be granted under Part 3 of the Act otherwise than by this</w:t>
            </w:r>
            <w:r>
              <w:rPr>
                <w:rFonts w:asciiTheme="minorHAnsi" w:hAnsiTheme="minorHAnsi" w:cstheme="minorHAnsi"/>
                <w:bCs/>
                <w:szCs w:val="22"/>
              </w:rPr>
              <w:t xml:space="preserve"> </w:t>
            </w:r>
            <w:r w:rsidRPr="008B46D3">
              <w:rPr>
                <w:rFonts w:asciiTheme="minorHAnsi" w:hAnsiTheme="minorHAnsi" w:cstheme="minorHAnsi"/>
                <w:bCs/>
                <w:szCs w:val="22"/>
              </w:rPr>
              <w:t>Order:</w:t>
            </w:r>
          </w:p>
          <w:p w14:paraId="202669C0" w14:textId="77777777" w:rsidR="008B46D3" w:rsidRPr="008B46D3" w:rsidRDefault="008B46D3" w:rsidP="008B46D3">
            <w:pPr>
              <w:rPr>
                <w:rFonts w:asciiTheme="minorHAnsi" w:hAnsiTheme="minorHAnsi" w:cstheme="minorHAnsi"/>
                <w:bCs/>
                <w:szCs w:val="22"/>
              </w:rPr>
            </w:pPr>
          </w:p>
          <w:p w14:paraId="717C1876" w14:textId="7DB3FE90" w:rsidR="008B46D3" w:rsidRPr="008B46D3" w:rsidRDefault="008B46D3" w:rsidP="008B46D3">
            <w:pPr>
              <w:rPr>
                <w:rFonts w:asciiTheme="minorHAnsi" w:hAnsiTheme="minorHAnsi" w:cstheme="minorHAnsi"/>
                <w:b/>
                <w:szCs w:val="22"/>
              </w:rPr>
            </w:pPr>
            <w:r w:rsidRPr="008B46D3">
              <w:rPr>
                <w:rFonts w:asciiTheme="minorHAnsi" w:hAnsiTheme="minorHAnsi" w:cstheme="minorHAnsi"/>
                <w:b/>
                <w:szCs w:val="22"/>
              </w:rPr>
              <w:t>No restrictive conditions found</w:t>
            </w:r>
          </w:p>
          <w:p w14:paraId="1273811D" w14:textId="77777777" w:rsidR="008B46D3" w:rsidRPr="008B46D3" w:rsidRDefault="008B46D3" w:rsidP="008B46D3">
            <w:pPr>
              <w:rPr>
                <w:rFonts w:asciiTheme="minorHAnsi" w:hAnsiTheme="minorHAnsi" w:cstheme="minorHAnsi"/>
                <w:bCs/>
                <w:szCs w:val="22"/>
              </w:rPr>
            </w:pPr>
          </w:p>
          <w:p w14:paraId="40C36AD2"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Paragraph (5) states that:</w:t>
            </w:r>
          </w:p>
          <w:p w14:paraId="23E5BFC0"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The permission granted by Schedule 2 does not apply if—</w:t>
            </w:r>
          </w:p>
          <w:p w14:paraId="71B2F585" w14:textId="3021C475"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(a)in the case of permission granted in connection with an existing building, the building</w:t>
            </w:r>
            <w:r>
              <w:rPr>
                <w:rFonts w:asciiTheme="minorHAnsi" w:hAnsiTheme="minorHAnsi" w:cstheme="minorHAnsi"/>
                <w:bCs/>
                <w:szCs w:val="22"/>
              </w:rPr>
              <w:t xml:space="preserve"> </w:t>
            </w:r>
            <w:r w:rsidRPr="008B46D3">
              <w:rPr>
                <w:rFonts w:asciiTheme="minorHAnsi" w:hAnsiTheme="minorHAnsi" w:cstheme="minorHAnsi"/>
                <w:bCs/>
                <w:szCs w:val="22"/>
              </w:rPr>
              <w:t>operations involved in the construction of that building are unlawful;</w:t>
            </w:r>
          </w:p>
          <w:p w14:paraId="7981F117" w14:textId="77777777" w:rsidR="008B46D3" w:rsidRDefault="008B46D3" w:rsidP="008B46D3">
            <w:pPr>
              <w:rPr>
                <w:rFonts w:asciiTheme="minorHAnsi" w:hAnsiTheme="minorHAnsi" w:cstheme="minorHAnsi"/>
                <w:bCs/>
                <w:szCs w:val="22"/>
              </w:rPr>
            </w:pPr>
            <w:r w:rsidRPr="008B46D3">
              <w:rPr>
                <w:rFonts w:asciiTheme="minorHAnsi" w:hAnsiTheme="minorHAnsi" w:cstheme="minorHAnsi"/>
                <w:bCs/>
                <w:szCs w:val="22"/>
              </w:rPr>
              <w:t>(b)in the case of permission granted in connection with an existing use, that use is unlawful:</w:t>
            </w:r>
          </w:p>
          <w:p w14:paraId="6CCC754B" w14:textId="77777777" w:rsidR="008B46D3" w:rsidRPr="008B46D3" w:rsidRDefault="008B46D3" w:rsidP="008B46D3">
            <w:pPr>
              <w:rPr>
                <w:rFonts w:asciiTheme="minorHAnsi" w:hAnsiTheme="minorHAnsi" w:cstheme="minorHAnsi"/>
                <w:bCs/>
                <w:szCs w:val="22"/>
              </w:rPr>
            </w:pPr>
          </w:p>
          <w:p w14:paraId="090AF047" w14:textId="77777777" w:rsidR="008B46D3" w:rsidRDefault="008B46D3" w:rsidP="008B46D3">
            <w:pPr>
              <w:rPr>
                <w:rFonts w:asciiTheme="minorHAnsi" w:hAnsiTheme="minorHAnsi" w:cstheme="minorHAnsi"/>
                <w:b/>
                <w:szCs w:val="22"/>
              </w:rPr>
            </w:pPr>
            <w:r w:rsidRPr="008B46D3">
              <w:rPr>
                <w:rFonts w:asciiTheme="minorHAnsi" w:hAnsiTheme="minorHAnsi" w:cstheme="minorHAnsi"/>
                <w:b/>
                <w:szCs w:val="22"/>
              </w:rPr>
              <w:t>No unlawful works or uses found</w:t>
            </w:r>
          </w:p>
          <w:p w14:paraId="3267FB9E" w14:textId="77777777" w:rsidR="008B46D3" w:rsidRPr="008B46D3" w:rsidRDefault="008B46D3" w:rsidP="008B46D3">
            <w:pPr>
              <w:rPr>
                <w:rFonts w:asciiTheme="minorHAnsi" w:hAnsiTheme="minorHAnsi" w:cstheme="minorHAnsi"/>
                <w:b/>
                <w:szCs w:val="22"/>
              </w:rPr>
            </w:pPr>
          </w:p>
          <w:p w14:paraId="03B07D15"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Paragraph 9(A) states that:</w:t>
            </w:r>
          </w:p>
          <w:p w14:paraId="3F5F71EB" w14:textId="7D4FF6BF"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Schedule 2 does not grant permission for, or authorise any development of, any new</w:t>
            </w:r>
            <w:r>
              <w:rPr>
                <w:rFonts w:asciiTheme="minorHAnsi" w:hAnsiTheme="minorHAnsi" w:cstheme="minorHAnsi"/>
                <w:bCs/>
                <w:szCs w:val="22"/>
              </w:rPr>
              <w:t xml:space="preserve"> </w:t>
            </w:r>
            <w:r w:rsidRPr="008B46D3">
              <w:rPr>
                <w:rFonts w:asciiTheme="minorHAnsi" w:hAnsiTheme="minorHAnsi" w:cstheme="minorHAnsi"/>
                <w:bCs/>
                <w:szCs w:val="22"/>
              </w:rPr>
              <w:t>dwellinghouse—</w:t>
            </w:r>
          </w:p>
          <w:p w14:paraId="4BA22C5F"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(a) where the gross internal floor area is less than 37 square metres in size; or</w:t>
            </w:r>
          </w:p>
          <w:p w14:paraId="278D16D9"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(b) that does not comply with the nationally described space standard issued by the Department</w:t>
            </w:r>
          </w:p>
          <w:p w14:paraId="6AB2509B" w14:textId="77777777" w:rsidR="008B46D3" w:rsidRDefault="008B46D3" w:rsidP="008B46D3">
            <w:pPr>
              <w:rPr>
                <w:rFonts w:asciiTheme="minorHAnsi" w:hAnsiTheme="minorHAnsi" w:cstheme="minorHAnsi"/>
                <w:bCs/>
                <w:szCs w:val="22"/>
              </w:rPr>
            </w:pPr>
            <w:r w:rsidRPr="008B46D3">
              <w:rPr>
                <w:rFonts w:asciiTheme="minorHAnsi" w:hAnsiTheme="minorHAnsi" w:cstheme="minorHAnsi"/>
                <w:bCs/>
                <w:szCs w:val="22"/>
              </w:rPr>
              <w:t>for Communities and Local Government on 27th March 2015.</w:t>
            </w:r>
          </w:p>
          <w:p w14:paraId="77EC1F62" w14:textId="77777777" w:rsidR="008B46D3" w:rsidRPr="008B46D3" w:rsidRDefault="008B46D3" w:rsidP="008B46D3">
            <w:pPr>
              <w:rPr>
                <w:rFonts w:asciiTheme="minorHAnsi" w:hAnsiTheme="minorHAnsi" w:cstheme="minorHAnsi"/>
                <w:bCs/>
                <w:szCs w:val="22"/>
              </w:rPr>
            </w:pPr>
          </w:p>
          <w:p w14:paraId="55CB38FA" w14:textId="4EBCB9BE" w:rsidR="008B46D3" w:rsidRPr="008B46D3" w:rsidRDefault="008B46D3" w:rsidP="008B46D3">
            <w:pPr>
              <w:rPr>
                <w:rFonts w:asciiTheme="minorHAnsi" w:hAnsiTheme="minorHAnsi" w:cstheme="minorHAnsi"/>
                <w:bCs/>
                <w:szCs w:val="22"/>
              </w:rPr>
            </w:pPr>
            <w:r>
              <w:rPr>
                <w:rFonts w:asciiTheme="minorHAnsi" w:hAnsiTheme="minorHAnsi" w:cstheme="minorHAnsi"/>
                <w:bCs/>
                <w:szCs w:val="22"/>
              </w:rPr>
              <w:t>P</w:t>
            </w:r>
            <w:r w:rsidRPr="008B46D3">
              <w:rPr>
                <w:rFonts w:asciiTheme="minorHAnsi" w:hAnsiTheme="minorHAnsi" w:cstheme="minorHAnsi"/>
                <w:bCs/>
                <w:szCs w:val="22"/>
              </w:rPr>
              <w:t>aragraph 9(B) clarifies that:</w:t>
            </w:r>
          </w:p>
          <w:p w14:paraId="22D4FA51" w14:textId="4B2FE329" w:rsidR="008B46D3" w:rsidRDefault="008B46D3" w:rsidP="008B46D3">
            <w:pPr>
              <w:rPr>
                <w:rFonts w:asciiTheme="minorHAnsi" w:hAnsiTheme="minorHAnsi" w:cstheme="minorHAnsi"/>
                <w:bCs/>
                <w:szCs w:val="22"/>
              </w:rPr>
            </w:pPr>
            <w:r w:rsidRPr="008B46D3">
              <w:rPr>
                <w:rFonts w:asciiTheme="minorHAnsi" w:hAnsiTheme="minorHAnsi" w:cstheme="minorHAnsi"/>
                <w:bCs/>
                <w:szCs w:val="22"/>
              </w:rPr>
              <w:lastRenderedPageBreak/>
              <w:t>The reference in paragraph (9A) to the nationally described space standard is to that standard</w:t>
            </w:r>
            <w:r>
              <w:rPr>
                <w:rFonts w:asciiTheme="minorHAnsi" w:hAnsiTheme="minorHAnsi" w:cstheme="minorHAnsi"/>
                <w:bCs/>
                <w:szCs w:val="22"/>
              </w:rPr>
              <w:t xml:space="preserve"> </w:t>
            </w:r>
            <w:r w:rsidRPr="008B46D3">
              <w:rPr>
                <w:rFonts w:asciiTheme="minorHAnsi" w:hAnsiTheme="minorHAnsi" w:cstheme="minorHAnsi"/>
                <w:bCs/>
                <w:szCs w:val="22"/>
              </w:rPr>
              <w:t>read together with the notes dated 19th May 2016 which apply to it:</w:t>
            </w:r>
          </w:p>
          <w:p w14:paraId="043B303B" w14:textId="77777777" w:rsidR="008B46D3" w:rsidRPr="008B46D3" w:rsidRDefault="008B46D3" w:rsidP="008B46D3">
            <w:pPr>
              <w:rPr>
                <w:rFonts w:asciiTheme="minorHAnsi" w:hAnsiTheme="minorHAnsi" w:cstheme="minorHAnsi"/>
                <w:bCs/>
                <w:szCs w:val="22"/>
              </w:rPr>
            </w:pPr>
          </w:p>
          <w:p w14:paraId="5F93B8C9" w14:textId="77777777" w:rsidR="008B46D3" w:rsidRPr="008B46D3" w:rsidRDefault="008B46D3" w:rsidP="008B46D3">
            <w:pPr>
              <w:rPr>
                <w:rFonts w:asciiTheme="minorHAnsi" w:hAnsiTheme="minorHAnsi" w:cstheme="minorHAnsi"/>
                <w:b/>
                <w:szCs w:val="22"/>
              </w:rPr>
            </w:pPr>
            <w:r w:rsidRPr="008B46D3">
              <w:rPr>
                <w:rFonts w:asciiTheme="minorHAnsi" w:hAnsiTheme="minorHAnsi" w:cstheme="minorHAnsi"/>
                <w:b/>
                <w:szCs w:val="22"/>
              </w:rPr>
              <w:t>With regards to compliance with the above spacing standards the proposal complies with the</w:t>
            </w:r>
          </w:p>
          <w:p w14:paraId="4124DC2C" w14:textId="77777777" w:rsidR="008B46D3" w:rsidRPr="008B46D3" w:rsidRDefault="008B46D3" w:rsidP="008B46D3">
            <w:pPr>
              <w:rPr>
                <w:rFonts w:asciiTheme="minorHAnsi" w:hAnsiTheme="minorHAnsi" w:cstheme="minorHAnsi"/>
                <w:b/>
                <w:szCs w:val="22"/>
              </w:rPr>
            </w:pPr>
            <w:r w:rsidRPr="008B46D3">
              <w:rPr>
                <w:rFonts w:asciiTheme="minorHAnsi" w:hAnsiTheme="minorHAnsi" w:cstheme="minorHAnsi"/>
                <w:b/>
                <w:szCs w:val="22"/>
              </w:rPr>
              <w:t>technical requirements and spacing guidance set out within table 1 of the document.</w:t>
            </w:r>
          </w:p>
          <w:p w14:paraId="2D788F34" w14:textId="77777777" w:rsidR="008B46D3" w:rsidRPr="008B46D3" w:rsidRDefault="008B46D3" w:rsidP="008B46D3">
            <w:pPr>
              <w:rPr>
                <w:rFonts w:asciiTheme="minorHAnsi" w:hAnsiTheme="minorHAnsi" w:cstheme="minorHAnsi"/>
                <w:bCs/>
                <w:szCs w:val="22"/>
              </w:rPr>
            </w:pPr>
          </w:p>
          <w:p w14:paraId="1AFBA20D" w14:textId="26224C24" w:rsidR="008B46D3" w:rsidRPr="00C013EA" w:rsidRDefault="008B46D3" w:rsidP="00C013EA">
            <w:pPr>
              <w:pStyle w:val="ListParagraph"/>
              <w:numPr>
                <w:ilvl w:val="0"/>
                <w:numId w:val="14"/>
              </w:numPr>
              <w:rPr>
                <w:rFonts w:asciiTheme="minorHAnsi" w:hAnsiTheme="minorHAnsi" w:cstheme="minorHAnsi"/>
                <w:b/>
                <w:szCs w:val="22"/>
              </w:rPr>
            </w:pPr>
            <w:r w:rsidRPr="00C013EA">
              <w:rPr>
                <w:rFonts w:asciiTheme="minorHAnsi" w:hAnsiTheme="minorHAnsi" w:cstheme="minorHAnsi"/>
                <w:b/>
                <w:szCs w:val="22"/>
              </w:rPr>
              <w:t>Compliance with Part 3 Class Q</w:t>
            </w:r>
            <w:r w:rsidR="00C013EA" w:rsidRPr="00C013EA">
              <w:rPr>
                <w:rFonts w:asciiTheme="minorHAnsi" w:hAnsiTheme="minorHAnsi" w:cstheme="minorHAnsi"/>
                <w:b/>
                <w:szCs w:val="22"/>
              </w:rPr>
              <w:t xml:space="preserve"> </w:t>
            </w:r>
          </w:p>
          <w:p w14:paraId="74A0A35F" w14:textId="77777777" w:rsidR="008B46D3" w:rsidRDefault="008B46D3" w:rsidP="00661A4B">
            <w:pPr>
              <w:rPr>
                <w:rFonts w:asciiTheme="minorHAnsi" w:hAnsiTheme="minorHAnsi" w:cstheme="minorHAnsi"/>
                <w:bCs/>
                <w:szCs w:val="22"/>
              </w:rPr>
            </w:pPr>
          </w:p>
          <w:p w14:paraId="25EAD180" w14:textId="335C10C9" w:rsidR="00661A4B" w:rsidRPr="00B33C27" w:rsidRDefault="00661A4B" w:rsidP="00661A4B">
            <w:pPr>
              <w:rPr>
                <w:rFonts w:asciiTheme="minorHAnsi" w:hAnsiTheme="minorHAnsi" w:cstheme="minorHAnsi"/>
                <w:szCs w:val="22"/>
              </w:rPr>
            </w:pPr>
            <w:r w:rsidRPr="00B33C27">
              <w:rPr>
                <w:rFonts w:asciiTheme="minorHAnsi" w:hAnsiTheme="minorHAnsi" w:cstheme="minorHAnsi"/>
                <w:bCs/>
                <w:szCs w:val="22"/>
              </w:rPr>
              <w:t xml:space="preserve">This proposal </w:t>
            </w:r>
            <w:r w:rsidR="008B46D3">
              <w:rPr>
                <w:rFonts w:asciiTheme="minorHAnsi" w:hAnsiTheme="minorHAnsi" w:cstheme="minorHAnsi"/>
                <w:bCs/>
                <w:szCs w:val="22"/>
              </w:rPr>
              <w:t>must comply with</w:t>
            </w:r>
            <w:r w:rsidRPr="00B33C27">
              <w:rPr>
                <w:rFonts w:asciiTheme="minorHAnsi" w:hAnsiTheme="minorHAnsi" w:cstheme="minorHAnsi"/>
                <w:bCs/>
                <w:szCs w:val="22"/>
              </w:rPr>
              <w:t xml:space="preserve"> the </w:t>
            </w:r>
            <w:r w:rsidRPr="00B33C27">
              <w:rPr>
                <w:rFonts w:asciiTheme="minorHAnsi" w:hAnsiTheme="minorHAnsi" w:cstheme="minorHAnsi"/>
                <w:szCs w:val="22"/>
              </w:rPr>
              <w:t xml:space="preserve">following </w:t>
            </w:r>
            <w:r w:rsidR="008B46D3">
              <w:rPr>
                <w:rFonts w:asciiTheme="minorHAnsi" w:hAnsiTheme="minorHAnsi" w:cstheme="minorHAnsi"/>
                <w:szCs w:val="22"/>
              </w:rPr>
              <w:t>criteria</w:t>
            </w:r>
            <w:r w:rsidRPr="00B33C27">
              <w:rPr>
                <w:rFonts w:asciiTheme="minorHAnsi" w:hAnsiTheme="minorHAnsi" w:cstheme="minorHAnsi"/>
                <w:szCs w:val="22"/>
              </w:rPr>
              <w:t xml:space="preserve">; </w:t>
            </w:r>
          </w:p>
          <w:p w14:paraId="3C73E47B" w14:textId="77777777" w:rsidR="00661A4B" w:rsidRPr="00B33C27" w:rsidRDefault="00661A4B" w:rsidP="00661A4B">
            <w:pPr>
              <w:rPr>
                <w:rFonts w:asciiTheme="minorHAnsi" w:hAnsiTheme="minorHAnsi" w:cstheme="minorHAnsi"/>
                <w:szCs w:val="22"/>
              </w:rPr>
            </w:pPr>
          </w:p>
          <w:p w14:paraId="7EC038DF" w14:textId="77777777" w:rsidR="008B46D3" w:rsidRDefault="008B46D3" w:rsidP="008B46D3">
            <w:pPr>
              <w:tabs>
                <w:tab w:val="left" w:pos="360"/>
              </w:tabs>
              <w:overflowPunct/>
              <w:textAlignment w:val="auto"/>
              <w:rPr>
                <w:rFonts w:asciiTheme="minorHAnsi" w:hAnsiTheme="minorHAnsi" w:cstheme="minorHAnsi"/>
                <w:szCs w:val="22"/>
              </w:rPr>
            </w:pPr>
            <w:r w:rsidRPr="008B46D3">
              <w:rPr>
                <w:rFonts w:asciiTheme="minorHAnsi" w:hAnsiTheme="minorHAnsi" w:cstheme="minorHAnsi"/>
                <w:szCs w:val="22"/>
              </w:rPr>
              <w:t>(a) the site was not used solely for an agricultural use as part of an established agricultural unit</w:t>
            </w:r>
            <w:r>
              <w:rPr>
                <w:rFonts w:asciiTheme="minorHAnsi" w:hAnsiTheme="minorHAnsi" w:cstheme="minorHAnsi"/>
                <w:szCs w:val="22"/>
              </w:rPr>
              <w:t xml:space="preserve"> </w:t>
            </w:r>
            <w:r w:rsidRPr="008B46D3">
              <w:rPr>
                <w:rFonts w:asciiTheme="minorHAnsi" w:hAnsiTheme="minorHAnsi" w:cstheme="minorHAnsi"/>
                <w:szCs w:val="22"/>
              </w:rPr>
              <w:t>(i) on 20th March 2013, or (ii) in the case of a building which was in use before that date but</w:t>
            </w:r>
            <w:r>
              <w:rPr>
                <w:rFonts w:asciiTheme="minorHAnsi" w:hAnsiTheme="minorHAnsi" w:cstheme="minorHAnsi"/>
                <w:szCs w:val="22"/>
              </w:rPr>
              <w:t xml:space="preserve"> </w:t>
            </w:r>
            <w:r w:rsidRPr="008B46D3">
              <w:rPr>
                <w:rFonts w:asciiTheme="minorHAnsi" w:hAnsiTheme="minorHAnsi" w:cstheme="minorHAnsi"/>
                <w:szCs w:val="22"/>
              </w:rPr>
              <w:t>was not in use on that date, when it was last in use, or in the case of a site which was brought</w:t>
            </w:r>
            <w:r>
              <w:rPr>
                <w:rFonts w:asciiTheme="minorHAnsi" w:hAnsiTheme="minorHAnsi" w:cstheme="minorHAnsi"/>
                <w:szCs w:val="22"/>
              </w:rPr>
              <w:t xml:space="preserve"> </w:t>
            </w:r>
            <w:r w:rsidRPr="008B46D3">
              <w:rPr>
                <w:rFonts w:asciiTheme="minorHAnsi" w:hAnsiTheme="minorHAnsi" w:cstheme="minorHAnsi"/>
                <w:szCs w:val="22"/>
              </w:rPr>
              <w:t>into use after 20th March 2013, for a period of at least 10 years before the date development</w:t>
            </w:r>
            <w:r>
              <w:rPr>
                <w:rFonts w:asciiTheme="minorHAnsi" w:hAnsiTheme="minorHAnsi" w:cstheme="minorHAnsi"/>
                <w:szCs w:val="22"/>
              </w:rPr>
              <w:t xml:space="preserve"> </w:t>
            </w:r>
            <w:r w:rsidRPr="008B46D3">
              <w:rPr>
                <w:rFonts w:asciiTheme="minorHAnsi" w:hAnsiTheme="minorHAnsi" w:cstheme="minorHAnsi"/>
                <w:szCs w:val="22"/>
              </w:rPr>
              <w:t>under Class Q begins;</w:t>
            </w:r>
          </w:p>
          <w:p w14:paraId="44EAEAFC" w14:textId="77777777" w:rsidR="008B46D3" w:rsidRDefault="008B46D3" w:rsidP="008B46D3">
            <w:pPr>
              <w:tabs>
                <w:tab w:val="left" w:pos="360"/>
              </w:tabs>
              <w:overflowPunct/>
              <w:textAlignment w:val="auto"/>
              <w:rPr>
                <w:rFonts w:asciiTheme="minorHAnsi" w:hAnsiTheme="minorHAnsi" w:cstheme="minorHAnsi"/>
                <w:szCs w:val="22"/>
              </w:rPr>
            </w:pPr>
          </w:p>
          <w:p w14:paraId="4564CA97" w14:textId="13283AD5" w:rsidR="008B46D3" w:rsidRP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 xml:space="preserve">It is stated within the application form that </w:t>
            </w:r>
            <w:r>
              <w:rPr>
                <w:rFonts w:asciiTheme="minorHAnsi" w:hAnsiTheme="minorHAnsi" w:cstheme="minorHAnsi"/>
                <w:b/>
                <w:bCs/>
                <w:szCs w:val="22"/>
              </w:rPr>
              <w:t>this is the case</w:t>
            </w:r>
          </w:p>
          <w:p w14:paraId="367F6C2B" w14:textId="77777777" w:rsidR="00C414A3" w:rsidRDefault="00C414A3" w:rsidP="00C414A3">
            <w:pPr>
              <w:tabs>
                <w:tab w:val="left" w:pos="360"/>
              </w:tabs>
              <w:overflowPunct/>
              <w:textAlignment w:val="auto"/>
              <w:rPr>
                <w:rFonts w:asciiTheme="minorHAnsi" w:hAnsiTheme="minorHAnsi" w:cstheme="minorHAnsi"/>
                <w:szCs w:val="22"/>
              </w:rPr>
            </w:pPr>
          </w:p>
          <w:p w14:paraId="0EC0AEF1"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(b) in the case of—</w:t>
            </w:r>
          </w:p>
          <w:p w14:paraId="11040C20"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(i) a larger dwellinghouse, within an established agricultural unit—</w:t>
            </w:r>
          </w:p>
          <w:p w14:paraId="571B5CEF" w14:textId="0FC9DBD5"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(aa) the cumulative number of separate larger dwellinghouses developed under Class Q</w:t>
            </w:r>
            <w:r>
              <w:rPr>
                <w:rFonts w:asciiTheme="minorHAnsi" w:hAnsiTheme="minorHAnsi" w:cstheme="minorHAnsi"/>
                <w:szCs w:val="22"/>
              </w:rPr>
              <w:t xml:space="preserve"> </w:t>
            </w:r>
            <w:r w:rsidRPr="00C414A3">
              <w:rPr>
                <w:rFonts w:asciiTheme="minorHAnsi" w:hAnsiTheme="minorHAnsi" w:cstheme="minorHAnsi"/>
                <w:szCs w:val="22"/>
              </w:rPr>
              <w:t>exceeds 3; or</w:t>
            </w:r>
          </w:p>
          <w:p w14:paraId="728B1180" w14:textId="5BCBA08B" w:rsid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(bb) the cumulative floor space of the existing building or buildings changing use to a larger</w:t>
            </w:r>
            <w:r>
              <w:rPr>
                <w:rFonts w:asciiTheme="minorHAnsi" w:hAnsiTheme="minorHAnsi" w:cstheme="minorHAnsi"/>
                <w:szCs w:val="22"/>
              </w:rPr>
              <w:t xml:space="preserve"> d</w:t>
            </w:r>
            <w:r w:rsidRPr="00C414A3">
              <w:rPr>
                <w:rFonts w:asciiTheme="minorHAnsi" w:hAnsiTheme="minorHAnsi" w:cstheme="minorHAnsi"/>
                <w:szCs w:val="22"/>
              </w:rPr>
              <w:t>wellinghouse or dwellinghouses under Class Q exceeds 465 square metres;</w:t>
            </w:r>
          </w:p>
          <w:p w14:paraId="706928D4" w14:textId="77777777" w:rsidR="00C414A3" w:rsidRDefault="00C414A3" w:rsidP="00C414A3">
            <w:pPr>
              <w:tabs>
                <w:tab w:val="left" w:pos="360"/>
              </w:tabs>
              <w:overflowPunct/>
              <w:textAlignment w:val="auto"/>
              <w:rPr>
                <w:rFonts w:asciiTheme="minorHAnsi" w:hAnsiTheme="minorHAnsi" w:cstheme="minorHAnsi"/>
                <w:szCs w:val="22"/>
              </w:rPr>
            </w:pPr>
          </w:p>
          <w:p w14:paraId="5E55B628" w14:textId="7A4FA093" w:rsidR="00C414A3" w:rsidRP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 xml:space="preserve">The proposal relates to </w:t>
            </w:r>
            <w:r w:rsidR="009966D7">
              <w:rPr>
                <w:rFonts w:asciiTheme="minorHAnsi" w:hAnsiTheme="minorHAnsi" w:cstheme="minorHAnsi"/>
                <w:b/>
                <w:bCs/>
                <w:szCs w:val="22"/>
              </w:rPr>
              <w:t>1</w:t>
            </w:r>
            <w:r w:rsidRPr="00C414A3">
              <w:rPr>
                <w:rFonts w:asciiTheme="minorHAnsi" w:hAnsiTheme="minorHAnsi" w:cstheme="minorHAnsi"/>
                <w:b/>
                <w:bCs/>
                <w:szCs w:val="22"/>
              </w:rPr>
              <w:t>no. larger dwelling house. The total floor area of the building to be converted is less than 465 square metres. The proposal therefore complies with this part of the legislation.</w:t>
            </w:r>
          </w:p>
          <w:p w14:paraId="5A39AB56" w14:textId="77777777" w:rsidR="00C414A3" w:rsidRDefault="00C414A3" w:rsidP="00C414A3">
            <w:pPr>
              <w:tabs>
                <w:tab w:val="left" w:pos="360"/>
              </w:tabs>
              <w:overflowPunct/>
              <w:textAlignment w:val="auto"/>
              <w:rPr>
                <w:rFonts w:asciiTheme="minorHAnsi" w:hAnsiTheme="minorHAnsi" w:cstheme="minorHAnsi"/>
                <w:szCs w:val="22"/>
              </w:rPr>
            </w:pPr>
          </w:p>
          <w:p w14:paraId="607B101A"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(c) in the case of—</w:t>
            </w:r>
          </w:p>
          <w:p w14:paraId="6C25AFF3"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(i) a smaller dwellinghouse, within an established agricultural unit—</w:t>
            </w:r>
          </w:p>
          <w:p w14:paraId="1E7E4AAC" w14:textId="10F2C5D8"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(aa) the cumulative number of separate smaller dwellinghouses developed under Class Q</w:t>
            </w:r>
            <w:r w:rsidR="00CC76D0">
              <w:rPr>
                <w:rFonts w:asciiTheme="minorHAnsi" w:hAnsiTheme="minorHAnsi" w:cstheme="minorHAnsi"/>
                <w:szCs w:val="22"/>
              </w:rPr>
              <w:t xml:space="preserve"> </w:t>
            </w:r>
            <w:r w:rsidRPr="00C414A3">
              <w:rPr>
                <w:rFonts w:asciiTheme="minorHAnsi" w:hAnsiTheme="minorHAnsi" w:cstheme="minorHAnsi"/>
                <w:szCs w:val="22"/>
              </w:rPr>
              <w:t>exceeds 5; or</w:t>
            </w:r>
          </w:p>
          <w:p w14:paraId="13C328D5" w14:textId="2F1B7B7C"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(bb) the floor space of any one separate smaller dwellinghouse having a use falling within Class</w:t>
            </w:r>
            <w:r w:rsidR="00CC76D0">
              <w:rPr>
                <w:rFonts w:asciiTheme="minorHAnsi" w:hAnsiTheme="minorHAnsi" w:cstheme="minorHAnsi"/>
                <w:szCs w:val="22"/>
              </w:rPr>
              <w:t xml:space="preserve"> </w:t>
            </w:r>
            <w:r w:rsidRPr="00C414A3">
              <w:rPr>
                <w:rFonts w:asciiTheme="minorHAnsi" w:hAnsiTheme="minorHAnsi" w:cstheme="minorHAnsi"/>
                <w:szCs w:val="22"/>
              </w:rPr>
              <w:t>C3 (dwellinghouses) of the Schedule to the Use Classes Order exceeds 100 square metres;</w:t>
            </w:r>
          </w:p>
          <w:p w14:paraId="186270D8" w14:textId="77777777" w:rsidR="00CC76D0" w:rsidRDefault="00CC76D0" w:rsidP="00C414A3">
            <w:pPr>
              <w:tabs>
                <w:tab w:val="left" w:pos="360"/>
              </w:tabs>
              <w:overflowPunct/>
              <w:textAlignment w:val="auto"/>
              <w:rPr>
                <w:rFonts w:asciiTheme="minorHAnsi" w:hAnsiTheme="minorHAnsi" w:cstheme="minorHAnsi"/>
                <w:szCs w:val="22"/>
              </w:rPr>
            </w:pPr>
          </w:p>
          <w:p w14:paraId="7827F683" w14:textId="0CCFBBC0" w:rsidR="00C414A3" w:rsidRPr="00CC76D0" w:rsidRDefault="00C414A3" w:rsidP="00C414A3">
            <w:pPr>
              <w:tabs>
                <w:tab w:val="left" w:pos="360"/>
              </w:tabs>
              <w:overflowPunct/>
              <w:textAlignment w:val="auto"/>
              <w:rPr>
                <w:rFonts w:asciiTheme="minorHAnsi" w:hAnsiTheme="minorHAnsi" w:cstheme="minorHAnsi"/>
                <w:b/>
                <w:bCs/>
                <w:szCs w:val="22"/>
              </w:rPr>
            </w:pPr>
            <w:r w:rsidRPr="00CC76D0">
              <w:rPr>
                <w:rFonts w:asciiTheme="minorHAnsi" w:hAnsiTheme="minorHAnsi" w:cstheme="minorHAnsi"/>
                <w:b/>
                <w:bCs/>
                <w:szCs w:val="22"/>
              </w:rPr>
              <w:t>As the development is for one larger dwelling house this part is not relevant.</w:t>
            </w:r>
            <w:r w:rsidRPr="00CC76D0">
              <w:rPr>
                <w:rFonts w:asciiTheme="minorHAnsi" w:hAnsiTheme="minorHAnsi" w:cstheme="minorHAnsi"/>
                <w:b/>
                <w:bCs/>
                <w:szCs w:val="22"/>
              </w:rPr>
              <w:cr/>
            </w:r>
          </w:p>
          <w:p w14:paraId="6FD70390" w14:textId="59915308"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(d) the development under Class Q (together with any previous development under Class Q)</w:t>
            </w:r>
            <w:r>
              <w:rPr>
                <w:rFonts w:asciiTheme="minorHAnsi" w:hAnsiTheme="minorHAnsi" w:cstheme="minorHAnsi"/>
                <w:szCs w:val="22"/>
              </w:rPr>
              <w:t xml:space="preserve"> </w:t>
            </w:r>
            <w:r w:rsidRPr="00C414A3">
              <w:rPr>
                <w:rFonts w:asciiTheme="minorHAnsi" w:hAnsiTheme="minorHAnsi" w:cstheme="minorHAnsi"/>
                <w:szCs w:val="22"/>
              </w:rPr>
              <w:t>within an established agricultural unit would result in either or both of the following—</w:t>
            </w:r>
          </w:p>
          <w:p w14:paraId="1B808479" w14:textId="44DF7655"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(i) a larger dwellinghouse or larger dwellinghouses having more than 465 square metres of floor</w:t>
            </w:r>
            <w:r>
              <w:rPr>
                <w:rFonts w:asciiTheme="minorHAnsi" w:hAnsiTheme="minorHAnsi" w:cstheme="minorHAnsi"/>
                <w:szCs w:val="22"/>
              </w:rPr>
              <w:t xml:space="preserve"> </w:t>
            </w:r>
            <w:r w:rsidRPr="00C414A3">
              <w:rPr>
                <w:rFonts w:asciiTheme="minorHAnsi" w:hAnsiTheme="minorHAnsi" w:cstheme="minorHAnsi"/>
                <w:szCs w:val="22"/>
              </w:rPr>
              <w:t>space having a use falling within Class C3 (dwellinghouses) of the Schedule to the Use Classes</w:t>
            </w:r>
            <w:r>
              <w:rPr>
                <w:rFonts w:asciiTheme="minorHAnsi" w:hAnsiTheme="minorHAnsi" w:cstheme="minorHAnsi"/>
                <w:szCs w:val="22"/>
              </w:rPr>
              <w:t xml:space="preserve"> </w:t>
            </w:r>
            <w:r w:rsidRPr="00C414A3">
              <w:rPr>
                <w:rFonts w:asciiTheme="minorHAnsi" w:hAnsiTheme="minorHAnsi" w:cstheme="minorHAnsi"/>
                <w:szCs w:val="22"/>
              </w:rPr>
              <w:t>Order;</w:t>
            </w:r>
          </w:p>
          <w:p w14:paraId="7E3EF983" w14:textId="552D20D4" w:rsid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(ii) the cumulative number of separate dwellinghouses having a use falling within Class C3</w:t>
            </w:r>
            <w:r>
              <w:rPr>
                <w:rFonts w:asciiTheme="minorHAnsi" w:hAnsiTheme="minorHAnsi" w:cstheme="minorHAnsi"/>
                <w:szCs w:val="22"/>
              </w:rPr>
              <w:t xml:space="preserve"> </w:t>
            </w:r>
            <w:r w:rsidRPr="00C414A3">
              <w:rPr>
                <w:rFonts w:asciiTheme="minorHAnsi" w:hAnsiTheme="minorHAnsi" w:cstheme="minorHAnsi"/>
                <w:szCs w:val="22"/>
              </w:rPr>
              <w:t>(dwellinghouses) of the Schedule to the Use Classes Order exceeding 5;</w:t>
            </w:r>
          </w:p>
          <w:p w14:paraId="2BF35D13" w14:textId="77777777" w:rsidR="00C414A3" w:rsidRDefault="00C414A3" w:rsidP="00C414A3">
            <w:pPr>
              <w:tabs>
                <w:tab w:val="left" w:pos="360"/>
              </w:tabs>
              <w:overflowPunct/>
              <w:textAlignment w:val="auto"/>
              <w:rPr>
                <w:rFonts w:asciiTheme="minorHAnsi" w:hAnsiTheme="minorHAnsi" w:cstheme="minorHAnsi"/>
                <w:szCs w:val="22"/>
              </w:rPr>
            </w:pPr>
          </w:p>
          <w:p w14:paraId="50F70076" w14:textId="7D4A81CD" w:rsidR="00C414A3" w:rsidRP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This Application is for o</w:t>
            </w:r>
            <w:r w:rsidR="009966D7">
              <w:rPr>
                <w:rFonts w:asciiTheme="minorHAnsi" w:hAnsiTheme="minorHAnsi" w:cstheme="minorHAnsi"/>
                <w:b/>
                <w:bCs/>
                <w:szCs w:val="22"/>
              </w:rPr>
              <w:t>ne</w:t>
            </w:r>
            <w:r w:rsidRPr="00C414A3">
              <w:rPr>
                <w:rFonts w:asciiTheme="minorHAnsi" w:hAnsiTheme="minorHAnsi" w:cstheme="minorHAnsi"/>
                <w:b/>
                <w:bCs/>
                <w:szCs w:val="22"/>
              </w:rPr>
              <w:t xml:space="preserve"> dwelling house which would be under 465 square meters with no</w:t>
            </w:r>
          </w:p>
          <w:p w14:paraId="597BA86F" w14:textId="2ED9A209" w:rsidR="00C414A3" w:rsidRP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previous Class Q works undertaken so this criterion is satisfied.</w:t>
            </w:r>
            <w:r w:rsidRPr="00C414A3">
              <w:rPr>
                <w:rFonts w:asciiTheme="minorHAnsi" w:hAnsiTheme="minorHAnsi" w:cstheme="minorHAnsi"/>
                <w:b/>
                <w:bCs/>
                <w:szCs w:val="22"/>
              </w:rPr>
              <w:cr/>
            </w:r>
          </w:p>
          <w:p w14:paraId="4DB851B3" w14:textId="4A434915" w:rsidR="00661A4B" w:rsidRDefault="00C414A3" w:rsidP="00C414A3">
            <w:pPr>
              <w:tabs>
                <w:tab w:val="left" w:pos="360"/>
              </w:tabs>
              <w:overflowPunct/>
              <w:textAlignment w:val="auto"/>
              <w:rPr>
                <w:rFonts w:asciiTheme="minorHAnsi" w:hAnsiTheme="minorHAnsi" w:cstheme="minorHAnsi"/>
                <w:szCs w:val="22"/>
              </w:rPr>
            </w:pPr>
            <w:r>
              <w:rPr>
                <w:rFonts w:asciiTheme="minorHAnsi" w:hAnsiTheme="minorHAnsi" w:cstheme="minorHAnsi"/>
                <w:szCs w:val="22"/>
              </w:rPr>
              <w:t xml:space="preserve">(e) </w:t>
            </w:r>
            <w:r w:rsidR="00661A4B" w:rsidRPr="00B33C27">
              <w:rPr>
                <w:rFonts w:asciiTheme="minorHAnsi" w:hAnsiTheme="minorHAnsi" w:cstheme="minorHAnsi"/>
                <w:szCs w:val="22"/>
              </w:rPr>
              <w:t>the site is occupied under an agricultural tenancy, unless express consent of both landlord and tenant have been obtained</w:t>
            </w:r>
          </w:p>
          <w:p w14:paraId="426239B1" w14:textId="77777777" w:rsidR="00C414A3" w:rsidRDefault="00C414A3" w:rsidP="00C414A3">
            <w:pPr>
              <w:tabs>
                <w:tab w:val="left" w:pos="360"/>
              </w:tabs>
              <w:overflowPunct/>
              <w:textAlignment w:val="auto"/>
              <w:rPr>
                <w:rFonts w:asciiTheme="minorHAnsi" w:hAnsiTheme="minorHAnsi" w:cstheme="minorHAnsi"/>
                <w:szCs w:val="22"/>
              </w:rPr>
            </w:pPr>
          </w:p>
          <w:p w14:paraId="7A721C25" w14:textId="7F710824" w:rsidR="00C414A3" w:rsidRP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 xml:space="preserve">The application form states that the site is not under an agricultural tenancy so this part is </w:t>
            </w:r>
            <w:r>
              <w:rPr>
                <w:rFonts w:asciiTheme="minorHAnsi" w:hAnsiTheme="minorHAnsi" w:cstheme="minorHAnsi"/>
                <w:b/>
                <w:bCs/>
                <w:szCs w:val="22"/>
              </w:rPr>
              <w:t>satisfied</w:t>
            </w:r>
            <w:r w:rsidRPr="00C414A3">
              <w:rPr>
                <w:rFonts w:asciiTheme="minorHAnsi" w:hAnsiTheme="minorHAnsi" w:cstheme="minorHAnsi"/>
                <w:b/>
                <w:bCs/>
                <w:szCs w:val="22"/>
              </w:rPr>
              <w:t>.</w:t>
            </w:r>
          </w:p>
          <w:p w14:paraId="2688539D" w14:textId="77777777" w:rsidR="00C414A3" w:rsidRDefault="00C414A3" w:rsidP="00C414A3">
            <w:pPr>
              <w:tabs>
                <w:tab w:val="left" w:pos="360"/>
              </w:tabs>
              <w:overflowPunct/>
              <w:ind w:left="360"/>
              <w:textAlignment w:val="auto"/>
              <w:rPr>
                <w:rFonts w:asciiTheme="minorHAnsi" w:hAnsiTheme="minorHAnsi" w:cstheme="minorHAnsi"/>
                <w:szCs w:val="22"/>
              </w:rPr>
            </w:pPr>
          </w:p>
          <w:p w14:paraId="6772D673" w14:textId="59DDD518" w:rsidR="00661A4B" w:rsidRDefault="00C414A3" w:rsidP="00C414A3">
            <w:pPr>
              <w:tabs>
                <w:tab w:val="left" w:pos="360"/>
              </w:tabs>
              <w:overflowPunct/>
              <w:textAlignment w:val="auto"/>
              <w:rPr>
                <w:rFonts w:asciiTheme="minorHAnsi" w:hAnsiTheme="minorHAnsi" w:cstheme="minorHAnsi"/>
                <w:szCs w:val="22"/>
              </w:rPr>
            </w:pPr>
            <w:r>
              <w:rPr>
                <w:rFonts w:asciiTheme="minorHAnsi" w:hAnsiTheme="minorHAnsi" w:cstheme="minorHAnsi"/>
                <w:szCs w:val="22"/>
              </w:rPr>
              <w:t xml:space="preserve">(f) </w:t>
            </w:r>
            <w:r w:rsidR="00661A4B" w:rsidRPr="00B33C27">
              <w:rPr>
                <w:rFonts w:asciiTheme="minorHAnsi" w:hAnsiTheme="minorHAnsi" w:cstheme="minorHAnsi"/>
                <w:szCs w:val="22"/>
              </w:rPr>
              <w:t>if any permitted works under Classes A and B of Part 6 of the GDPO have been carried out since 20th March 2013 (or within 10 years of 20th March 2023, if work begins after that date)</w:t>
            </w:r>
          </w:p>
          <w:p w14:paraId="3842ED92" w14:textId="77777777" w:rsidR="00AE59C6" w:rsidRDefault="00AE59C6" w:rsidP="00C414A3">
            <w:pPr>
              <w:tabs>
                <w:tab w:val="left" w:pos="360"/>
              </w:tabs>
              <w:overflowPunct/>
              <w:textAlignment w:val="auto"/>
              <w:rPr>
                <w:rFonts w:asciiTheme="minorHAnsi" w:hAnsiTheme="minorHAnsi" w:cstheme="minorHAnsi"/>
                <w:szCs w:val="22"/>
              </w:rPr>
            </w:pPr>
          </w:p>
          <w:p w14:paraId="2FB14B28" w14:textId="04215388" w:rsidR="00C013EA" w:rsidRPr="00C013EA" w:rsidRDefault="00C013EA" w:rsidP="00C013EA">
            <w:pPr>
              <w:rPr>
                <w:rFonts w:asciiTheme="minorHAnsi" w:hAnsiTheme="minorHAnsi" w:cstheme="minorHAnsi"/>
                <w:b/>
                <w:bCs/>
                <w:szCs w:val="22"/>
              </w:rPr>
            </w:pPr>
            <w:r w:rsidRPr="00C013EA">
              <w:rPr>
                <w:rFonts w:asciiTheme="minorHAnsi" w:hAnsiTheme="minorHAnsi" w:cstheme="minorHAnsi"/>
                <w:b/>
                <w:bCs/>
                <w:szCs w:val="22"/>
              </w:rPr>
              <w:t xml:space="preserve">There does not appear to have been any other development under the relevant parts of the GPDO within the unit in the past 10 years at this site although there has been permission obtained from </w:t>
            </w:r>
            <w:r w:rsidRPr="00C013EA">
              <w:rPr>
                <w:rFonts w:asciiTheme="minorHAnsi" w:hAnsiTheme="minorHAnsi" w:cstheme="minorHAnsi"/>
                <w:b/>
                <w:bCs/>
                <w:szCs w:val="22"/>
              </w:rPr>
              <w:lastRenderedPageBreak/>
              <w:t xml:space="preserve">Hyndburn LPA for the erection of two agricultural buildings on a site within the same ownership at Moor Head Farm in 2021. </w:t>
            </w:r>
          </w:p>
          <w:p w14:paraId="4688D70E" w14:textId="77777777" w:rsidR="00AE59C6" w:rsidRPr="00B33C27" w:rsidRDefault="00AE59C6" w:rsidP="00AE59C6">
            <w:pPr>
              <w:tabs>
                <w:tab w:val="left" w:pos="360"/>
              </w:tabs>
              <w:overflowPunct/>
              <w:textAlignment w:val="auto"/>
              <w:rPr>
                <w:rFonts w:asciiTheme="minorHAnsi" w:hAnsiTheme="minorHAnsi" w:cstheme="minorHAnsi"/>
                <w:szCs w:val="22"/>
              </w:rPr>
            </w:pPr>
          </w:p>
          <w:p w14:paraId="3B99F70F" w14:textId="7C773D95" w:rsidR="00661A4B" w:rsidRDefault="00AE59C6" w:rsidP="00AE59C6">
            <w:pPr>
              <w:tabs>
                <w:tab w:val="left" w:pos="360"/>
              </w:tabs>
              <w:overflowPunct/>
              <w:textAlignment w:val="auto"/>
              <w:rPr>
                <w:rFonts w:asciiTheme="minorHAnsi" w:hAnsiTheme="minorHAnsi" w:cstheme="minorHAnsi"/>
                <w:szCs w:val="22"/>
              </w:rPr>
            </w:pPr>
            <w:r>
              <w:rPr>
                <w:rFonts w:asciiTheme="minorHAnsi" w:hAnsiTheme="minorHAnsi" w:cstheme="minorHAnsi"/>
                <w:szCs w:val="22"/>
              </w:rPr>
              <w:t xml:space="preserve">(g) </w:t>
            </w:r>
            <w:r w:rsidR="00661A4B" w:rsidRPr="00B33C27">
              <w:rPr>
                <w:rFonts w:asciiTheme="minorHAnsi" w:hAnsiTheme="minorHAnsi" w:cstheme="minorHAnsi"/>
                <w:szCs w:val="22"/>
              </w:rPr>
              <w:t>the development would result in an increase in the external dimensions of the existing building, at any given point</w:t>
            </w:r>
          </w:p>
          <w:p w14:paraId="1D34F408" w14:textId="77777777" w:rsidR="00AE59C6" w:rsidRDefault="00AE59C6" w:rsidP="00AE59C6">
            <w:pPr>
              <w:tabs>
                <w:tab w:val="left" w:pos="360"/>
              </w:tabs>
              <w:overflowPunct/>
              <w:textAlignment w:val="auto"/>
              <w:rPr>
                <w:rFonts w:asciiTheme="minorHAnsi" w:hAnsiTheme="minorHAnsi" w:cstheme="minorHAnsi"/>
                <w:szCs w:val="22"/>
              </w:rPr>
            </w:pPr>
          </w:p>
          <w:p w14:paraId="14200AF7" w14:textId="4A4731D9" w:rsidR="00AE59C6" w:rsidRPr="00AE59C6" w:rsidRDefault="00AE59C6" w:rsidP="00AE59C6">
            <w:pPr>
              <w:tabs>
                <w:tab w:val="left" w:pos="360"/>
              </w:tabs>
              <w:overflowPunct/>
              <w:textAlignment w:val="auto"/>
              <w:rPr>
                <w:rFonts w:asciiTheme="minorHAnsi" w:hAnsiTheme="minorHAnsi" w:cstheme="minorHAnsi"/>
                <w:b/>
                <w:bCs/>
                <w:szCs w:val="22"/>
              </w:rPr>
            </w:pPr>
            <w:r w:rsidRPr="00AE59C6">
              <w:rPr>
                <w:rFonts w:asciiTheme="minorHAnsi" w:hAnsiTheme="minorHAnsi" w:cstheme="minorHAnsi"/>
                <w:b/>
                <w:bCs/>
                <w:szCs w:val="22"/>
              </w:rPr>
              <w:t>The proposed plans demonstrate that the conversion would not result in any increase or projection beyond the existing external dimensions of the building.</w:t>
            </w:r>
          </w:p>
          <w:p w14:paraId="46A765A2" w14:textId="77777777" w:rsidR="00AE59C6" w:rsidRPr="00B33C27" w:rsidRDefault="00AE59C6" w:rsidP="00AE59C6">
            <w:pPr>
              <w:tabs>
                <w:tab w:val="left" w:pos="360"/>
              </w:tabs>
              <w:overflowPunct/>
              <w:textAlignment w:val="auto"/>
              <w:rPr>
                <w:rFonts w:asciiTheme="minorHAnsi" w:hAnsiTheme="minorHAnsi" w:cstheme="minorHAnsi"/>
                <w:szCs w:val="22"/>
              </w:rPr>
            </w:pPr>
          </w:p>
          <w:p w14:paraId="5C5ACA7A" w14:textId="407965DE" w:rsidR="00AE59C6" w:rsidRPr="00AE59C6" w:rsidRDefault="00AE59C6" w:rsidP="00AE59C6">
            <w:pPr>
              <w:tabs>
                <w:tab w:val="left" w:pos="360"/>
              </w:tabs>
              <w:overflowPunct/>
              <w:textAlignment w:val="auto"/>
              <w:rPr>
                <w:rFonts w:asciiTheme="minorHAnsi" w:hAnsiTheme="minorHAnsi" w:cstheme="minorHAnsi"/>
                <w:szCs w:val="22"/>
              </w:rPr>
            </w:pPr>
            <w:r>
              <w:rPr>
                <w:rFonts w:asciiTheme="minorHAnsi" w:hAnsiTheme="minorHAnsi" w:cstheme="minorHAnsi"/>
                <w:szCs w:val="22"/>
              </w:rPr>
              <w:t xml:space="preserve">(h) </w:t>
            </w:r>
            <w:r w:rsidR="00661A4B" w:rsidRPr="00B33C27">
              <w:rPr>
                <w:rFonts w:asciiTheme="minorHAnsi" w:hAnsiTheme="minorHAnsi" w:cstheme="minorHAnsi"/>
                <w:szCs w:val="22"/>
              </w:rPr>
              <w:t>would include building operations other than (i)</w:t>
            </w:r>
            <w:r>
              <w:rPr>
                <w:rFonts w:asciiTheme="minorHAnsi" w:hAnsiTheme="minorHAnsi" w:cstheme="minorHAnsi"/>
                <w:szCs w:val="22"/>
              </w:rPr>
              <w:t>-</w:t>
            </w:r>
            <w:r w:rsidRPr="00AE59C6">
              <w:rPr>
                <w:rFonts w:asciiTheme="minorHAnsi" w:hAnsiTheme="minorHAnsi" w:cstheme="minorHAnsi"/>
                <w:szCs w:val="22"/>
              </w:rPr>
              <w:t>the installation or replacement of—</w:t>
            </w:r>
          </w:p>
          <w:p w14:paraId="22169026" w14:textId="77777777" w:rsidR="00AE59C6" w:rsidRPr="00AE59C6" w:rsidRDefault="00AE59C6" w:rsidP="00AE59C6">
            <w:pPr>
              <w:tabs>
                <w:tab w:val="left" w:pos="360"/>
              </w:tabs>
              <w:overflowPunct/>
              <w:textAlignment w:val="auto"/>
              <w:rPr>
                <w:rFonts w:asciiTheme="minorHAnsi" w:hAnsiTheme="minorHAnsi" w:cstheme="minorHAnsi"/>
                <w:szCs w:val="22"/>
              </w:rPr>
            </w:pPr>
            <w:r w:rsidRPr="00AE59C6">
              <w:rPr>
                <w:rFonts w:asciiTheme="minorHAnsi" w:hAnsiTheme="minorHAnsi" w:cstheme="minorHAnsi"/>
                <w:szCs w:val="22"/>
              </w:rPr>
              <w:t>(aa) windows, doors, roofs, or exterior walls, or (bb) water, drainage, electricity, gas or other</w:t>
            </w:r>
          </w:p>
          <w:p w14:paraId="56A4D5E0" w14:textId="77777777" w:rsidR="00AE59C6" w:rsidRPr="00AE59C6" w:rsidRDefault="00AE59C6" w:rsidP="00AE59C6">
            <w:pPr>
              <w:tabs>
                <w:tab w:val="left" w:pos="360"/>
              </w:tabs>
              <w:overflowPunct/>
              <w:textAlignment w:val="auto"/>
              <w:rPr>
                <w:rFonts w:asciiTheme="minorHAnsi" w:hAnsiTheme="minorHAnsi" w:cstheme="minorHAnsi"/>
                <w:szCs w:val="22"/>
              </w:rPr>
            </w:pPr>
            <w:r w:rsidRPr="00AE59C6">
              <w:rPr>
                <w:rFonts w:asciiTheme="minorHAnsi" w:hAnsiTheme="minorHAnsi" w:cstheme="minorHAnsi"/>
                <w:szCs w:val="22"/>
              </w:rPr>
              <w:t>services, to the extent reasonably necessary for the building to function as a dwellinghouse; and</w:t>
            </w:r>
          </w:p>
          <w:p w14:paraId="0CADC493" w14:textId="77777777" w:rsidR="00AE59C6" w:rsidRPr="00AE59C6" w:rsidRDefault="00AE59C6" w:rsidP="00AE59C6">
            <w:pPr>
              <w:tabs>
                <w:tab w:val="left" w:pos="360"/>
              </w:tabs>
              <w:overflowPunct/>
              <w:textAlignment w:val="auto"/>
              <w:rPr>
                <w:rFonts w:asciiTheme="minorHAnsi" w:hAnsiTheme="minorHAnsi" w:cstheme="minorHAnsi"/>
                <w:szCs w:val="22"/>
              </w:rPr>
            </w:pPr>
            <w:r w:rsidRPr="00AE59C6">
              <w:rPr>
                <w:rFonts w:asciiTheme="minorHAnsi" w:hAnsiTheme="minorHAnsi" w:cstheme="minorHAnsi"/>
                <w:szCs w:val="22"/>
              </w:rPr>
              <w:t>(ii) partial demolition to the extent reasonably necessary to carry out building operations allowed</w:t>
            </w:r>
          </w:p>
          <w:p w14:paraId="015AF8D9" w14:textId="77777777" w:rsidR="00AE59C6" w:rsidRDefault="00AE59C6" w:rsidP="00AE59C6">
            <w:pPr>
              <w:tabs>
                <w:tab w:val="left" w:pos="360"/>
              </w:tabs>
              <w:overflowPunct/>
              <w:textAlignment w:val="auto"/>
              <w:rPr>
                <w:rFonts w:asciiTheme="minorHAnsi" w:hAnsiTheme="minorHAnsi" w:cstheme="minorHAnsi"/>
                <w:szCs w:val="22"/>
              </w:rPr>
            </w:pPr>
            <w:r w:rsidRPr="00AE59C6">
              <w:rPr>
                <w:rFonts w:asciiTheme="minorHAnsi" w:hAnsiTheme="minorHAnsi" w:cstheme="minorHAnsi"/>
                <w:szCs w:val="22"/>
              </w:rPr>
              <w:t>by paragraph Q.</w:t>
            </w:r>
          </w:p>
          <w:p w14:paraId="6C4CEA8E" w14:textId="77777777" w:rsidR="00AE59C6" w:rsidRPr="00AE59C6" w:rsidRDefault="00AE59C6" w:rsidP="00AE59C6">
            <w:pPr>
              <w:tabs>
                <w:tab w:val="left" w:pos="360"/>
              </w:tabs>
              <w:overflowPunct/>
              <w:textAlignment w:val="auto"/>
              <w:rPr>
                <w:rFonts w:asciiTheme="minorHAnsi" w:hAnsiTheme="minorHAnsi" w:cstheme="minorHAnsi"/>
                <w:szCs w:val="22"/>
              </w:rPr>
            </w:pPr>
          </w:p>
          <w:p w14:paraId="667E5EA3" w14:textId="293A369A" w:rsidR="00AE59C6" w:rsidRPr="007D2B23" w:rsidRDefault="00AE59C6" w:rsidP="007D2B23">
            <w:pPr>
              <w:rPr>
                <w:rFonts w:asciiTheme="minorHAnsi" w:hAnsiTheme="minorHAnsi" w:cstheme="minorHAnsi"/>
                <w:szCs w:val="22"/>
              </w:rPr>
            </w:pPr>
            <w:r w:rsidRPr="00AE59C6">
              <w:rPr>
                <w:rFonts w:asciiTheme="minorHAnsi" w:hAnsiTheme="minorHAnsi" w:cstheme="minorHAnsi"/>
                <w:b/>
                <w:bCs/>
                <w:szCs w:val="22"/>
              </w:rPr>
              <w:t>The proposed works to the barn</w:t>
            </w:r>
            <w:r>
              <w:rPr>
                <w:rFonts w:asciiTheme="minorHAnsi" w:hAnsiTheme="minorHAnsi" w:cstheme="minorHAnsi"/>
                <w:b/>
                <w:bCs/>
                <w:szCs w:val="22"/>
              </w:rPr>
              <w:t>s</w:t>
            </w:r>
            <w:r w:rsidRPr="00AE59C6">
              <w:rPr>
                <w:rFonts w:asciiTheme="minorHAnsi" w:hAnsiTheme="minorHAnsi" w:cstheme="minorHAnsi"/>
                <w:b/>
                <w:bCs/>
                <w:szCs w:val="22"/>
              </w:rPr>
              <w:t xml:space="preserve"> </w:t>
            </w:r>
            <w:r w:rsidR="00CC76D0">
              <w:rPr>
                <w:rFonts w:asciiTheme="minorHAnsi" w:hAnsiTheme="minorHAnsi" w:cstheme="minorHAnsi"/>
                <w:b/>
                <w:bCs/>
                <w:szCs w:val="22"/>
              </w:rPr>
              <w:t>involve a replacement roof and cladding, as well as the installation of windows and doors. These works have been previously accepted on this building as being reasonably</w:t>
            </w:r>
            <w:r w:rsidRPr="00AE59C6">
              <w:rPr>
                <w:rFonts w:asciiTheme="minorHAnsi" w:hAnsiTheme="minorHAnsi" w:cstheme="minorHAnsi"/>
                <w:b/>
                <w:bCs/>
                <w:szCs w:val="22"/>
              </w:rPr>
              <w:t xml:space="preserve"> necessary to </w:t>
            </w:r>
            <w:r w:rsidR="00CC76D0">
              <w:rPr>
                <w:rFonts w:asciiTheme="minorHAnsi" w:hAnsiTheme="minorHAnsi" w:cstheme="minorHAnsi"/>
                <w:b/>
                <w:bCs/>
                <w:szCs w:val="22"/>
              </w:rPr>
              <w:t>allow it</w:t>
            </w:r>
            <w:r w:rsidRPr="00AE59C6">
              <w:rPr>
                <w:rFonts w:asciiTheme="minorHAnsi" w:hAnsiTheme="minorHAnsi" w:cstheme="minorHAnsi"/>
                <w:b/>
                <w:bCs/>
                <w:szCs w:val="22"/>
              </w:rPr>
              <w:t xml:space="preserve"> to be inhabited as a dwelling</w:t>
            </w:r>
            <w:r w:rsidR="00CC76D0">
              <w:rPr>
                <w:rFonts w:asciiTheme="minorHAnsi" w:hAnsiTheme="minorHAnsi" w:cstheme="minorHAnsi"/>
                <w:b/>
                <w:bCs/>
                <w:szCs w:val="22"/>
              </w:rPr>
              <w:t>.</w:t>
            </w:r>
            <w:r w:rsidR="007D2B23">
              <w:rPr>
                <w:rFonts w:asciiTheme="minorHAnsi" w:hAnsiTheme="minorHAnsi" w:cstheme="minorHAnsi"/>
                <w:b/>
                <w:bCs/>
                <w:szCs w:val="22"/>
              </w:rPr>
              <w:t xml:space="preserve"> </w:t>
            </w:r>
            <w:r w:rsidR="0052452C">
              <w:rPr>
                <w:rFonts w:asciiTheme="minorHAnsi" w:hAnsiTheme="minorHAnsi" w:cstheme="minorHAnsi"/>
                <w:b/>
                <w:bCs/>
                <w:szCs w:val="22"/>
              </w:rPr>
              <w:t>E</w:t>
            </w:r>
            <w:r w:rsidR="007D2B23" w:rsidRPr="007D2B23">
              <w:rPr>
                <w:rFonts w:asciiTheme="minorHAnsi" w:hAnsiTheme="minorHAnsi" w:cstheme="minorHAnsi"/>
                <w:b/>
                <w:bCs/>
                <w:szCs w:val="22"/>
              </w:rPr>
              <w:t xml:space="preserve">xternally there </w:t>
            </w:r>
            <w:r w:rsidR="0052452C">
              <w:rPr>
                <w:rFonts w:asciiTheme="minorHAnsi" w:hAnsiTheme="minorHAnsi" w:cstheme="minorHAnsi"/>
                <w:b/>
                <w:bCs/>
                <w:szCs w:val="22"/>
              </w:rPr>
              <w:t xml:space="preserve">are </w:t>
            </w:r>
            <w:r w:rsidR="007D2B23" w:rsidRPr="007D2B23">
              <w:rPr>
                <w:rFonts w:asciiTheme="minorHAnsi" w:hAnsiTheme="minorHAnsi" w:cstheme="minorHAnsi"/>
                <w:b/>
                <w:bCs/>
                <w:szCs w:val="22"/>
              </w:rPr>
              <w:t>r</w:t>
            </w:r>
            <w:r w:rsidR="0052452C">
              <w:rPr>
                <w:rFonts w:asciiTheme="minorHAnsi" w:hAnsiTheme="minorHAnsi" w:cstheme="minorHAnsi"/>
                <w:b/>
                <w:bCs/>
                <w:szCs w:val="22"/>
              </w:rPr>
              <w:t>amps to be removed and r</w:t>
            </w:r>
            <w:r w:rsidR="007D2B23" w:rsidRPr="007D2B23">
              <w:rPr>
                <w:rFonts w:asciiTheme="minorHAnsi" w:hAnsiTheme="minorHAnsi" w:cstheme="minorHAnsi"/>
                <w:b/>
                <w:bCs/>
                <w:szCs w:val="22"/>
              </w:rPr>
              <w:t xml:space="preserve">etaining structures </w:t>
            </w:r>
            <w:r w:rsidR="0052452C">
              <w:rPr>
                <w:rFonts w:asciiTheme="minorHAnsi" w:hAnsiTheme="minorHAnsi" w:cstheme="minorHAnsi"/>
                <w:b/>
                <w:bCs/>
                <w:szCs w:val="22"/>
              </w:rPr>
              <w:t>installed</w:t>
            </w:r>
            <w:r w:rsidR="00CC76D0">
              <w:rPr>
                <w:rFonts w:asciiTheme="minorHAnsi" w:hAnsiTheme="minorHAnsi" w:cstheme="minorHAnsi"/>
                <w:b/>
                <w:bCs/>
                <w:szCs w:val="22"/>
              </w:rPr>
              <w:t>, and a section of the building is to be demolished</w:t>
            </w:r>
            <w:r w:rsidR="007D2B23" w:rsidRPr="007D2B23">
              <w:rPr>
                <w:rFonts w:asciiTheme="minorHAnsi" w:hAnsiTheme="minorHAnsi" w:cstheme="minorHAnsi"/>
                <w:b/>
                <w:bCs/>
                <w:szCs w:val="22"/>
              </w:rPr>
              <w:t xml:space="preserve">. </w:t>
            </w:r>
            <w:r w:rsidR="00CC76D0">
              <w:rPr>
                <w:rFonts w:asciiTheme="minorHAnsi" w:hAnsiTheme="minorHAnsi" w:cstheme="minorHAnsi"/>
                <w:b/>
                <w:bCs/>
                <w:szCs w:val="22"/>
              </w:rPr>
              <w:t>D</w:t>
            </w:r>
            <w:r w:rsidR="00CC76D0" w:rsidRPr="007D2B23">
              <w:rPr>
                <w:rFonts w:asciiTheme="minorHAnsi" w:hAnsiTheme="minorHAnsi" w:cstheme="minorHAnsi"/>
                <w:b/>
                <w:bCs/>
                <w:szCs w:val="22"/>
              </w:rPr>
              <w:t xml:space="preserve">etails of </w:t>
            </w:r>
            <w:r w:rsidR="00CC76D0">
              <w:rPr>
                <w:rFonts w:asciiTheme="minorHAnsi" w:hAnsiTheme="minorHAnsi" w:cstheme="minorHAnsi"/>
                <w:b/>
                <w:bCs/>
                <w:szCs w:val="22"/>
              </w:rPr>
              <w:t xml:space="preserve">these including sections and elevations as well as finished floor levels and external land levels </w:t>
            </w:r>
            <w:r w:rsidR="00CC76D0" w:rsidRPr="007D2B23">
              <w:rPr>
                <w:rFonts w:asciiTheme="minorHAnsi" w:hAnsiTheme="minorHAnsi" w:cstheme="minorHAnsi"/>
                <w:b/>
                <w:bCs/>
                <w:szCs w:val="22"/>
              </w:rPr>
              <w:t xml:space="preserve">have been submitted. </w:t>
            </w:r>
            <w:r w:rsidR="00CC76D0">
              <w:rPr>
                <w:rFonts w:asciiTheme="minorHAnsi" w:hAnsiTheme="minorHAnsi" w:cstheme="minorHAnsi"/>
                <w:b/>
                <w:bCs/>
                <w:szCs w:val="22"/>
              </w:rPr>
              <w:t xml:space="preserve">Again these works have been previously accepted as being reasonably necessary on this building. </w:t>
            </w:r>
          </w:p>
          <w:p w14:paraId="6A5F1A1D" w14:textId="77777777" w:rsidR="00AE59C6" w:rsidRDefault="00AE59C6" w:rsidP="00AE59C6">
            <w:pPr>
              <w:tabs>
                <w:tab w:val="left" w:pos="360"/>
              </w:tabs>
              <w:overflowPunct/>
              <w:textAlignment w:val="auto"/>
              <w:rPr>
                <w:rFonts w:asciiTheme="minorHAnsi" w:hAnsiTheme="minorHAnsi" w:cstheme="minorHAnsi"/>
                <w:szCs w:val="22"/>
              </w:rPr>
            </w:pPr>
          </w:p>
          <w:p w14:paraId="6BD30036" w14:textId="15C3CD9F" w:rsidR="00661A4B" w:rsidRDefault="00C013EA" w:rsidP="00C013EA">
            <w:pPr>
              <w:tabs>
                <w:tab w:val="left" w:pos="360"/>
              </w:tabs>
              <w:overflowPunct/>
              <w:textAlignment w:val="auto"/>
              <w:rPr>
                <w:rFonts w:asciiTheme="minorHAnsi" w:hAnsiTheme="minorHAnsi" w:cstheme="minorHAnsi"/>
                <w:szCs w:val="22"/>
              </w:rPr>
            </w:pPr>
            <w:r>
              <w:rPr>
                <w:rFonts w:asciiTheme="minorHAnsi" w:hAnsiTheme="minorHAnsi" w:cstheme="minorHAnsi"/>
                <w:szCs w:val="22"/>
              </w:rPr>
              <w:t xml:space="preserve">(j) </w:t>
            </w:r>
            <w:r w:rsidR="00661A4B" w:rsidRPr="00B33C27">
              <w:rPr>
                <w:rFonts w:asciiTheme="minorHAnsi" w:hAnsiTheme="minorHAnsi" w:cstheme="minorHAnsi"/>
                <w:szCs w:val="22"/>
              </w:rPr>
              <w:t>is on Article 2(3) land</w:t>
            </w:r>
          </w:p>
          <w:p w14:paraId="3B3A4A20" w14:textId="77777777" w:rsidR="00C013EA" w:rsidRDefault="00C013EA" w:rsidP="00C013EA">
            <w:pPr>
              <w:tabs>
                <w:tab w:val="left" w:pos="360"/>
              </w:tabs>
              <w:overflowPunct/>
              <w:textAlignment w:val="auto"/>
              <w:rPr>
                <w:rFonts w:asciiTheme="minorHAnsi" w:hAnsiTheme="minorHAnsi" w:cstheme="minorHAnsi"/>
                <w:szCs w:val="22"/>
              </w:rPr>
            </w:pPr>
          </w:p>
          <w:p w14:paraId="2791F5EE" w14:textId="22B0367D" w:rsidR="00C013EA" w:rsidRPr="00C013EA" w:rsidRDefault="00C013EA" w:rsidP="00C013EA">
            <w:pPr>
              <w:tabs>
                <w:tab w:val="left" w:pos="360"/>
              </w:tabs>
              <w:overflowPunct/>
              <w:textAlignment w:val="auto"/>
              <w:rPr>
                <w:rFonts w:asciiTheme="minorHAnsi" w:hAnsiTheme="minorHAnsi" w:cstheme="minorHAnsi"/>
                <w:szCs w:val="22"/>
              </w:rPr>
            </w:pPr>
            <w:r w:rsidRPr="00C013EA">
              <w:rPr>
                <w:rFonts w:asciiTheme="minorHAnsi" w:hAnsiTheme="minorHAnsi" w:cstheme="minorHAnsi"/>
                <w:szCs w:val="22"/>
              </w:rPr>
              <w:t>(</w:t>
            </w:r>
            <w:r>
              <w:rPr>
                <w:rFonts w:asciiTheme="minorHAnsi" w:hAnsiTheme="minorHAnsi" w:cstheme="minorHAnsi"/>
                <w:szCs w:val="22"/>
              </w:rPr>
              <w:t>k</w:t>
            </w:r>
            <w:r w:rsidRPr="00C013EA">
              <w:rPr>
                <w:rFonts w:asciiTheme="minorHAnsi" w:hAnsiTheme="minorHAnsi" w:cstheme="minorHAnsi"/>
                <w:szCs w:val="22"/>
              </w:rPr>
              <w:t>) the site is, or forms part of—</w:t>
            </w:r>
          </w:p>
          <w:p w14:paraId="25947D22" w14:textId="77777777" w:rsidR="00C013EA" w:rsidRPr="00C013EA" w:rsidRDefault="00C013EA" w:rsidP="00C013EA">
            <w:pPr>
              <w:tabs>
                <w:tab w:val="left" w:pos="360"/>
              </w:tabs>
              <w:overflowPunct/>
              <w:textAlignment w:val="auto"/>
              <w:rPr>
                <w:rFonts w:asciiTheme="minorHAnsi" w:hAnsiTheme="minorHAnsi" w:cstheme="minorHAnsi"/>
                <w:szCs w:val="22"/>
              </w:rPr>
            </w:pPr>
            <w:r w:rsidRPr="00C013EA">
              <w:rPr>
                <w:rFonts w:asciiTheme="minorHAnsi" w:hAnsiTheme="minorHAnsi" w:cstheme="minorHAnsi"/>
                <w:szCs w:val="22"/>
              </w:rPr>
              <w:t>(i) a site of special scientific interest;</w:t>
            </w:r>
          </w:p>
          <w:p w14:paraId="4C915ABE" w14:textId="77777777" w:rsidR="00C013EA" w:rsidRPr="00C013EA" w:rsidRDefault="00C013EA" w:rsidP="00C013EA">
            <w:pPr>
              <w:tabs>
                <w:tab w:val="left" w:pos="360"/>
              </w:tabs>
              <w:overflowPunct/>
              <w:textAlignment w:val="auto"/>
              <w:rPr>
                <w:rFonts w:asciiTheme="minorHAnsi" w:hAnsiTheme="minorHAnsi" w:cstheme="minorHAnsi"/>
                <w:szCs w:val="22"/>
              </w:rPr>
            </w:pPr>
            <w:r w:rsidRPr="00C013EA">
              <w:rPr>
                <w:rFonts w:asciiTheme="minorHAnsi" w:hAnsiTheme="minorHAnsi" w:cstheme="minorHAnsi"/>
                <w:szCs w:val="22"/>
              </w:rPr>
              <w:t>(ii) a safety hazard area;</w:t>
            </w:r>
          </w:p>
          <w:p w14:paraId="3B62891C" w14:textId="7F52F93F" w:rsidR="00C013EA" w:rsidRDefault="00C013EA" w:rsidP="00C013EA">
            <w:pPr>
              <w:tabs>
                <w:tab w:val="left" w:pos="360"/>
              </w:tabs>
              <w:overflowPunct/>
              <w:textAlignment w:val="auto"/>
              <w:rPr>
                <w:rFonts w:asciiTheme="minorHAnsi" w:hAnsiTheme="minorHAnsi" w:cstheme="minorHAnsi"/>
                <w:szCs w:val="22"/>
              </w:rPr>
            </w:pPr>
            <w:r w:rsidRPr="00C013EA">
              <w:rPr>
                <w:rFonts w:asciiTheme="minorHAnsi" w:hAnsiTheme="minorHAnsi" w:cstheme="minorHAnsi"/>
                <w:szCs w:val="22"/>
              </w:rPr>
              <w:t>(iii) a military explosives storage area;</w:t>
            </w:r>
            <w:r w:rsidRPr="00C013EA">
              <w:rPr>
                <w:rFonts w:asciiTheme="minorHAnsi" w:hAnsiTheme="minorHAnsi" w:cstheme="minorHAnsi"/>
                <w:szCs w:val="22"/>
              </w:rPr>
              <w:cr/>
            </w:r>
          </w:p>
          <w:p w14:paraId="271435D2" w14:textId="24BE907E" w:rsidR="00C013EA" w:rsidRDefault="00C013EA" w:rsidP="00C013EA">
            <w:pPr>
              <w:tabs>
                <w:tab w:val="left" w:pos="360"/>
              </w:tabs>
              <w:overflowPunct/>
              <w:textAlignment w:val="auto"/>
              <w:rPr>
                <w:rFonts w:asciiTheme="minorHAnsi" w:hAnsiTheme="minorHAnsi" w:cstheme="minorHAnsi"/>
                <w:szCs w:val="22"/>
              </w:rPr>
            </w:pPr>
            <w:r w:rsidRPr="00C013EA">
              <w:rPr>
                <w:rFonts w:asciiTheme="minorHAnsi" w:hAnsiTheme="minorHAnsi" w:cstheme="minorHAnsi"/>
                <w:szCs w:val="22"/>
              </w:rPr>
              <w:t>(l) the site is, or contains, a scheduled monument; or (m) the building is a listed building.</w:t>
            </w:r>
          </w:p>
          <w:p w14:paraId="32C39142" w14:textId="77777777" w:rsidR="00C013EA" w:rsidRPr="00B33C27" w:rsidRDefault="00C013EA" w:rsidP="00C013EA">
            <w:pPr>
              <w:tabs>
                <w:tab w:val="left" w:pos="360"/>
              </w:tabs>
              <w:overflowPunct/>
              <w:textAlignment w:val="auto"/>
              <w:rPr>
                <w:rFonts w:asciiTheme="minorHAnsi" w:hAnsiTheme="minorHAnsi" w:cstheme="minorHAnsi"/>
                <w:szCs w:val="22"/>
              </w:rPr>
            </w:pPr>
          </w:p>
          <w:p w14:paraId="18BBFD99" w14:textId="200DA031" w:rsidR="00661A4B" w:rsidRDefault="00C013EA" w:rsidP="00C013EA">
            <w:pPr>
              <w:tabs>
                <w:tab w:val="left" w:pos="360"/>
              </w:tabs>
              <w:overflowPunct/>
              <w:textAlignment w:val="auto"/>
              <w:rPr>
                <w:rFonts w:asciiTheme="minorHAnsi" w:hAnsiTheme="minorHAnsi" w:cstheme="minorHAnsi"/>
                <w:b/>
                <w:bCs/>
                <w:szCs w:val="22"/>
              </w:rPr>
            </w:pPr>
            <w:r w:rsidRPr="00C013EA">
              <w:rPr>
                <w:rFonts w:asciiTheme="minorHAnsi" w:hAnsiTheme="minorHAnsi" w:cstheme="minorHAnsi"/>
                <w:b/>
                <w:bCs/>
                <w:szCs w:val="22"/>
              </w:rPr>
              <w:t>T</w:t>
            </w:r>
            <w:r w:rsidR="00661A4B" w:rsidRPr="00C013EA">
              <w:rPr>
                <w:rFonts w:asciiTheme="minorHAnsi" w:hAnsiTheme="minorHAnsi" w:cstheme="minorHAnsi"/>
                <w:b/>
                <w:bCs/>
                <w:szCs w:val="22"/>
              </w:rPr>
              <w:t xml:space="preserve">he site </w:t>
            </w:r>
            <w:r w:rsidRPr="00C013EA">
              <w:rPr>
                <w:rFonts w:asciiTheme="minorHAnsi" w:hAnsiTheme="minorHAnsi" w:cstheme="minorHAnsi"/>
                <w:b/>
                <w:bCs/>
                <w:szCs w:val="22"/>
              </w:rPr>
              <w:t xml:space="preserve">does not </w:t>
            </w:r>
            <w:r w:rsidR="00661A4B" w:rsidRPr="00C013EA">
              <w:rPr>
                <w:rFonts w:asciiTheme="minorHAnsi" w:hAnsiTheme="minorHAnsi" w:cstheme="minorHAnsi"/>
                <w:b/>
                <w:bCs/>
                <w:szCs w:val="22"/>
              </w:rPr>
              <w:t>form part of any of th</w:t>
            </w:r>
            <w:r w:rsidRPr="00C013EA">
              <w:rPr>
                <w:rFonts w:asciiTheme="minorHAnsi" w:hAnsiTheme="minorHAnsi" w:cstheme="minorHAnsi"/>
                <w:b/>
                <w:bCs/>
                <w:szCs w:val="22"/>
              </w:rPr>
              <w:t>e above</w:t>
            </w:r>
            <w:r w:rsidR="00661A4B" w:rsidRPr="00C013EA">
              <w:rPr>
                <w:rFonts w:asciiTheme="minorHAnsi" w:hAnsiTheme="minorHAnsi" w:cstheme="minorHAnsi"/>
                <w:b/>
                <w:bCs/>
                <w:szCs w:val="22"/>
              </w:rPr>
              <w:t xml:space="preserve"> exceptions </w:t>
            </w:r>
          </w:p>
          <w:p w14:paraId="090FC3B6" w14:textId="77777777" w:rsidR="00C013EA" w:rsidRDefault="00C013EA" w:rsidP="00C013EA">
            <w:pPr>
              <w:tabs>
                <w:tab w:val="left" w:pos="360"/>
              </w:tabs>
              <w:overflowPunct/>
              <w:textAlignment w:val="auto"/>
              <w:rPr>
                <w:rFonts w:asciiTheme="minorHAnsi" w:hAnsiTheme="minorHAnsi" w:cstheme="minorHAnsi"/>
                <w:b/>
                <w:bCs/>
                <w:szCs w:val="22"/>
              </w:rPr>
            </w:pPr>
          </w:p>
          <w:p w14:paraId="27C7A86E" w14:textId="3AA59806" w:rsidR="00C013EA" w:rsidRDefault="007D2B23" w:rsidP="00C013EA">
            <w:pPr>
              <w:tabs>
                <w:tab w:val="left" w:pos="360"/>
              </w:tabs>
              <w:overflowPunct/>
              <w:textAlignment w:val="auto"/>
              <w:rPr>
                <w:rFonts w:asciiTheme="minorHAnsi" w:hAnsiTheme="minorHAnsi" w:cstheme="minorHAnsi"/>
                <w:b/>
                <w:bCs/>
                <w:szCs w:val="22"/>
              </w:rPr>
            </w:pPr>
            <w:r>
              <w:rPr>
                <w:rFonts w:asciiTheme="minorHAnsi" w:hAnsiTheme="minorHAnsi" w:cstheme="minorHAnsi"/>
                <w:b/>
                <w:bCs/>
                <w:szCs w:val="22"/>
              </w:rPr>
              <w:t>Overall t</w:t>
            </w:r>
            <w:r w:rsidR="00C013EA">
              <w:rPr>
                <w:rFonts w:asciiTheme="minorHAnsi" w:hAnsiTheme="minorHAnsi" w:cstheme="minorHAnsi"/>
                <w:b/>
                <w:bCs/>
                <w:szCs w:val="22"/>
              </w:rPr>
              <w:t>he proposal compl</w:t>
            </w:r>
            <w:r w:rsidR="004A38DE">
              <w:rPr>
                <w:rFonts w:asciiTheme="minorHAnsi" w:hAnsiTheme="minorHAnsi" w:cstheme="minorHAnsi"/>
                <w:b/>
                <w:bCs/>
                <w:szCs w:val="22"/>
              </w:rPr>
              <w:t>ies</w:t>
            </w:r>
            <w:r w:rsidR="00C013EA">
              <w:rPr>
                <w:rFonts w:asciiTheme="minorHAnsi" w:hAnsiTheme="minorHAnsi" w:cstheme="minorHAnsi"/>
                <w:b/>
                <w:bCs/>
                <w:szCs w:val="22"/>
              </w:rPr>
              <w:t xml:space="preserve"> with the permitted development criteria</w:t>
            </w:r>
            <w:r w:rsidR="0052452C">
              <w:rPr>
                <w:rFonts w:asciiTheme="minorHAnsi" w:hAnsiTheme="minorHAnsi" w:cstheme="minorHAnsi"/>
                <w:b/>
                <w:bCs/>
                <w:szCs w:val="22"/>
              </w:rPr>
              <w:t>.</w:t>
            </w:r>
            <w:r>
              <w:rPr>
                <w:rFonts w:asciiTheme="minorHAnsi" w:hAnsiTheme="minorHAnsi" w:cstheme="minorHAnsi"/>
                <w:b/>
                <w:bCs/>
                <w:szCs w:val="22"/>
              </w:rPr>
              <w:t xml:space="preserve"> </w:t>
            </w:r>
          </w:p>
          <w:p w14:paraId="3066E469" w14:textId="77777777" w:rsidR="00C013EA" w:rsidRDefault="00C013EA" w:rsidP="00C013EA">
            <w:pPr>
              <w:tabs>
                <w:tab w:val="left" w:pos="360"/>
              </w:tabs>
              <w:overflowPunct/>
              <w:textAlignment w:val="auto"/>
              <w:rPr>
                <w:rFonts w:asciiTheme="minorHAnsi" w:hAnsiTheme="minorHAnsi" w:cstheme="minorHAnsi"/>
                <w:b/>
                <w:bCs/>
                <w:szCs w:val="22"/>
              </w:rPr>
            </w:pPr>
          </w:p>
          <w:p w14:paraId="4168ECEA" w14:textId="458738F4" w:rsidR="00C013EA" w:rsidRPr="00C013EA" w:rsidRDefault="00C013EA" w:rsidP="00C013EA">
            <w:pPr>
              <w:pStyle w:val="ListParagraph"/>
              <w:numPr>
                <w:ilvl w:val="0"/>
                <w:numId w:val="14"/>
              </w:numPr>
              <w:tabs>
                <w:tab w:val="left" w:pos="360"/>
              </w:tabs>
              <w:overflowPunct/>
              <w:textAlignment w:val="auto"/>
              <w:rPr>
                <w:rFonts w:asciiTheme="minorHAnsi" w:hAnsiTheme="minorHAnsi" w:cstheme="minorHAnsi"/>
                <w:b/>
                <w:bCs/>
                <w:szCs w:val="22"/>
              </w:rPr>
            </w:pPr>
            <w:r>
              <w:rPr>
                <w:rFonts w:asciiTheme="minorHAnsi" w:hAnsiTheme="minorHAnsi" w:cstheme="minorHAnsi"/>
                <w:b/>
                <w:bCs/>
                <w:szCs w:val="22"/>
              </w:rPr>
              <w:t>Compliance with Part 3 Class Q (Prior Approval Matters)</w:t>
            </w:r>
          </w:p>
          <w:p w14:paraId="7EFC924C" w14:textId="77777777" w:rsidR="00661A4B" w:rsidRPr="00CF33ED" w:rsidRDefault="00661A4B" w:rsidP="00661A4B">
            <w:pPr>
              <w:rPr>
                <w:rFonts w:cs="Arial"/>
                <w:szCs w:val="22"/>
              </w:rPr>
            </w:pPr>
          </w:p>
          <w:p w14:paraId="3A8564E5" w14:textId="77777777" w:rsidR="00661A4B" w:rsidRPr="00B33C27" w:rsidRDefault="00661A4B" w:rsidP="00661A4B">
            <w:pPr>
              <w:rPr>
                <w:rFonts w:asciiTheme="minorHAnsi" w:hAnsiTheme="minorHAnsi" w:cstheme="minorHAnsi"/>
                <w:szCs w:val="22"/>
              </w:rPr>
            </w:pPr>
            <w:r w:rsidRPr="00B33C27">
              <w:rPr>
                <w:rFonts w:asciiTheme="minorHAnsi" w:hAnsiTheme="minorHAnsi" w:cstheme="minorHAnsi"/>
                <w:szCs w:val="22"/>
              </w:rPr>
              <w:t xml:space="preserve">As part of the prior notification process, the Council must consider the following matters; </w:t>
            </w:r>
          </w:p>
          <w:p w14:paraId="2A7C85A0" w14:textId="77777777" w:rsidR="00661A4B" w:rsidRPr="00B33C27" w:rsidRDefault="00661A4B" w:rsidP="00661A4B">
            <w:pPr>
              <w:rPr>
                <w:rFonts w:asciiTheme="minorHAnsi" w:hAnsiTheme="minorHAnsi" w:cstheme="minorHAnsi"/>
                <w:szCs w:val="22"/>
              </w:rPr>
            </w:pPr>
          </w:p>
          <w:p w14:paraId="4E5F0007" w14:textId="4660461C" w:rsidR="00661A4B" w:rsidRPr="00B33C27" w:rsidRDefault="00661A4B" w:rsidP="00661A4B">
            <w:pPr>
              <w:rPr>
                <w:rFonts w:asciiTheme="minorHAnsi" w:hAnsiTheme="minorHAnsi" w:cstheme="minorHAnsi"/>
                <w:szCs w:val="22"/>
              </w:rPr>
            </w:pPr>
            <w:r w:rsidRPr="00B33C27">
              <w:rPr>
                <w:rFonts w:asciiTheme="minorHAnsi" w:hAnsiTheme="minorHAnsi" w:cstheme="minorHAnsi"/>
                <w:b/>
                <w:bCs/>
                <w:szCs w:val="22"/>
              </w:rPr>
              <w:t>Transport and Highways</w:t>
            </w:r>
            <w:r w:rsidR="00C013EA">
              <w:rPr>
                <w:rFonts w:asciiTheme="minorHAnsi" w:hAnsiTheme="minorHAnsi" w:cstheme="minorHAnsi"/>
                <w:b/>
                <w:bCs/>
                <w:szCs w:val="22"/>
              </w:rPr>
              <w:t xml:space="preserve"> impacts</w:t>
            </w:r>
          </w:p>
          <w:p w14:paraId="2D90E7CF" w14:textId="38510920" w:rsidR="00661A4B" w:rsidRPr="00B33C27" w:rsidRDefault="00661A4B" w:rsidP="00661A4B">
            <w:pPr>
              <w:rPr>
                <w:rFonts w:asciiTheme="minorHAnsi" w:hAnsiTheme="minorHAnsi" w:cstheme="minorHAnsi"/>
                <w:b/>
                <w:bCs/>
                <w:szCs w:val="22"/>
              </w:rPr>
            </w:pPr>
          </w:p>
          <w:p w14:paraId="6E3FE47A" w14:textId="17A19088" w:rsidR="00C013EA" w:rsidRDefault="00082848" w:rsidP="00661A4B">
            <w:pPr>
              <w:rPr>
                <w:rFonts w:asciiTheme="minorHAnsi" w:hAnsiTheme="minorHAnsi" w:cstheme="minorHAnsi"/>
                <w:bCs/>
                <w:szCs w:val="22"/>
              </w:rPr>
            </w:pPr>
            <w:r w:rsidRPr="00B33C27">
              <w:rPr>
                <w:rFonts w:asciiTheme="minorHAnsi" w:hAnsiTheme="minorHAnsi" w:cstheme="minorHAnsi"/>
                <w:bCs/>
                <w:szCs w:val="22"/>
              </w:rPr>
              <w:t xml:space="preserve">Moor </w:t>
            </w:r>
            <w:r w:rsidR="00661A4B" w:rsidRPr="00B33C27">
              <w:rPr>
                <w:rFonts w:asciiTheme="minorHAnsi" w:hAnsiTheme="minorHAnsi" w:cstheme="minorHAnsi"/>
                <w:bCs/>
                <w:szCs w:val="22"/>
              </w:rPr>
              <w:t xml:space="preserve">Lane is a </w:t>
            </w:r>
            <w:r w:rsidR="004A38DE" w:rsidRPr="00B33C27">
              <w:rPr>
                <w:rFonts w:asciiTheme="minorHAnsi" w:hAnsiTheme="minorHAnsi" w:cstheme="minorHAnsi"/>
                <w:bCs/>
                <w:szCs w:val="22"/>
              </w:rPr>
              <w:t>single-track</w:t>
            </w:r>
            <w:r w:rsidR="00661A4B" w:rsidRPr="00B33C27">
              <w:rPr>
                <w:rFonts w:asciiTheme="minorHAnsi" w:hAnsiTheme="minorHAnsi" w:cstheme="minorHAnsi"/>
                <w:bCs/>
                <w:szCs w:val="22"/>
              </w:rPr>
              <w:t xml:space="preserve"> road and the access track to the site is long and narrow </w:t>
            </w:r>
            <w:r w:rsidRPr="00B33C27">
              <w:rPr>
                <w:rFonts w:asciiTheme="minorHAnsi" w:hAnsiTheme="minorHAnsi" w:cstheme="minorHAnsi"/>
                <w:bCs/>
                <w:szCs w:val="22"/>
              </w:rPr>
              <w:t xml:space="preserve">up a hillside </w:t>
            </w:r>
            <w:r w:rsidR="00661A4B" w:rsidRPr="00B33C27">
              <w:rPr>
                <w:rFonts w:asciiTheme="minorHAnsi" w:hAnsiTheme="minorHAnsi" w:cstheme="minorHAnsi"/>
                <w:bCs/>
                <w:szCs w:val="22"/>
              </w:rPr>
              <w:t xml:space="preserve">with </w:t>
            </w:r>
            <w:r w:rsidRPr="00B33C27">
              <w:rPr>
                <w:rFonts w:asciiTheme="minorHAnsi" w:hAnsiTheme="minorHAnsi" w:cstheme="minorHAnsi"/>
                <w:bCs/>
                <w:szCs w:val="22"/>
              </w:rPr>
              <w:t xml:space="preserve">limited </w:t>
            </w:r>
            <w:r w:rsidR="00661A4B" w:rsidRPr="00B33C27">
              <w:rPr>
                <w:rFonts w:asciiTheme="minorHAnsi" w:hAnsiTheme="minorHAnsi" w:cstheme="minorHAnsi"/>
                <w:bCs/>
                <w:szCs w:val="22"/>
              </w:rPr>
              <w:t xml:space="preserve">passing places and poor surfacing in places. </w:t>
            </w:r>
            <w:r w:rsidR="00FB2C83">
              <w:rPr>
                <w:rFonts w:asciiTheme="minorHAnsi" w:hAnsiTheme="minorHAnsi" w:cstheme="minorHAnsi"/>
                <w:bCs/>
                <w:szCs w:val="22"/>
              </w:rPr>
              <w:t>Nonetheless the installation of passing points and improvement of access material cannot be addressed within the application as provision for these elements falls outside the remit of a Class Q. As the access is existing and only o</w:t>
            </w:r>
            <w:r w:rsidR="009966D7">
              <w:rPr>
                <w:rFonts w:asciiTheme="minorHAnsi" w:hAnsiTheme="minorHAnsi" w:cstheme="minorHAnsi"/>
                <w:bCs/>
                <w:szCs w:val="22"/>
              </w:rPr>
              <w:t>ne</w:t>
            </w:r>
            <w:r w:rsidR="00FB2C83">
              <w:rPr>
                <w:rFonts w:asciiTheme="minorHAnsi" w:hAnsiTheme="minorHAnsi" w:cstheme="minorHAnsi"/>
                <w:bCs/>
                <w:szCs w:val="22"/>
              </w:rPr>
              <w:t xml:space="preserve"> dwelling would be created the access arrangements are considered acceptable. T</w:t>
            </w:r>
            <w:r w:rsidR="00FB2C83" w:rsidRPr="00B33C27">
              <w:rPr>
                <w:rFonts w:asciiTheme="minorHAnsi" w:hAnsiTheme="minorHAnsi" w:cstheme="minorHAnsi"/>
                <w:bCs/>
                <w:szCs w:val="22"/>
              </w:rPr>
              <w:t>here is adequate space within the site to provide an adequate level of parking</w:t>
            </w:r>
            <w:r w:rsidR="00B87DFF">
              <w:rPr>
                <w:rFonts w:asciiTheme="minorHAnsi" w:hAnsiTheme="minorHAnsi" w:cstheme="minorHAnsi"/>
                <w:bCs/>
                <w:szCs w:val="22"/>
              </w:rPr>
              <w:t>.</w:t>
            </w:r>
          </w:p>
          <w:p w14:paraId="6CFA887B" w14:textId="77777777" w:rsidR="00C013EA" w:rsidRDefault="00C013EA" w:rsidP="00661A4B">
            <w:pPr>
              <w:rPr>
                <w:rFonts w:asciiTheme="minorHAnsi" w:hAnsiTheme="minorHAnsi" w:cstheme="minorHAnsi"/>
                <w:bCs/>
                <w:szCs w:val="22"/>
              </w:rPr>
            </w:pPr>
          </w:p>
          <w:p w14:paraId="4DE42CF4" w14:textId="7C038EB8" w:rsidR="00661A4B" w:rsidRPr="00B33C27" w:rsidRDefault="00661A4B" w:rsidP="00661A4B">
            <w:pPr>
              <w:rPr>
                <w:rFonts w:asciiTheme="minorHAnsi" w:hAnsiTheme="minorHAnsi" w:cstheme="minorHAnsi"/>
                <w:b/>
                <w:bCs/>
                <w:szCs w:val="22"/>
              </w:rPr>
            </w:pPr>
            <w:r w:rsidRPr="00B33C27">
              <w:rPr>
                <w:rFonts w:asciiTheme="minorHAnsi" w:hAnsiTheme="minorHAnsi" w:cstheme="minorHAnsi"/>
                <w:b/>
                <w:bCs/>
                <w:szCs w:val="22"/>
              </w:rPr>
              <w:t>Noise</w:t>
            </w:r>
            <w:r w:rsidR="00FB2C83">
              <w:rPr>
                <w:rFonts w:asciiTheme="minorHAnsi" w:hAnsiTheme="minorHAnsi" w:cstheme="minorHAnsi"/>
                <w:b/>
                <w:bCs/>
                <w:szCs w:val="22"/>
              </w:rPr>
              <w:t xml:space="preserve"> impacts</w:t>
            </w:r>
          </w:p>
          <w:p w14:paraId="459D6AC0" w14:textId="77777777" w:rsidR="00661A4B" w:rsidRPr="00CF33ED" w:rsidRDefault="00661A4B" w:rsidP="00661A4B">
            <w:pPr>
              <w:rPr>
                <w:rFonts w:cs="Arial"/>
                <w:b/>
                <w:bCs/>
                <w:szCs w:val="22"/>
              </w:rPr>
            </w:pPr>
          </w:p>
          <w:p w14:paraId="431526FC" w14:textId="77777777" w:rsidR="00661A4B" w:rsidRPr="00B33C27" w:rsidRDefault="00661A4B" w:rsidP="00661A4B">
            <w:pPr>
              <w:rPr>
                <w:rFonts w:asciiTheme="minorHAnsi" w:hAnsiTheme="minorHAnsi" w:cstheme="minorHAnsi"/>
                <w:szCs w:val="22"/>
              </w:rPr>
            </w:pPr>
            <w:r w:rsidRPr="00B33C27">
              <w:rPr>
                <w:rFonts w:asciiTheme="minorHAnsi" w:hAnsiTheme="minorHAnsi" w:cstheme="minorHAnsi"/>
                <w:szCs w:val="22"/>
              </w:rPr>
              <w:t>There would be no unacceptable noise impacts to or from the residents of the proposed dwelling.</w:t>
            </w:r>
          </w:p>
          <w:p w14:paraId="1D856638" w14:textId="77777777" w:rsidR="00661A4B" w:rsidRPr="00B33C27" w:rsidRDefault="00661A4B" w:rsidP="00661A4B">
            <w:pPr>
              <w:rPr>
                <w:rFonts w:asciiTheme="minorHAnsi" w:hAnsiTheme="minorHAnsi" w:cstheme="minorHAnsi"/>
                <w:b/>
                <w:bCs/>
                <w:szCs w:val="22"/>
              </w:rPr>
            </w:pPr>
          </w:p>
          <w:p w14:paraId="21AF2F90" w14:textId="5E1AD2F6" w:rsidR="00661A4B" w:rsidRPr="00B33C27" w:rsidRDefault="00661A4B" w:rsidP="00661A4B">
            <w:pPr>
              <w:rPr>
                <w:rFonts w:asciiTheme="minorHAnsi" w:hAnsiTheme="minorHAnsi" w:cstheme="minorHAnsi"/>
                <w:b/>
                <w:bCs/>
                <w:szCs w:val="22"/>
              </w:rPr>
            </w:pPr>
            <w:r w:rsidRPr="00B33C27">
              <w:rPr>
                <w:rFonts w:asciiTheme="minorHAnsi" w:hAnsiTheme="minorHAnsi" w:cstheme="minorHAnsi"/>
                <w:b/>
                <w:bCs/>
                <w:szCs w:val="22"/>
              </w:rPr>
              <w:t>Contamination</w:t>
            </w:r>
            <w:r w:rsidR="00FB2C83">
              <w:rPr>
                <w:rFonts w:asciiTheme="minorHAnsi" w:hAnsiTheme="minorHAnsi" w:cstheme="minorHAnsi"/>
                <w:b/>
                <w:bCs/>
                <w:szCs w:val="22"/>
              </w:rPr>
              <w:t xml:space="preserve"> risks</w:t>
            </w:r>
          </w:p>
          <w:p w14:paraId="58C06A26" w14:textId="77777777" w:rsidR="00661A4B" w:rsidRPr="00B33C27" w:rsidRDefault="00661A4B" w:rsidP="00661A4B">
            <w:pPr>
              <w:rPr>
                <w:rFonts w:asciiTheme="minorHAnsi" w:hAnsiTheme="minorHAnsi" w:cstheme="minorHAnsi"/>
                <w:b/>
                <w:bCs/>
                <w:szCs w:val="22"/>
              </w:rPr>
            </w:pPr>
          </w:p>
          <w:p w14:paraId="68B50E8A" w14:textId="46D5A2EF" w:rsidR="00661A4B" w:rsidRPr="00B33C27" w:rsidRDefault="00B87DFF" w:rsidP="00661A4B">
            <w:pPr>
              <w:rPr>
                <w:rFonts w:asciiTheme="minorHAnsi" w:hAnsiTheme="minorHAnsi" w:cstheme="minorHAnsi"/>
                <w:szCs w:val="22"/>
              </w:rPr>
            </w:pPr>
            <w:r>
              <w:rPr>
                <w:rFonts w:asciiTheme="minorHAnsi" w:hAnsiTheme="minorHAnsi" w:cstheme="minorHAnsi"/>
                <w:szCs w:val="22"/>
              </w:rPr>
              <w:lastRenderedPageBreak/>
              <w:t>Given the previous use of the building / site contamination may be an issue, however this could be suitably dealt with by condition.</w:t>
            </w:r>
          </w:p>
          <w:p w14:paraId="04FBC311" w14:textId="77777777" w:rsidR="00661A4B" w:rsidRPr="00B33C27" w:rsidRDefault="00661A4B" w:rsidP="00661A4B">
            <w:pPr>
              <w:rPr>
                <w:rFonts w:asciiTheme="minorHAnsi" w:hAnsiTheme="minorHAnsi" w:cstheme="minorHAnsi"/>
                <w:szCs w:val="22"/>
              </w:rPr>
            </w:pPr>
          </w:p>
          <w:p w14:paraId="49770B1D" w14:textId="77777777" w:rsidR="00661A4B" w:rsidRPr="00B33C27" w:rsidRDefault="00661A4B" w:rsidP="00661A4B">
            <w:pPr>
              <w:rPr>
                <w:rFonts w:asciiTheme="minorHAnsi" w:hAnsiTheme="minorHAnsi" w:cstheme="minorHAnsi"/>
                <w:b/>
                <w:bCs/>
                <w:szCs w:val="22"/>
              </w:rPr>
            </w:pPr>
            <w:r w:rsidRPr="00B33C27">
              <w:rPr>
                <w:rFonts w:asciiTheme="minorHAnsi" w:hAnsiTheme="minorHAnsi" w:cstheme="minorHAnsi"/>
                <w:b/>
                <w:bCs/>
                <w:szCs w:val="22"/>
              </w:rPr>
              <w:t>Flood Risk</w:t>
            </w:r>
          </w:p>
          <w:p w14:paraId="76F22A41" w14:textId="77777777" w:rsidR="00661A4B" w:rsidRPr="00B33C27" w:rsidRDefault="00661A4B" w:rsidP="00661A4B">
            <w:pPr>
              <w:rPr>
                <w:rFonts w:asciiTheme="minorHAnsi" w:hAnsiTheme="minorHAnsi" w:cstheme="minorHAnsi"/>
                <w:b/>
                <w:bCs/>
                <w:szCs w:val="22"/>
              </w:rPr>
            </w:pPr>
          </w:p>
          <w:p w14:paraId="434BEDD5" w14:textId="53849691" w:rsidR="00661A4B" w:rsidRDefault="00661A4B" w:rsidP="00661A4B">
            <w:pPr>
              <w:rPr>
                <w:rFonts w:asciiTheme="minorHAnsi" w:hAnsiTheme="minorHAnsi" w:cstheme="minorHAnsi"/>
                <w:szCs w:val="22"/>
              </w:rPr>
            </w:pPr>
            <w:r w:rsidRPr="00B33C27">
              <w:rPr>
                <w:rFonts w:asciiTheme="minorHAnsi" w:hAnsiTheme="minorHAnsi" w:cstheme="minorHAnsi"/>
                <w:szCs w:val="22"/>
              </w:rPr>
              <w:t xml:space="preserve">The site does not fall within any </w:t>
            </w:r>
            <w:r w:rsidR="00DC0AFD" w:rsidRPr="00B33C27">
              <w:rPr>
                <w:rFonts w:asciiTheme="minorHAnsi" w:hAnsiTheme="minorHAnsi" w:cstheme="minorHAnsi"/>
                <w:szCs w:val="22"/>
              </w:rPr>
              <w:t xml:space="preserve">designated </w:t>
            </w:r>
            <w:r w:rsidRPr="00B33C27">
              <w:rPr>
                <w:rFonts w:asciiTheme="minorHAnsi" w:hAnsiTheme="minorHAnsi" w:cstheme="minorHAnsi"/>
                <w:szCs w:val="22"/>
              </w:rPr>
              <w:t>flood zones and there are no known flood risks associated with the development.</w:t>
            </w:r>
          </w:p>
          <w:p w14:paraId="087C490F" w14:textId="77777777" w:rsidR="00C013EA" w:rsidRDefault="00C013EA" w:rsidP="00661A4B">
            <w:pPr>
              <w:rPr>
                <w:rFonts w:asciiTheme="minorHAnsi" w:hAnsiTheme="minorHAnsi" w:cstheme="minorHAnsi"/>
                <w:szCs w:val="22"/>
              </w:rPr>
            </w:pPr>
          </w:p>
          <w:p w14:paraId="07BA2B28" w14:textId="69C65A90" w:rsidR="00C013EA" w:rsidRDefault="00C013EA" w:rsidP="00661A4B">
            <w:pPr>
              <w:rPr>
                <w:rFonts w:asciiTheme="minorHAnsi" w:hAnsiTheme="minorHAnsi" w:cstheme="minorHAnsi"/>
                <w:b/>
                <w:bCs/>
                <w:szCs w:val="22"/>
              </w:rPr>
            </w:pPr>
            <w:r w:rsidRPr="00FB2C83">
              <w:rPr>
                <w:rFonts w:asciiTheme="minorHAnsi" w:hAnsiTheme="minorHAnsi" w:cstheme="minorHAnsi"/>
                <w:b/>
                <w:bCs/>
                <w:szCs w:val="22"/>
              </w:rPr>
              <w:t xml:space="preserve">Location or Siting </w:t>
            </w:r>
          </w:p>
          <w:p w14:paraId="3AAEF4F2" w14:textId="77777777" w:rsidR="00FB2C83" w:rsidRDefault="00FB2C83" w:rsidP="00661A4B">
            <w:pPr>
              <w:rPr>
                <w:rFonts w:asciiTheme="minorHAnsi" w:hAnsiTheme="minorHAnsi" w:cstheme="minorHAnsi"/>
                <w:b/>
                <w:bCs/>
                <w:szCs w:val="22"/>
              </w:rPr>
            </w:pPr>
          </w:p>
          <w:p w14:paraId="090EB974" w14:textId="77777777" w:rsidR="007D2B23" w:rsidRPr="007D2B23" w:rsidRDefault="007D2B23" w:rsidP="007D2B23">
            <w:pPr>
              <w:rPr>
                <w:rFonts w:asciiTheme="minorHAnsi" w:hAnsiTheme="minorHAnsi" w:cstheme="minorHAnsi"/>
                <w:szCs w:val="22"/>
              </w:rPr>
            </w:pPr>
            <w:r w:rsidRPr="007D2B23">
              <w:rPr>
                <w:rFonts w:asciiTheme="minorHAnsi" w:hAnsiTheme="minorHAnsi" w:cstheme="minorHAnsi"/>
                <w:szCs w:val="22"/>
              </w:rPr>
              <w:t xml:space="preserve">The National Planning Practice Guidance document contains specific advice on applications of this nature. It states that such applications should not be subject to a sustainability assessment in terms of location, nor should they be refused solely on the basis that the location is not one in which the LPA would normally grant permission for a dwelling. Tests from the Framework should therefore not be applied, except where relevant to the subject matter of prior approval. </w:t>
            </w:r>
          </w:p>
          <w:p w14:paraId="14ED3C3C" w14:textId="77777777" w:rsidR="007D2B23" w:rsidRPr="007D2B23" w:rsidRDefault="007D2B23" w:rsidP="007D2B23">
            <w:pPr>
              <w:rPr>
                <w:rFonts w:asciiTheme="minorHAnsi" w:hAnsiTheme="minorHAnsi" w:cstheme="minorHAnsi"/>
                <w:szCs w:val="22"/>
              </w:rPr>
            </w:pPr>
          </w:p>
          <w:p w14:paraId="6C2C79E6" w14:textId="77777777" w:rsidR="007D2B23" w:rsidRPr="007D2B23" w:rsidRDefault="007D2B23" w:rsidP="007D2B23">
            <w:pPr>
              <w:rPr>
                <w:rFonts w:asciiTheme="minorHAnsi" w:hAnsiTheme="minorHAnsi" w:cstheme="minorHAnsi"/>
                <w:szCs w:val="22"/>
              </w:rPr>
            </w:pPr>
            <w:r w:rsidRPr="007D2B23">
              <w:rPr>
                <w:rFonts w:asciiTheme="minorHAnsi" w:hAnsiTheme="minorHAnsi" w:cstheme="minorHAnsi"/>
                <w:szCs w:val="22"/>
              </w:rPr>
              <w:t xml:space="preserve">It also defines the meaning of 'impractical or undesirable' for the purposes of this Order. These are described as issues such as; no available vehicular access; lack of any available power source or other infrastructure services; incompatible neighbouring uses such as intensive farming, silage storage or use of dangerous machinery/chemicals. </w:t>
            </w:r>
          </w:p>
          <w:p w14:paraId="014D5DED" w14:textId="77777777" w:rsidR="007D2B23" w:rsidRPr="007D2B23" w:rsidRDefault="007D2B23" w:rsidP="007D2B23">
            <w:pPr>
              <w:rPr>
                <w:rFonts w:asciiTheme="minorHAnsi" w:hAnsiTheme="minorHAnsi" w:cstheme="minorHAnsi"/>
                <w:szCs w:val="22"/>
              </w:rPr>
            </w:pPr>
          </w:p>
          <w:p w14:paraId="377BB884" w14:textId="1018F9D5" w:rsidR="007D2B23" w:rsidRPr="007D2B23" w:rsidRDefault="007D2B23" w:rsidP="007D2B23">
            <w:pPr>
              <w:rPr>
                <w:rFonts w:asciiTheme="minorHAnsi" w:hAnsiTheme="minorHAnsi" w:cstheme="minorHAnsi"/>
                <w:szCs w:val="22"/>
              </w:rPr>
            </w:pPr>
            <w:r w:rsidRPr="007D2B23">
              <w:rPr>
                <w:rFonts w:asciiTheme="minorHAnsi" w:hAnsiTheme="minorHAnsi" w:cstheme="minorHAnsi"/>
                <w:szCs w:val="22"/>
              </w:rPr>
              <w:t>There is an existing vehicular access track to the site which is distant to facilities and services which are over a mile away along a narrow steep track with limited passing places which would therefore place a reliance on the use of private transport modes and excludes sustainable methods such as cycling and public transport.</w:t>
            </w:r>
          </w:p>
          <w:p w14:paraId="76CE58A1" w14:textId="77777777" w:rsidR="007D2B23" w:rsidRDefault="007D2B23" w:rsidP="00FB2C83">
            <w:pPr>
              <w:rPr>
                <w:rFonts w:asciiTheme="minorHAnsi" w:hAnsiTheme="minorHAnsi" w:cstheme="minorHAnsi"/>
                <w:b/>
                <w:bCs/>
                <w:szCs w:val="22"/>
              </w:rPr>
            </w:pPr>
          </w:p>
          <w:p w14:paraId="2311E394" w14:textId="220B5A3F" w:rsidR="00FB2C83" w:rsidRPr="00FB2C83" w:rsidRDefault="007D2B23" w:rsidP="00FB2C83">
            <w:pPr>
              <w:rPr>
                <w:rFonts w:asciiTheme="minorHAnsi" w:hAnsiTheme="minorHAnsi" w:cstheme="minorHAnsi"/>
                <w:szCs w:val="22"/>
              </w:rPr>
            </w:pPr>
            <w:r w:rsidRPr="007D2B23">
              <w:rPr>
                <w:rFonts w:asciiTheme="minorHAnsi" w:hAnsiTheme="minorHAnsi" w:cstheme="minorHAnsi"/>
                <w:szCs w:val="22"/>
              </w:rPr>
              <w:t>Whilst t</w:t>
            </w:r>
            <w:r w:rsidR="00FB2C83" w:rsidRPr="007D2B23">
              <w:rPr>
                <w:rFonts w:asciiTheme="minorHAnsi" w:hAnsiTheme="minorHAnsi" w:cstheme="minorHAnsi"/>
                <w:szCs w:val="22"/>
              </w:rPr>
              <w:t>he</w:t>
            </w:r>
            <w:r w:rsidR="00FB2C83" w:rsidRPr="00FB2C83">
              <w:rPr>
                <w:rFonts w:asciiTheme="minorHAnsi" w:hAnsiTheme="minorHAnsi" w:cstheme="minorHAnsi"/>
                <w:szCs w:val="22"/>
              </w:rPr>
              <w:t xml:space="preserve"> site is isolated from day-to-day services</w:t>
            </w:r>
            <w:r>
              <w:rPr>
                <w:rFonts w:asciiTheme="minorHAnsi" w:hAnsiTheme="minorHAnsi" w:cstheme="minorHAnsi"/>
                <w:szCs w:val="22"/>
              </w:rPr>
              <w:t>, the</w:t>
            </w:r>
            <w:r w:rsidR="00FB2C83" w:rsidRPr="00FB2C83">
              <w:rPr>
                <w:rFonts w:asciiTheme="minorHAnsi" w:hAnsiTheme="minorHAnsi" w:cstheme="minorHAnsi"/>
                <w:szCs w:val="22"/>
              </w:rPr>
              <w:t xml:space="preserve"> Inspector</w:t>
            </w:r>
            <w:r>
              <w:rPr>
                <w:rFonts w:asciiTheme="minorHAnsi" w:hAnsiTheme="minorHAnsi" w:cstheme="minorHAnsi"/>
                <w:szCs w:val="22"/>
              </w:rPr>
              <w:t xml:space="preserve"> on </w:t>
            </w:r>
            <w:r w:rsidR="00B87DFF">
              <w:rPr>
                <w:rFonts w:asciiTheme="minorHAnsi" w:hAnsiTheme="minorHAnsi" w:cstheme="minorHAnsi"/>
                <w:szCs w:val="22"/>
              </w:rPr>
              <w:t>a</w:t>
            </w:r>
            <w:r>
              <w:rPr>
                <w:rFonts w:asciiTheme="minorHAnsi" w:hAnsiTheme="minorHAnsi" w:cstheme="minorHAnsi"/>
                <w:szCs w:val="22"/>
              </w:rPr>
              <w:t xml:space="preserve"> previous</w:t>
            </w:r>
            <w:r w:rsidR="00FB2C83" w:rsidRPr="00FB2C83">
              <w:rPr>
                <w:rFonts w:asciiTheme="minorHAnsi" w:hAnsiTheme="minorHAnsi" w:cstheme="minorHAnsi"/>
                <w:szCs w:val="22"/>
              </w:rPr>
              <w:t xml:space="preserve"> </w:t>
            </w:r>
            <w:r w:rsidR="00B87DFF">
              <w:rPr>
                <w:rFonts w:asciiTheme="minorHAnsi" w:hAnsiTheme="minorHAnsi" w:cstheme="minorHAnsi"/>
                <w:szCs w:val="22"/>
              </w:rPr>
              <w:t xml:space="preserve">Class Q appeal </w:t>
            </w:r>
            <w:r w:rsidR="00FB2C83" w:rsidRPr="00FB2C83">
              <w:rPr>
                <w:rFonts w:asciiTheme="minorHAnsi" w:hAnsiTheme="minorHAnsi" w:cstheme="minorHAnsi"/>
                <w:szCs w:val="22"/>
              </w:rPr>
              <w:t xml:space="preserve">decision </w:t>
            </w:r>
            <w:r w:rsidR="00B87DFF">
              <w:rPr>
                <w:rFonts w:asciiTheme="minorHAnsi" w:hAnsiTheme="minorHAnsi" w:cstheme="minorHAnsi"/>
                <w:szCs w:val="22"/>
              </w:rPr>
              <w:t xml:space="preserve">at this site has </w:t>
            </w:r>
            <w:r w:rsidR="00FB2C83" w:rsidRPr="00FB2C83">
              <w:rPr>
                <w:rFonts w:asciiTheme="minorHAnsi" w:hAnsiTheme="minorHAnsi" w:cstheme="minorHAnsi"/>
                <w:szCs w:val="22"/>
              </w:rPr>
              <w:t xml:space="preserve">stated that </w:t>
            </w:r>
            <w:r>
              <w:rPr>
                <w:rFonts w:asciiTheme="minorHAnsi" w:hAnsiTheme="minorHAnsi" w:cstheme="minorHAnsi"/>
                <w:szCs w:val="22"/>
              </w:rPr>
              <w:t xml:space="preserve">this </w:t>
            </w:r>
            <w:r w:rsidR="00FB2C83" w:rsidRPr="00FB2C83">
              <w:rPr>
                <w:rFonts w:asciiTheme="minorHAnsi" w:hAnsiTheme="minorHAnsi" w:cstheme="minorHAnsi"/>
                <w:szCs w:val="22"/>
              </w:rPr>
              <w:t>in itself did not make the location undesirable or impractical. That Inspector also commented that whilst the access track is steep it is relatively short</w:t>
            </w:r>
            <w:r w:rsidR="00FB2C83">
              <w:rPr>
                <w:rFonts w:asciiTheme="minorHAnsi" w:hAnsiTheme="minorHAnsi" w:cstheme="minorHAnsi"/>
                <w:szCs w:val="22"/>
              </w:rPr>
              <w:t xml:space="preserve"> and the surface track could be improved through general maintenance</w:t>
            </w:r>
            <w:r w:rsidR="00FB2C83" w:rsidRPr="00FB2C83">
              <w:rPr>
                <w:rFonts w:asciiTheme="minorHAnsi" w:hAnsiTheme="minorHAnsi" w:cstheme="minorHAnsi"/>
                <w:szCs w:val="22"/>
              </w:rPr>
              <w:t>. Therefore</w:t>
            </w:r>
            <w:r w:rsidR="0052452C">
              <w:rPr>
                <w:rFonts w:asciiTheme="minorHAnsi" w:hAnsiTheme="minorHAnsi" w:cstheme="minorHAnsi"/>
                <w:szCs w:val="22"/>
              </w:rPr>
              <w:t>,</w:t>
            </w:r>
            <w:r w:rsidR="00FB2C83" w:rsidRPr="00FB2C83">
              <w:rPr>
                <w:rFonts w:asciiTheme="minorHAnsi" w:hAnsiTheme="minorHAnsi" w:cstheme="minorHAnsi"/>
                <w:szCs w:val="22"/>
              </w:rPr>
              <w:t xml:space="preserve"> </w:t>
            </w:r>
            <w:r>
              <w:rPr>
                <w:rFonts w:asciiTheme="minorHAnsi" w:hAnsiTheme="minorHAnsi" w:cstheme="minorHAnsi"/>
                <w:szCs w:val="22"/>
              </w:rPr>
              <w:t xml:space="preserve">on that basis </w:t>
            </w:r>
            <w:r w:rsidR="00FB2C83" w:rsidRPr="00FB2C83">
              <w:rPr>
                <w:rFonts w:asciiTheme="minorHAnsi" w:hAnsiTheme="minorHAnsi" w:cstheme="minorHAnsi"/>
                <w:szCs w:val="22"/>
              </w:rPr>
              <w:t xml:space="preserve">this criterion is satisfied. </w:t>
            </w:r>
          </w:p>
          <w:p w14:paraId="20911F41" w14:textId="7A68CDA3" w:rsidR="005B5CB7" w:rsidRPr="00B33C27" w:rsidRDefault="005B5CB7" w:rsidP="00661A4B">
            <w:pPr>
              <w:rPr>
                <w:rFonts w:asciiTheme="minorHAnsi" w:hAnsiTheme="minorHAnsi" w:cstheme="minorHAnsi"/>
                <w:szCs w:val="22"/>
              </w:rPr>
            </w:pPr>
          </w:p>
          <w:p w14:paraId="72F2FAB8" w14:textId="3A1C6F72" w:rsidR="005B5CB7" w:rsidRPr="00B33C27" w:rsidRDefault="005B5CB7" w:rsidP="005B5CB7">
            <w:pPr>
              <w:rPr>
                <w:rFonts w:asciiTheme="minorHAnsi" w:hAnsiTheme="minorHAnsi" w:cstheme="minorHAnsi"/>
                <w:b/>
                <w:szCs w:val="22"/>
              </w:rPr>
            </w:pPr>
            <w:r w:rsidRPr="00B33C27">
              <w:rPr>
                <w:rFonts w:asciiTheme="minorHAnsi" w:hAnsiTheme="minorHAnsi" w:cstheme="minorHAnsi"/>
                <w:b/>
                <w:szCs w:val="22"/>
              </w:rPr>
              <w:t>Design</w:t>
            </w:r>
            <w:r w:rsidR="007D2B23">
              <w:rPr>
                <w:rFonts w:asciiTheme="minorHAnsi" w:hAnsiTheme="minorHAnsi" w:cstheme="minorHAnsi"/>
                <w:b/>
                <w:szCs w:val="22"/>
              </w:rPr>
              <w:t xml:space="preserve"> – External Appearance</w:t>
            </w:r>
          </w:p>
          <w:p w14:paraId="6E896D10" w14:textId="77777777" w:rsidR="005B5CB7" w:rsidRPr="00B33C27" w:rsidRDefault="005B5CB7" w:rsidP="005B5CB7">
            <w:pPr>
              <w:rPr>
                <w:rFonts w:asciiTheme="minorHAnsi" w:hAnsiTheme="minorHAnsi" w:cstheme="minorHAnsi"/>
                <w:szCs w:val="22"/>
              </w:rPr>
            </w:pPr>
          </w:p>
          <w:p w14:paraId="2F2E5E3C" w14:textId="77777777" w:rsidR="001B3205" w:rsidRDefault="002F7FD0" w:rsidP="005B5CB7">
            <w:pPr>
              <w:rPr>
                <w:rFonts w:asciiTheme="minorHAnsi" w:hAnsiTheme="minorHAnsi" w:cstheme="minorHAnsi"/>
                <w:szCs w:val="22"/>
              </w:rPr>
            </w:pPr>
            <w:r>
              <w:rPr>
                <w:rFonts w:asciiTheme="minorHAnsi" w:hAnsiTheme="minorHAnsi" w:cstheme="minorHAnsi"/>
                <w:szCs w:val="22"/>
              </w:rPr>
              <w:t xml:space="preserve">Prior approval on this matter was refused on the previous scheme by virtue of the extensive repositioning of openings, haphazard positioning of rooflights and the extent of new openings on elevations that are highly visible within the open countryside which would erode the buildings’ regimented and functional appearance. </w:t>
            </w:r>
          </w:p>
          <w:p w14:paraId="180B908E" w14:textId="77777777" w:rsidR="001B3205" w:rsidRDefault="001B3205" w:rsidP="005B5CB7">
            <w:pPr>
              <w:rPr>
                <w:rFonts w:asciiTheme="minorHAnsi" w:hAnsiTheme="minorHAnsi" w:cstheme="minorHAnsi"/>
                <w:szCs w:val="22"/>
              </w:rPr>
            </w:pPr>
          </w:p>
          <w:p w14:paraId="36BA8DFB" w14:textId="61E9D849" w:rsidR="002F7FD0" w:rsidRDefault="002F7FD0" w:rsidP="005B5CB7">
            <w:pPr>
              <w:rPr>
                <w:rFonts w:asciiTheme="minorHAnsi" w:hAnsiTheme="minorHAnsi" w:cstheme="minorHAnsi"/>
                <w:szCs w:val="22"/>
              </w:rPr>
            </w:pPr>
            <w:r>
              <w:rPr>
                <w:rFonts w:asciiTheme="minorHAnsi" w:hAnsiTheme="minorHAnsi" w:cstheme="minorHAnsi"/>
                <w:szCs w:val="22"/>
              </w:rPr>
              <w:t xml:space="preserve">This resubmission is dissimilar from the previous scheme </w:t>
            </w:r>
            <w:r w:rsidR="0052452C">
              <w:rPr>
                <w:rFonts w:asciiTheme="minorHAnsi" w:hAnsiTheme="minorHAnsi" w:cstheme="minorHAnsi"/>
                <w:szCs w:val="22"/>
              </w:rPr>
              <w:t>in that i</w:t>
            </w:r>
            <w:r w:rsidR="001B3205">
              <w:rPr>
                <w:rFonts w:asciiTheme="minorHAnsi" w:hAnsiTheme="minorHAnsi" w:cstheme="minorHAnsi"/>
                <w:szCs w:val="22"/>
              </w:rPr>
              <w:t>t</w:t>
            </w:r>
            <w:r w:rsidR="0052452C">
              <w:rPr>
                <w:rFonts w:asciiTheme="minorHAnsi" w:hAnsiTheme="minorHAnsi" w:cstheme="minorHAnsi"/>
                <w:szCs w:val="22"/>
              </w:rPr>
              <w:t xml:space="preserve"> </w:t>
            </w:r>
            <w:r w:rsidR="001B3205">
              <w:rPr>
                <w:rFonts w:asciiTheme="minorHAnsi" w:hAnsiTheme="minorHAnsi" w:cstheme="minorHAnsi"/>
                <w:szCs w:val="22"/>
              </w:rPr>
              <w:t xml:space="preserve">seeks to </w:t>
            </w:r>
            <w:r>
              <w:rPr>
                <w:rFonts w:asciiTheme="minorHAnsi" w:hAnsiTheme="minorHAnsi" w:cstheme="minorHAnsi"/>
                <w:szCs w:val="22"/>
              </w:rPr>
              <w:t>address the concerns</w:t>
            </w:r>
            <w:r w:rsidR="0052452C">
              <w:rPr>
                <w:rFonts w:asciiTheme="minorHAnsi" w:hAnsiTheme="minorHAnsi" w:cstheme="minorHAnsi"/>
                <w:szCs w:val="22"/>
              </w:rPr>
              <w:t xml:space="preserve"> </w:t>
            </w:r>
            <w:r w:rsidR="001B3205">
              <w:rPr>
                <w:rFonts w:asciiTheme="minorHAnsi" w:hAnsiTheme="minorHAnsi" w:cstheme="minorHAnsi"/>
                <w:szCs w:val="22"/>
              </w:rPr>
              <w:t>raised resulting in c</w:t>
            </w:r>
            <w:r w:rsidR="0052452C">
              <w:rPr>
                <w:rFonts w:asciiTheme="minorHAnsi" w:hAnsiTheme="minorHAnsi" w:cstheme="minorHAnsi"/>
                <w:szCs w:val="22"/>
              </w:rPr>
              <w:t xml:space="preserve">hanges to the openings </w:t>
            </w:r>
            <w:r w:rsidR="001B3205">
              <w:rPr>
                <w:rFonts w:asciiTheme="minorHAnsi" w:hAnsiTheme="minorHAnsi" w:cstheme="minorHAnsi"/>
                <w:szCs w:val="22"/>
              </w:rPr>
              <w:t xml:space="preserve">and </w:t>
            </w:r>
            <w:r w:rsidR="0052452C">
              <w:rPr>
                <w:rFonts w:asciiTheme="minorHAnsi" w:hAnsiTheme="minorHAnsi" w:cstheme="minorHAnsi"/>
                <w:szCs w:val="22"/>
              </w:rPr>
              <w:t xml:space="preserve">removal of rooflights </w:t>
            </w:r>
            <w:r w:rsidR="001B3205">
              <w:rPr>
                <w:rFonts w:asciiTheme="minorHAnsi" w:hAnsiTheme="minorHAnsi" w:cstheme="minorHAnsi"/>
                <w:szCs w:val="22"/>
              </w:rPr>
              <w:t xml:space="preserve">with </w:t>
            </w:r>
            <w:r w:rsidR="0052452C">
              <w:rPr>
                <w:rFonts w:asciiTheme="minorHAnsi" w:hAnsiTheme="minorHAnsi" w:cstheme="minorHAnsi"/>
                <w:szCs w:val="22"/>
              </w:rPr>
              <w:t>less regular and domestic type openings</w:t>
            </w:r>
            <w:r w:rsidR="001B3205">
              <w:rPr>
                <w:rFonts w:asciiTheme="minorHAnsi" w:hAnsiTheme="minorHAnsi" w:cstheme="minorHAnsi"/>
                <w:szCs w:val="22"/>
              </w:rPr>
              <w:t xml:space="preserve"> therefore retaining the existing agricultural style larger openings. </w:t>
            </w:r>
          </w:p>
          <w:p w14:paraId="5D0A8A3B" w14:textId="5E1394B0" w:rsidR="00B61C96" w:rsidRPr="00B33C27" w:rsidRDefault="00B61C96" w:rsidP="005B5CB7">
            <w:pPr>
              <w:rPr>
                <w:rFonts w:asciiTheme="minorHAnsi" w:hAnsiTheme="minorHAnsi" w:cstheme="minorHAnsi"/>
                <w:szCs w:val="22"/>
              </w:rPr>
            </w:pPr>
          </w:p>
          <w:p w14:paraId="04764C64" w14:textId="063837DB" w:rsidR="007D2B23" w:rsidRDefault="007D2B23" w:rsidP="007D2B23">
            <w:pPr>
              <w:rPr>
                <w:rFonts w:asciiTheme="minorHAnsi" w:hAnsiTheme="minorHAnsi" w:cstheme="minorHAnsi"/>
                <w:szCs w:val="22"/>
              </w:rPr>
            </w:pPr>
            <w:r>
              <w:rPr>
                <w:rFonts w:asciiTheme="minorHAnsi" w:hAnsiTheme="minorHAnsi" w:cstheme="minorHAnsi"/>
                <w:szCs w:val="22"/>
              </w:rPr>
              <w:t xml:space="preserve">The </w:t>
            </w:r>
            <w:r w:rsidR="0052452C">
              <w:rPr>
                <w:rFonts w:asciiTheme="minorHAnsi" w:hAnsiTheme="minorHAnsi" w:cstheme="minorHAnsi"/>
                <w:szCs w:val="22"/>
              </w:rPr>
              <w:t>r</w:t>
            </w:r>
            <w:r>
              <w:rPr>
                <w:rFonts w:asciiTheme="minorHAnsi" w:hAnsiTheme="minorHAnsi" w:cstheme="minorHAnsi"/>
                <w:szCs w:val="22"/>
              </w:rPr>
              <w:t xml:space="preserve">etaining structures </w:t>
            </w:r>
            <w:r w:rsidR="002F7FD0">
              <w:rPr>
                <w:rFonts w:asciiTheme="minorHAnsi" w:hAnsiTheme="minorHAnsi" w:cstheme="minorHAnsi"/>
                <w:szCs w:val="22"/>
              </w:rPr>
              <w:t>shown</w:t>
            </w:r>
            <w:r>
              <w:rPr>
                <w:rFonts w:asciiTheme="minorHAnsi" w:hAnsiTheme="minorHAnsi" w:cstheme="minorHAnsi"/>
                <w:szCs w:val="22"/>
              </w:rPr>
              <w:t xml:space="preserve"> </w:t>
            </w:r>
            <w:r w:rsidR="0052452C">
              <w:rPr>
                <w:rFonts w:asciiTheme="minorHAnsi" w:hAnsiTheme="minorHAnsi" w:cstheme="minorHAnsi"/>
                <w:szCs w:val="22"/>
              </w:rPr>
              <w:t xml:space="preserve">would not result in any </w:t>
            </w:r>
            <w:r>
              <w:rPr>
                <w:rFonts w:asciiTheme="minorHAnsi" w:hAnsiTheme="minorHAnsi" w:cstheme="minorHAnsi"/>
                <w:szCs w:val="22"/>
              </w:rPr>
              <w:t xml:space="preserve">changes in land levels and the </w:t>
            </w:r>
            <w:r w:rsidR="0052452C">
              <w:rPr>
                <w:rFonts w:asciiTheme="minorHAnsi" w:hAnsiTheme="minorHAnsi" w:cstheme="minorHAnsi"/>
                <w:szCs w:val="22"/>
              </w:rPr>
              <w:t xml:space="preserve">amount </w:t>
            </w:r>
            <w:r>
              <w:rPr>
                <w:rFonts w:asciiTheme="minorHAnsi" w:hAnsiTheme="minorHAnsi" w:cstheme="minorHAnsi"/>
                <w:szCs w:val="22"/>
              </w:rPr>
              <w:t>of hard surfacing for access</w:t>
            </w:r>
            <w:r w:rsidR="002F7FD0">
              <w:rPr>
                <w:rFonts w:asciiTheme="minorHAnsi" w:hAnsiTheme="minorHAnsi" w:cstheme="minorHAnsi"/>
                <w:szCs w:val="22"/>
              </w:rPr>
              <w:t xml:space="preserve"> and</w:t>
            </w:r>
            <w:r>
              <w:rPr>
                <w:rFonts w:asciiTheme="minorHAnsi" w:hAnsiTheme="minorHAnsi" w:cstheme="minorHAnsi"/>
                <w:szCs w:val="22"/>
              </w:rPr>
              <w:t xml:space="preserve"> car parking surrounding </w:t>
            </w:r>
            <w:r w:rsidR="0052452C">
              <w:rPr>
                <w:rFonts w:asciiTheme="minorHAnsi" w:hAnsiTheme="minorHAnsi" w:cstheme="minorHAnsi"/>
                <w:szCs w:val="22"/>
              </w:rPr>
              <w:t xml:space="preserve">for this one </w:t>
            </w:r>
            <w:r>
              <w:rPr>
                <w:rFonts w:asciiTheme="minorHAnsi" w:hAnsiTheme="minorHAnsi" w:cstheme="minorHAnsi"/>
                <w:szCs w:val="22"/>
              </w:rPr>
              <w:t>uni</w:t>
            </w:r>
            <w:r w:rsidR="0052452C">
              <w:rPr>
                <w:rFonts w:asciiTheme="minorHAnsi" w:hAnsiTheme="minorHAnsi" w:cstheme="minorHAnsi"/>
                <w:szCs w:val="22"/>
              </w:rPr>
              <w:t xml:space="preserve">t would be limited to that existing and therefore is unlikely to </w:t>
            </w:r>
            <w:r>
              <w:rPr>
                <w:rFonts w:asciiTheme="minorHAnsi" w:hAnsiTheme="minorHAnsi" w:cstheme="minorHAnsi"/>
                <w:szCs w:val="22"/>
              </w:rPr>
              <w:t>result in additional surface water drainage issues.</w:t>
            </w:r>
          </w:p>
          <w:p w14:paraId="165ACF27" w14:textId="77777777" w:rsidR="007D2B23" w:rsidRDefault="007D2B23" w:rsidP="007D2B23">
            <w:pPr>
              <w:rPr>
                <w:rFonts w:asciiTheme="minorHAnsi" w:hAnsiTheme="minorHAnsi" w:cstheme="minorHAnsi"/>
                <w:szCs w:val="22"/>
              </w:rPr>
            </w:pPr>
          </w:p>
          <w:p w14:paraId="1A64A0ED" w14:textId="7D9E7099" w:rsidR="007D2B23" w:rsidRPr="00B33C27" w:rsidRDefault="002F7FD0" w:rsidP="007D2B23">
            <w:pPr>
              <w:rPr>
                <w:rFonts w:asciiTheme="minorHAnsi" w:hAnsiTheme="minorHAnsi" w:cstheme="minorHAnsi"/>
                <w:szCs w:val="22"/>
              </w:rPr>
            </w:pPr>
            <w:r>
              <w:rPr>
                <w:rFonts w:asciiTheme="minorHAnsi" w:hAnsiTheme="minorHAnsi" w:cstheme="minorHAnsi"/>
                <w:szCs w:val="22"/>
              </w:rPr>
              <w:t xml:space="preserve">The </w:t>
            </w:r>
            <w:r w:rsidR="00194629">
              <w:rPr>
                <w:rFonts w:asciiTheme="minorHAnsi" w:hAnsiTheme="minorHAnsi" w:cstheme="minorHAnsi"/>
                <w:szCs w:val="22"/>
              </w:rPr>
              <w:t>resultant</w:t>
            </w:r>
            <w:r>
              <w:rPr>
                <w:rFonts w:asciiTheme="minorHAnsi" w:hAnsiTheme="minorHAnsi" w:cstheme="minorHAnsi"/>
                <w:szCs w:val="22"/>
              </w:rPr>
              <w:t xml:space="preserve"> design and external appearance would </w:t>
            </w:r>
            <w:r w:rsidR="0052452C">
              <w:rPr>
                <w:rFonts w:asciiTheme="minorHAnsi" w:hAnsiTheme="minorHAnsi" w:cstheme="minorHAnsi"/>
                <w:szCs w:val="22"/>
              </w:rPr>
              <w:t xml:space="preserve">not unduly </w:t>
            </w:r>
            <w:r>
              <w:rPr>
                <w:rFonts w:asciiTheme="minorHAnsi" w:hAnsiTheme="minorHAnsi" w:cstheme="minorHAnsi"/>
                <w:szCs w:val="22"/>
              </w:rPr>
              <w:t xml:space="preserve">affect the character of the buildings and the surrounding countryside location. </w:t>
            </w:r>
            <w:r w:rsidR="007D2B23" w:rsidRPr="00B33C27">
              <w:rPr>
                <w:rFonts w:asciiTheme="minorHAnsi" w:hAnsiTheme="minorHAnsi" w:cstheme="minorHAnsi"/>
                <w:szCs w:val="22"/>
              </w:rPr>
              <w:t xml:space="preserve"> </w:t>
            </w:r>
            <w:r w:rsidR="00194629">
              <w:rPr>
                <w:rFonts w:asciiTheme="minorHAnsi" w:hAnsiTheme="minorHAnsi" w:cstheme="minorHAnsi"/>
                <w:szCs w:val="22"/>
              </w:rPr>
              <w:t>As such the proposal would satisfy the requirements of the GDPO on this matter.</w:t>
            </w:r>
          </w:p>
          <w:p w14:paraId="170EDDF0" w14:textId="77777777" w:rsidR="007D2B23" w:rsidRDefault="007D2B23" w:rsidP="005B5CB7">
            <w:pPr>
              <w:rPr>
                <w:rFonts w:asciiTheme="minorHAnsi" w:hAnsiTheme="minorHAnsi" w:cstheme="minorHAnsi"/>
                <w:szCs w:val="22"/>
              </w:rPr>
            </w:pPr>
          </w:p>
          <w:p w14:paraId="2CC1E879" w14:textId="7AA06034" w:rsidR="007D2B23" w:rsidRPr="007D2B23" w:rsidRDefault="007D2B23" w:rsidP="005B5CB7">
            <w:pPr>
              <w:rPr>
                <w:rFonts w:asciiTheme="minorHAnsi" w:hAnsiTheme="minorHAnsi" w:cstheme="minorHAnsi"/>
                <w:b/>
                <w:bCs/>
                <w:szCs w:val="22"/>
              </w:rPr>
            </w:pPr>
            <w:r w:rsidRPr="007D2B23">
              <w:rPr>
                <w:rFonts w:asciiTheme="minorHAnsi" w:hAnsiTheme="minorHAnsi" w:cstheme="minorHAnsi"/>
                <w:b/>
                <w:bCs/>
                <w:szCs w:val="22"/>
              </w:rPr>
              <w:t>Design – Living conditions</w:t>
            </w:r>
          </w:p>
          <w:p w14:paraId="57E86E51" w14:textId="0ADCFAC3" w:rsidR="00AF49EE" w:rsidRPr="00B33C27" w:rsidRDefault="00AF49EE" w:rsidP="005B5CB7">
            <w:pPr>
              <w:rPr>
                <w:rFonts w:asciiTheme="minorHAnsi" w:hAnsiTheme="minorHAnsi" w:cstheme="minorHAnsi"/>
                <w:szCs w:val="22"/>
              </w:rPr>
            </w:pPr>
          </w:p>
          <w:p w14:paraId="5A8CBC71" w14:textId="530A0D9D" w:rsidR="00AF49EE" w:rsidRPr="00B33C27" w:rsidRDefault="0052452C" w:rsidP="005B5CB7">
            <w:pPr>
              <w:rPr>
                <w:rFonts w:asciiTheme="minorHAnsi" w:hAnsiTheme="minorHAnsi" w:cstheme="minorHAnsi"/>
                <w:szCs w:val="22"/>
              </w:rPr>
            </w:pPr>
            <w:r>
              <w:rPr>
                <w:rFonts w:asciiTheme="minorHAnsi" w:hAnsiTheme="minorHAnsi" w:cstheme="minorHAnsi"/>
                <w:szCs w:val="22"/>
              </w:rPr>
              <w:t>As this proposal is for one unit t</w:t>
            </w:r>
            <w:r w:rsidR="00194629">
              <w:rPr>
                <w:rFonts w:asciiTheme="minorHAnsi" w:hAnsiTheme="minorHAnsi" w:cstheme="minorHAnsi"/>
                <w:szCs w:val="22"/>
              </w:rPr>
              <w:t>he design would be acceptable with regard</w:t>
            </w:r>
            <w:r w:rsidR="004A38DE">
              <w:rPr>
                <w:rFonts w:asciiTheme="minorHAnsi" w:hAnsiTheme="minorHAnsi" w:cstheme="minorHAnsi"/>
                <w:szCs w:val="22"/>
              </w:rPr>
              <w:t>s</w:t>
            </w:r>
            <w:r w:rsidR="00194629">
              <w:rPr>
                <w:rFonts w:asciiTheme="minorHAnsi" w:hAnsiTheme="minorHAnsi" w:cstheme="minorHAnsi"/>
                <w:szCs w:val="22"/>
              </w:rPr>
              <w:t xml:space="preserve"> to living conditions. Therefore</w:t>
            </w:r>
            <w:r>
              <w:rPr>
                <w:rFonts w:asciiTheme="minorHAnsi" w:hAnsiTheme="minorHAnsi" w:cstheme="minorHAnsi"/>
                <w:szCs w:val="22"/>
              </w:rPr>
              <w:t>,</w:t>
            </w:r>
            <w:r w:rsidR="00194629">
              <w:rPr>
                <w:rFonts w:asciiTheme="minorHAnsi" w:hAnsiTheme="minorHAnsi" w:cstheme="minorHAnsi"/>
                <w:szCs w:val="22"/>
              </w:rPr>
              <w:t xml:space="preserve"> no objections on this matter are raised. </w:t>
            </w:r>
            <w:r w:rsidR="00AF49EE" w:rsidRPr="00B33C27">
              <w:rPr>
                <w:rFonts w:asciiTheme="minorHAnsi" w:hAnsiTheme="minorHAnsi" w:cstheme="minorHAnsi"/>
                <w:szCs w:val="22"/>
              </w:rPr>
              <w:t xml:space="preserve"> </w:t>
            </w:r>
          </w:p>
          <w:p w14:paraId="64BB2789" w14:textId="67644DC4" w:rsidR="00321545" w:rsidRPr="00CF33ED" w:rsidRDefault="00321545" w:rsidP="007D2B23">
            <w:pPr>
              <w:rPr>
                <w:rFonts w:cs="Arial"/>
                <w:szCs w:val="22"/>
              </w:rPr>
            </w:pPr>
          </w:p>
        </w:tc>
      </w:tr>
      <w:tr w:rsidR="008C75E4" w:rsidRPr="00CF33ED" w14:paraId="769E4ED9" w14:textId="77777777" w:rsidTr="00504440">
        <w:trPr>
          <w:trHeight w:val="864"/>
          <w:jc w:val="center"/>
        </w:trPr>
        <w:tc>
          <w:tcPr>
            <w:tcW w:w="9555" w:type="dxa"/>
            <w:gridSpan w:val="14"/>
            <w:tcMar>
              <w:top w:w="57" w:type="dxa"/>
              <w:bottom w:w="57" w:type="dxa"/>
            </w:tcMar>
          </w:tcPr>
          <w:p w14:paraId="58137243" w14:textId="6DA70267" w:rsidR="00503CA7" w:rsidRPr="00194629" w:rsidRDefault="005B5CB7" w:rsidP="00503CA7">
            <w:pPr>
              <w:rPr>
                <w:rFonts w:asciiTheme="minorHAnsi" w:hAnsiTheme="minorHAnsi" w:cstheme="minorHAnsi"/>
                <w:b/>
                <w:szCs w:val="22"/>
              </w:rPr>
            </w:pPr>
            <w:r w:rsidRPr="00194629">
              <w:rPr>
                <w:rFonts w:asciiTheme="minorHAnsi" w:hAnsiTheme="minorHAnsi" w:cstheme="minorHAnsi"/>
                <w:b/>
                <w:szCs w:val="22"/>
              </w:rPr>
              <w:lastRenderedPageBreak/>
              <w:t>Ecology</w:t>
            </w:r>
          </w:p>
          <w:p w14:paraId="7D136075" w14:textId="77777777" w:rsidR="00503CA7" w:rsidRPr="00CF33ED" w:rsidRDefault="00503CA7" w:rsidP="00503CA7">
            <w:pPr>
              <w:rPr>
                <w:rFonts w:cs="Arial"/>
                <w:szCs w:val="22"/>
              </w:rPr>
            </w:pPr>
          </w:p>
          <w:p w14:paraId="1767C377" w14:textId="0EF9F5F5" w:rsidR="00BC56A7" w:rsidRPr="00B33C27" w:rsidRDefault="00BC56A7" w:rsidP="005B5CB7">
            <w:pPr>
              <w:rPr>
                <w:rFonts w:asciiTheme="minorHAnsi" w:hAnsiTheme="minorHAnsi" w:cstheme="minorHAnsi"/>
                <w:szCs w:val="22"/>
              </w:rPr>
            </w:pPr>
            <w:r w:rsidRPr="00B33C27">
              <w:rPr>
                <w:rFonts w:asciiTheme="minorHAnsi" w:hAnsiTheme="minorHAnsi" w:cstheme="minorHAnsi"/>
                <w:szCs w:val="22"/>
              </w:rPr>
              <w:t xml:space="preserve">Bats are a protected species under the Wildlife and Countryside Act 1981 and the Conservation of Habitats and Species Regulations 2010.  It is essential that </w:t>
            </w:r>
            <w:r w:rsidR="00194629">
              <w:rPr>
                <w:rFonts w:asciiTheme="minorHAnsi" w:hAnsiTheme="minorHAnsi" w:cstheme="minorHAnsi"/>
                <w:szCs w:val="22"/>
              </w:rPr>
              <w:t>t</w:t>
            </w:r>
            <w:r w:rsidRPr="00B33C27">
              <w:rPr>
                <w:rFonts w:asciiTheme="minorHAnsi" w:hAnsiTheme="minorHAnsi" w:cstheme="minorHAnsi"/>
                <w:szCs w:val="22"/>
              </w:rPr>
              <w:t>he presence or otherwise of protected species and the extent that they may be affected by the proposed development is established before permission i</w:t>
            </w:r>
            <w:r w:rsidR="00194629">
              <w:rPr>
                <w:rFonts w:asciiTheme="minorHAnsi" w:hAnsiTheme="minorHAnsi" w:cstheme="minorHAnsi"/>
                <w:szCs w:val="22"/>
              </w:rPr>
              <w:t xml:space="preserve">s </w:t>
            </w:r>
            <w:r w:rsidRPr="00B33C27">
              <w:rPr>
                <w:rFonts w:asciiTheme="minorHAnsi" w:hAnsiTheme="minorHAnsi" w:cstheme="minorHAnsi"/>
                <w:szCs w:val="22"/>
              </w:rPr>
              <w:t xml:space="preserve">granted </w:t>
            </w:r>
            <w:r w:rsidR="00194629">
              <w:rPr>
                <w:rFonts w:asciiTheme="minorHAnsi" w:hAnsiTheme="minorHAnsi" w:cstheme="minorHAnsi"/>
                <w:szCs w:val="22"/>
              </w:rPr>
              <w:t>i</w:t>
            </w:r>
            <w:r w:rsidRPr="00B33C27">
              <w:rPr>
                <w:rFonts w:asciiTheme="minorHAnsi" w:hAnsiTheme="minorHAnsi" w:cstheme="minorHAnsi"/>
                <w:szCs w:val="22"/>
              </w:rPr>
              <w:t xml:space="preserve">n order that all material considerations have been addressed. </w:t>
            </w:r>
          </w:p>
          <w:p w14:paraId="41F77C3C" w14:textId="77777777" w:rsidR="00BC56A7" w:rsidRPr="00B33C27" w:rsidRDefault="00BC56A7" w:rsidP="005B5CB7">
            <w:pPr>
              <w:rPr>
                <w:rFonts w:asciiTheme="minorHAnsi" w:hAnsiTheme="minorHAnsi" w:cstheme="minorHAnsi"/>
                <w:szCs w:val="22"/>
              </w:rPr>
            </w:pPr>
          </w:p>
          <w:p w14:paraId="1CD93621" w14:textId="21D67381" w:rsidR="00194629" w:rsidRDefault="00194629" w:rsidP="005B5CB7">
            <w:pPr>
              <w:rPr>
                <w:rFonts w:asciiTheme="minorHAnsi" w:hAnsiTheme="minorHAnsi" w:cstheme="minorHAnsi"/>
                <w:szCs w:val="22"/>
              </w:rPr>
            </w:pPr>
            <w:r>
              <w:rPr>
                <w:rFonts w:asciiTheme="minorHAnsi" w:hAnsiTheme="minorHAnsi" w:cstheme="minorHAnsi"/>
                <w:szCs w:val="22"/>
              </w:rPr>
              <w:t>A</w:t>
            </w:r>
            <w:r w:rsidR="008E161D">
              <w:rPr>
                <w:rFonts w:asciiTheme="minorHAnsi" w:hAnsiTheme="minorHAnsi" w:cstheme="minorHAnsi"/>
                <w:szCs w:val="22"/>
              </w:rPr>
              <w:t xml:space="preserve"> bat</w:t>
            </w:r>
            <w:r w:rsidR="009076F9">
              <w:rPr>
                <w:rFonts w:asciiTheme="minorHAnsi" w:hAnsiTheme="minorHAnsi" w:cstheme="minorHAnsi"/>
                <w:szCs w:val="22"/>
              </w:rPr>
              <w:t>/breeding birds</w:t>
            </w:r>
            <w:r w:rsidR="008E161D">
              <w:rPr>
                <w:rFonts w:asciiTheme="minorHAnsi" w:hAnsiTheme="minorHAnsi" w:cstheme="minorHAnsi"/>
                <w:szCs w:val="22"/>
              </w:rPr>
              <w:t xml:space="preserve"> </w:t>
            </w:r>
            <w:r w:rsidR="00012372">
              <w:rPr>
                <w:rFonts w:asciiTheme="minorHAnsi" w:hAnsiTheme="minorHAnsi" w:cstheme="minorHAnsi"/>
                <w:szCs w:val="22"/>
              </w:rPr>
              <w:t xml:space="preserve">and Reasonable Avoidance Measures </w:t>
            </w:r>
            <w:r w:rsidR="008E161D">
              <w:rPr>
                <w:rFonts w:asciiTheme="minorHAnsi" w:hAnsiTheme="minorHAnsi" w:cstheme="minorHAnsi"/>
                <w:szCs w:val="22"/>
              </w:rPr>
              <w:t>report</w:t>
            </w:r>
            <w:r w:rsidR="00012372">
              <w:rPr>
                <w:rFonts w:asciiTheme="minorHAnsi" w:hAnsiTheme="minorHAnsi" w:cstheme="minorHAnsi"/>
                <w:szCs w:val="22"/>
              </w:rPr>
              <w:t>s</w:t>
            </w:r>
            <w:r w:rsidR="008E161D">
              <w:rPr>
                <w:rFonts w:asciiTheme="minorHAnsi" w:hAnsiTheme="minorHAnsi" w:cstheme="minorHAnsi"/>
                <w:szCs w:val="22"/>
              </w:rPr>
              <w:t xml:space="preserve"> ha</w:t>
            </w:r>
            <w:r w:rsidR="00012372">
              <w:rPr>
                <w:rFonts w:asciiTheme="minorHAnsi" w:hAnsiTheme="minorHAnsi" w:cstheme="minorHAnsi"/>
                <w:szCs w:val="22"/>
              </w:rPr>
              <w:t>ve</w:t>
            </w:r>
            <w:r w:rsidR="008E161D">
              <w:rPr>
                <w:rFonts w:asciiTheme="minorHAnsi" w:hAnsiTheme="minorHAnsi" w:cstheme="minorHAnsi"/>
                <w:szCs w:val="22"/>
              </w:rPr>
              <w:t xml:space="preserve"> been submitted which conclude</w:t>
            </w:r>
            <w:r w:rsidR="009076F9">
              <w:rPr>
                <w:rFonts w:asciiTheme="minorHAnsi" w:hAnsiTheme="minorHAnsi" w:cstheme="minorHAnsi"/>
                <w:szCs w:val="22"/>
              </w:rPr>
              <w:t>d</w:t>
            </w:r>
            <w:r w:rsidR="008E161D">
              <w:rPr>
                <w:rFonts w:asciiTheme="minorHAnsi" w:hAnsiTheme="minorHAnsi" w:cstheme="minorHAnsi"/>
                <w:szCs w:val="22"/>
              </w:rPr>
              <w:t xml:space="preserve"> that</w:t>
            </w:r>
            <w:r w:rsidR="009076F9">
              <w:rPr>
                <w:rFonts w:asciiTheme="minorHAnsi" w:hAnsiTheme="minorHAnsi" w:cstheme="minorHAnsi"/>
                <w:szCs w:val="22"/>
              </w:rPr>
              <w:t xml:space="preserve"> no evidence was recorded to suggest bats were roosting in the buildings and no bats were observed or recorded using the buildings for roosting</w:t>
            </w:r>
            <w:r>
              <w:rPr>
                <w:rFonts w:asciiTheme="minorHAnsi" w:hAnsiTheme="minorHAnsi" w:cstheme="minorHAnsi"/>
                <w:szCs w:val="22"/>
              </w:rPr>
              <w:t xml:space="preserve"> as such there was</w:t>
            </w:r>
            <w:r w:rsidR="009076F9">
              <w:rPr>
                <w:rFonts w:asciiTheme="minorHAnsi" w:hAnsiTheme="minorHAnsi" w:cstheme="minorHAnsi"/>
                <w:szCs w:val="22"/>
              </w:rPr>
              <w:t xml:space="preserve"> negligible potential for roosting bats.  No evidence of use by barn owls was recorded</w:t>
            </w:r>
            <w:r w:rsidR="00012372">
              <w:rPr>
                <w:rFonts w:asciiTheme="minorHAnsi" w:hAnsiTheme="minorHAnsi" w:cstheme="minorHAnsi"/>
                <w:szCs w:val="22"/>
              </w:rPr>
              <w:t xml:space="preserve"> or </w:t>
            </w:r>
            <w:r>
              <w:rPr>
                <w:rFonts w:asciiTheme="minorHAnsi" w:hAnsiTheme="minorHAnsi" w:cstheme="minorHAnsi"/>
                <w:szCs w:val="22"/>
              </w:rPr>
              <w:t xml:space="preserve">presence of badgers in close proximity to the site. </w:t>
            </w:r>
          </w:p>
          <w:p w14:paraId="68033079" w14:textId="77777777" w:rsidR="00012372" w:rsidRDefault="00012372" w:rsidP="005B5CB7">
            <w:pPr>
              <w:rPr>
                <w:rFonts w:asciiTheme="minorHAnsi" w:hAnsiTheme="minorHAnsi" w:cstheme="minorHAnsi"/>
                <w:szCs w:val="22"/>
              </w:rPr>
            </w:pPr>
          </w:p>
          <w:p w14:paraId="29A18AFD" w14:textId="0DA32B38" w:rsidR="00F44CCE" w:rsidRPr="00B33C27" w:rsidRDefault="002E6303" w:rsidP="00F44CCE">
            <w:pPr>
              <w:rPr>
                <w:rFonts w:asciiTheme="minorHAnsi" w:hAnsiTheme="minorHAnsi" w:cstheme="minorHAnsi"/>
                <w:szCs w:val="22"/>
              </w:rPr>
            </w:pPr>
            <w:r w:rsidRPr="00B33C27">
              <w:rPr>
                <w:rFonts w:asciiTheme="minorHAnsi" w:hAnsiTheme="minorHAnsi" w:cstheme="minorHAnsi"/>
                <w:szCs w:val="22"/>
              </w:rPr>
              <w:t>Paragraph W of the GPDO makes it clear that the onus is on the developer to provide sufficient information to enable the LPA to make a decision taking all material considerations into account.</w:t>
            </w:r>
            <w:r w:rsidR="00F44CCE">
              <w:rPr>
                <w:rFonts w:asciiTheme="minorHAnsi" w:hAnsiTheme="minorHAnsi" w:cstheme="minorHAnsi"/>
                <w:szCs w:val="22"/>
              </w:rPr>
              <w:t xml:space="preserve"> The </w:t>
            </w:r>
            <w:r w:rsidR="00012372">
              <w:rPr>
                <w:rFonts w:asciiTheme="minorHAnsi" w:hAnsiTheme="minorHAnsi" w:cstheme="minorHAnsi"/>
                <w:szCs w:val="22"/>
              </w:rPr>
              <w:t>submission of appropriate ecol</w:t>
            </w:r>
            <w:r w:rsidR="00F44CCE">
              <w:rPr>
                <w:rFonts w:asciiTheme="minorHAnsi" w:hAnsiTheme="minorHAnsi" w:cstheme="minorHAnsi"/>
                <w:szCs w:val="22"/>
              </w:rPr>
              <w:t>ogy report</w:t>
            </w:r>
            <w:r w:rsidR="00012372">
              <w:rPr>
                <w:rFonts w:asciiTheme="minorHAnsi" w:hAnsiTheme="minorHAnsi" w:cstheme="minorHAnsi"/>
                <w:szCs w:val="22"/>
              </w:rPr>
              <w:t>s</w:t>
            </w:r>
            <w:r w:rsidR="00F44CCE">
              <w:rPr>
                <w:rFonts w:asciiTheme="minorHAnsi" w:hAnsiTheme="minorHAnsi" w:cstheme="minorHAnsi"/>
                <w:szCs w:val="22"/>
              </w:rPr>
              <w:t xml:space="preserve"> means that </w:t>
            </w:r>
            <w:r w:rsidR="00194629">
              <w:rPr>
                <w:rFonts w:asciiTheme="minorHAnsi" w:hAnsiTheme="minorHAnsi" w:cstheme="minorHAnsi"/>
                <w:szCs w:val="22"/>
              </w:rPr>
              <w:t>it can be concluded that the proposal would not adversely affect protected species</w:t>
            </w:r>
            <w:r w:rsidR="004A38DE">
              <w:rPr>
                <w:rFonts w:asciiTheme="minorHAnsi" w:hAnsiTheme="minorHAnsi" w:cstheme="minorHAnsi"/>
                <w:szCs w:val="22"/>
              </w:rPr>
              <w:t xml:space="preserve"> or their habitats subject to appropriate conditions.</w:t>
            </w:r>
          </w:p>
          <w:p w14:paraId="254F8497" w14:textId="04E9D8BA" w:rsidR="005B5CB7" w:rsidRPr="00CF33ED" w:rsidRDefault="005B5CB7" w:rsidP="005B5CB7">
            <w:pPr>
              <w:rPr>
                <w:rFonts w:cs="Arial"/>
                <w:szCs w:val="22"/>
              </w:rPr>
            </w:pPr>
          </w:p>
        </w:tc>
      </w:tr>
      <w:tr w:rsidR="008C75E4" w:rsidRPr="00CF33ED" w14:paraId="06E44D5C" w14:textId="77777777" w:rsidTr="00504440">
        <w:trPr>
          <w:trHeight w:val="864"/>
          <w:jc w:val="center"/>
        </w:trPr>
        <w:tc>
          <w:tcPr>
            <w:tcW w:w="9555" w:type="dxa"/>
            <w:gridSpan w:val="14"/>
            <w:tcMar>
              <w:top w:w="57" w:type="dxa"/>
              <w:bottom w:w="57" w:type="dxa"/>
            </w:tcMar>
          </w:tcPr>
          <w:p w14:paraId="02B72A17" w14:textId="77777777" w:rsidR="00C0704D" w:rsidRPr="00194629" w:rsidRDefault="00C0704D" w:rsidP="006126D1">
            <w:pPr>
              <w:contextualSpacing/>
              <w:jc w:val="both"/>
              <w:rPr>
                <w:rFonts w:asciiTheme="minorHAnsi" w:hAnsiTheme="minorHAnsi" w:cstheme="minorHAnsi"/>
                <w:b/>
                <w:bCs/>
                <w:szCs w:val="22"/>
              </w:rPr>
            </w:pPr>
            <w:r w:rsidRPr="00194629">
              <w:rPr>
                <w:rFonts w:asciiTheme="minorHAnsi" w:hAnsiTheme="minorHAnsi" w:cstheme="minorHAnsi"/>
                <w:b/>
                <w:bCs/>
                <w:szCs w:val="22"/>
              </w:rPr>
              <w:t>Observations/Consideration of Matters Raised/Conclusion:</w:t>
            </w:r>
          </w:p>
          <w:p w14:paraId="32CA982D" w14:textId="77777777" w:rsidR="0012702D" w:rsidRPr="00CF33ED" w:rsidRDefault="0012702D" w:rsidP="00454754">
            <w:pPr>
              <w:pStyle w:val="Header"/>
              <w:tabs>
                <w:tab w:val="clear" w:pos="4153"/>
                <w:tab w:val="clear" w:pos="8306"/>
              </w:tabs>
              <w:contextualSpacing/>
              <w:jc w:val="both"/>
              <w:rPr>
                <w:rFonts w:cs="Arial"/>
                <w:szCs w:val="22"/>
              </w:rPr>
            </w:pPr>
          </w:p>
          <w:p w14:paraId="381DAB81" w14:textId="6DC1F244" w:rsidR="00F44CCE" w:rsidRPr="00B33C27" w:rsidRDefault="00194629" w:rsidP="00661A4B">
            <w:pPr>
              <w:rPr>
                <w:rFonts w:asciiTheme="minorHAnsi" w:hAnsiTheme="minorHAnsi" w:cstheme="minorHAnsi"/>
                <w:szCs w:val="22"/>
              </w:rPr>
            </w:pPr>
            <w:r>
              <w:rPr>
                <w:rFonts w:asciiTheme="minorHAnsi" w:hAnsiTheme="minorHAnsi" w:cstheme="minorHAnsi"/>
                <w:szCs w:val="22"/>
              </w:rPr>
              <w:t>For the reasons given above the proposed works go</w:t>
            </w:r>
            <w:r w:rsidR="00C65652">
              <w:rPr>
                <w:rFonts w:asciiTheme="minorHAnsi" w:hAnsiTheme="minorHAnsi" w:cstheme="minorHAnsi"/>
                <w:szCs w:val="22"/>
              </w:rPr>
              <w:t xml:space="preserve"> beyond that of a conversion </w:t>
            </w:r>
            <w:r>
              <w:rPr>
                <w:rFonts w:asciiTheme="minorHAnsi" w:hAnsiTheme="minorHAnsi" w:cstheme="minorHAnsi"/>
                <w:szCs w:val="22"/>
              </w:rPr>
              <w:t>in so far as</w:t>
            </w:r>
            <w:r w:rsidR="00C65652">
              <w:rPr>
                <w:rFonts w:asciiTheme="minorHAnsi" w:hAnsiTheme="minorHAnsi" w:cstheme="minorHAnsi"/>
                <w:szCs w:val="22"/>
              </w:rPr>
              <w:t xml:space="preserve"> the changes in levels and retaining structures</w:t>
            </w:r>
            <w:r>
              <w:rPr>
                <w:rFonts w:asciiTheme="minorHAnsi" w:hAnsiTheme="minorHAnsi" w:cstheme="minorHAnsi"/>
                <w:szCs w:val="22"/>
              </w:rPr>
              <w:t xml:space="preserve"> shown; and prior approval is </w:t>
            </w:r>
            <w:r w:rsidR="0052452C">
              <w:rPr>
                <w:rFonts w:asciiTheme="minorHAnsi" w:hAnsiTheme="minorHAnsi" w:cstheme="minorHAnsi"/>
                <w:szCs w:val="22"/>
              </w:rPr>
              <w:t>approved subject to conditions.</w:t>
            </w:r>
            <w:r w:rsidR="00F44CCE">
              <w:rPr>
                <w:rFonts w:asciiTheme="minorHAnsi" w:hAnsiTheme="minorHAnsi" w:cstheme="minorHAnsi"/>
                <w:szCs w:val="22"/>
              </w:rPr>
              <w:t xml:space="preserve"> </w:t>
            </w:r>
          </w:p>
          <w:p w14:paraId="47D664C2" w14:textId="04479655" w:rsidR="00877C9B" w:rsidRPr="00CF33ED" w:rsidRDefault="00877C9B" w:rsidP="00661A4B">
            <w:pPr>
              <w:pStyle w:val="Header"/>
              <w:tabs>
                <w:tab w:val="clear" w:pos="4153"/>
                <w:tab w:val="clear" w:pos="8306"/>
              </w:tabs>
              <w:contextualSpacing/>
              <w:jc w:val="both"/>
              <w:rPr>
                <w:rFonts w:cs="Arial"/>
                <w:szCs w:val="22"/>
              </w:rPr>
            </w:pPr>
          </w:p>
        </w:tc>
      </w:tr>
      <w:tr w:rsidR="00C0704D" w:rsidRPr="00CF33ED" w14:paraId="15F4450D" w14:textId="77777777" w:rsidTr="00504440">
        <w:trPr>
          <w:jc w:val="center"/>
        </w:trPr>
        <w:tc>
          <w:tcPr>
            <w:tcW w:w="2837" w:type="dxa"/>
            <w:gridSpan w:val="4"/>
            <w:tcMar>
              <w:top w:w="57" w:type="dxa"/>
              <w:bottom w:w="57" w:type="dxa"/>
            </w:tcMar>
          </w:tcPr>
          <w:p w14:paraId="7F787598" w14:textId="77777777" w:rsidR="00C0704D" w:rsidRPr="00CF33ED" w:rsidRDefault="00C0704D" w:rsidP="006126D1">
            <w:pPr>
              <w:jc w:val="both"/>
              <w:rPr>
                <w:rFonts w:cs="Arial"/>
                <w:b/>
                <w:bCs/>
                <w:szCs w:val="22"/>
              </w:rPr>
            </w:pPr>
            <w:r w:rsidRPr="00CF33ED">
              <w:rPr>
                <w:rFonts w:cs="Arial"/>
                <w:b/>
                <w:szCs w:val="22"/>
              </w:rPr>
              <w:t>RECOMMENDATION</w:t>
            </w:r>
            <w:r w:rsidRPr="00CF33ED">
              <w:rPr>
                <w:rFonts w:cs="Arial"/>
                <w:szCs w:val="22"/>
              </w:rPr>
              <w:t>:</w:t>
            </w:r>
          </w:p>
        </w:tc>
        <w:tc>
          <w:tcPr>
            <w:tcW w:w="6718" w:type="dxa"/>
            <w:gridSpan w:val="10"/>
          </w:tcPr>
          <w:p w14:paraId="7C959FAF" w14:textId="2023912A" w:rsidR="00C0704D" w:rsidRPr="00B33C27" w:rsidRDefault="00194629" w:rsidP="006126D1">
            <w:pPr>
              <w:jc w:val="both"/>
              <w:rPr>
                <w:rFonts w:asciiTheme="minorHAnsi" w:hAnsiTheme="minorHAnsi" w:cstheme="minorHAnsi"/>
                <w:bCs/>
                <w:szCs w:val="22"/>
              </w:rPr>
            </w:pPr>
            <w:r>
              <w:rPr>
                <w:rFonts w:asciiTheme="minorHAnsi" w:hAnsiTheme="minorHAnsi" w:cstheme="minorHAnsi"/>
                <w:bCs/>
                <w:szCs w:val="22"/>
              </w:rPr>
              <w:t xml:space="preserve">Prior approval </w:t>
            </w:r>
            <w:r w:rsidR="0052452C">
              <w:rPr>
                <w:rFonts w:asciiTheme="minorHAnsi" w:hAnsiTheme="minorHAnsi" w:cstheme="minorHAnsi"/>
                <w:bCs/>
                <w:szCs w:val="22"/>
              </w:rPr>
              <w:t>approved.</w:t>
            </w:r>
          </w:p>
          <w:p w14:paraId="4B444ABE" w14:textId="3D36DBA8" w:rsidR="005B5CB7" w:rsidRPr="00CF33ED" w:rsidRDefault="005B5CB7" w:rsidP="006126D1">
            <w:pPr>
              <w:jc w:val="both"/>
              <w:rPr>
                <w:rFonts w:cs="Arial"/>
                <w:bCs/>
                <w:szCs w:val="22"/>
              </w:rPr>
            </w:pPr>
          </w:p>
        </w:tc>
      </w:tr>
    </w:tbl>
    <w:p w14:paraId="5709B806" w14:textId="14D4D6C1" w:rsidR="00012372" w:rsidRPr="00CF33ED" w:rsidRDefault="00012372" w:rsidP="00C4208E">
      <w:pPr>
        <w:jc w:val="both"/>
        <w:rPr>
          <w:rFonts w:cs="Arial"/>
          <w:szCs w:val="22"/>
        </w:rPr>
      </w:pPr>
    </w:p>
    <w:sectPr w:rsidR="00012372" w:rsidRPr="00CF33ED"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8638E" w14:textId="77777777" w:rsidR="009729E8" w:rsidRDefault="009729E8" w:rsidP="006D0B5F">
      <w:r>
        <w:separator/>
      </w:r>
    </w:p>
  </w:endnote>
  <w:endnote w:type="continuationSeparator" w:id="0">
    <w:p w14:paraId="6E4AF905" w14:textId="77777777" w:rsidR="009729E8" w:rsidRDefault="009729E8"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961C7" w14:textId="77777777" w:rsidR="009729E8" w:rsidRDefault="009729E8" w:rsidP="006D0B5F">
      <w:r>
        <w:separator/>
      </w:r>
    </w:p>
  </w:footnote>
  <w:footnote w:type="continuationSeparator" w:id="0">
    <w:p w14:paraId="2C7A084D" w14:textId="77777777" w:rsidR="009729E8" w:rsidRDefault="009729E8"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lvl w:ilvl="0">
      <w:start w:val="1"/>
      <w:numFmt w:val="bullet"/>
      <w:lvlText w:val=""/>
      <w:lvlJc w:val="left"/>
      <w:pPr>
        <w:ind w:left="360" w:hanging="360"/>
      </w:pPr>
      <w:rPr>
        <w:rFonts w:ascii="Symbol" w:hAnsi="Symbol" w:cs="Symbol" w:hint="default"/>
        <w:b w:val="0"/>
        <w:bCs w:val="0"/>
        <w:i w:val="0"/>
        <w:iCs w:val="0"/>
        <w:strike w:val="0"/>
        <w:dstrike w:val="0"/>
        <w:color w:val="auto"/>
        <w:sz w:val="24"/>
        <w:szCs w:val="24"/>
        <w:u w:val="none"/>
        <w:effect w:val="none"/>
      </w:rPr>
    </w:lvl>
  </w:abstractNum>
  <w:abstractNum w:abstractNumId="1"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1A2573"/>
    <w:multiLevelType w:val="hybridMultilevel"/>
    <w:tmpl w:val="83085010"/>
    <w:lvl w:ilvl="0" w:tplc="8ECA57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128CA"/>
    <w:multiLevelType w:val="hybridMultilevel"/>
    <w:tmpl w:val="2D4066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B51164"/>
    <w:multiLevelType w:val="hybridMultilevel"/>
    <w:tmpl w:val="C9D81EFC"/>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2"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927361">
    <w:abstractNumId w:val="13"/>
  </w:num>
  <w:num w:numId="2" w16cid:durableId="2084639922">
    <w:abstractNumId w:val="8"/>
  </w:num>
  <w:num w:numId="3" w16cid:durableId="952399348">
    <w:abstractNumId w:val="4"/>
  </w:num>
  <w:num w:numId="4" w16cid:durableId="1987200538">
    <w:abstractNumId w:val="5"/>
  </w:num>
  <w:num w:numId="5" w16cid:durableId="1080447361">
    <w:abstractNumId w:val="1"/>
  </w:num>
  <w:num w:numId="6" w16cid:durableId="1900246983">
    <w:abstractNumId w:val="2"/>
  </w:num>
  <w:num w:numId="7" w16cid:durableId="305354920">
    <w:abstractNumId w:val="6"/>
  </w:num>
  <w:num w:numId="8" w16cid:durableId="214394160">
    <w:abstractNumId w:val="12"/>
  </w:num>
  <w:num w:numId="9" w16cid:durableId="1839155064">
    <w:abstractNumId w:val="3"/>
  </w:num>
  <w:num w:numId="10" w16cid:durableId="910042232">
    <w:abstractNumId w:val="7"/>
  </w:num>
  <w:num w:numId="11" w16cid:durableId="130094713">
    <w:abstractNumId w:val="9"/>
  </w:num>
  <w:num w:numId="12" w16cid:durableId="1831746653">
    <w:abstractNumId w:val="11"/>
  </w:num>
  <w:num w:numId="13" w16cid:durableId="2141874221">
    <w:abstractNumId w:val="0"/>
  </w:num>
  <w:num w:numId="14" w16cid:durableId="9915241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3D62"/>
    <w:rsid w:val="000075DD"/>
    <w:rsid w:val="00012372"/>
    <w:rsid w:val="00016A73"/>
    <w:rsid w:val="00041FBF"/>
    <w:rsid w:val="00055B13"/>
    <w:rsid w:val="000604A1"/>
    <w:rsid w:val="00075A7F"/>
    <w:rsid w:val="00082848"/>
    <w:rsid w:val="0008638E"/>
    <w:rsid w:val="000922D8"/>
    <w:rsid w:val="000B5CB5"/>
    <w:rsid w:val="000C7A57"/>
    <w:rsid w:val="00101855"/>
    <w:rsid w:val="0010371E"/>
    <w:rsid w:val="00106932"/>
    <w:rsid w:val="00110C9B"/>
    <w:rsid w:val="0012702D"/>
    <w:rsid w:val="00130035"/>
    <w:rsid w:val="00130D13"/>
    <w:rsid w:val="00141118"/>
    <w:rsid w:val="00141512"/>
    <w:rsid w:val="0016428F"/>
    <w:rsid w:val="00174004"/>
    <w:rsid w:val="0018646B"/>
    <w:rsid w:val="001918DB"/>
    <w:rsid w:val="001931C5"/>
    <w:rsid w:val="00194629"/>
    <w:rsid w:val="001946E0"/>
    <w:rsid w:val="00196722"/>
    <w:rsid w:val="001B3205"/>
    <w:rsid w:val="001B769B"/>
    <w:rsid w:val="001B7EC7"/>
    <w:rsid w:val="001C1453"/>
    <w:rsid w:val="001D4F7A"/>
    <w:rsid w:val="001D5ADD"/>
    <w:rsid w:val="00203F50"/>
    <w:rsid w:val="00206E24"/>
    <w:rsid w:val="00231EDB"/>
    <w:rsid w:val="00237DA1"/>
    <w:rsid w:val="00250879"/>
    <w:rsid w:val="00273D3E"/>
    <w:rsid w:val="00283749"/>
    <w:rsid w:val="00284480"/>
    <w:rsid w:val="0028751A"/>
    <w:rsid w:val="0029334A"/>
    <w:rsid w:val="002962C3"/>
    <w:rsid w:val="002A01CF"/>
    <w:rsid w:val="002A7DF7"/>
    <w:rsid w:val="002B0FA7"/>
    <w:rsid w:val="002B3248"/>
    <w:rsid w:val="002B7854"/>
    <w:rsid w:val="002C6277"/>
    <w:rsid w:val="002D4346"/>
    <w:rsid w:val="002E2952"/>
    <w:rsid w:val="002E6303"/>
    <w:rsid w:val="002E7CC1"/>
    <w:rsid w:val="002F041D"/>
    <w:rsid w:val="002F2580"/>
    <w:rsid w:val="002F7502"/>
    <w:rsid w:val="002F7FD0"/>
    <w:rsid w:val="00300EE5"/>
    <w:rsid w:val="003137E0"/>
    <w:rsid w:val="00315BB1"/>
    <w:rsid w:val="00320A6F"/>
    <w:rsid w:val="00321545"/>
    <w:rsid w:val="00321B6E"/>
    <w:rsid w:val="003359D0"/>
    <w:rsid w:val="0033693F"/>
    <w:rsid w:val="00341E8D"/>
    <w:rsid w:val="00347F5E"/>
    <w:rsid w:val="003562A3"/>
    <w:rsid w:val="003634D9"/>
    <w:rsid w:val="0036759A"/>
    <w:rsid w:val="003825D5"/>
    <w:rsid w:val="003A4376"/>
    <w:rsid w:val="003C28E1"/>
    <w:rsid w:val="003D365F"/>
    <w:rsid w:val="003E2151"/>
    <w:rsid w:val="003F16AA"/>
    <w:rsid w:val="003F16B4"/>
    <w:rsid w:val="003F3DB5"/>
    <w:rsid w:val="003F481A"/>
    <w:rsid w:val="00404C72"/>
    <w:rsid w:val="00417E49"/>
    <w:rsid w:val="00431640"/>
    <w:rsid w:val="00434270"/>
    <w:rsid w:val="00435FC9"/>
    <w:rsid w:val="004363DC"/>
    <w:rsid w:val="0044039F"/>
    <w:rsid w:val="00440CB6"/>
    <w:rsid w:val="004546E6"/>
    <w:rsid w:val="00454754"/>
    <w:rsid w:val="004654DD"/>
    <w:rsid w:val="00470511"/>
    <w:rsid w:val="00481646"/>
    <w:rsid w:val="00484C59"/>
    <w:rsid w:val="004854EC"/>
    <w:rsid w:val="004936A6"/>
    <w:rsid w:val="004947BB"/>
    <w:rsid w:val="004A38DE"/>
    <w:rsid w:val="004A5EA9"/>
    <w:rsid w:val="004C2434"/>
    <w:rsid w:val="004D6FC7"/>
    <w:rsid w:val="004E2C97"/>
    <w:rsid w:val="004E58E3"/>
    <w:rsid w:val="004F0649"/>
    <w:rsid w:val="004F1043"/>
    <w:rsid w:val="004F1E99"/>
    <w:rsid w:val="00503CA7"/>
    <w:rsid w:val="0050432D"/>
    <w:rsid w:val="00504440"/>
    <w:rsid w:val="00510DBF"/>
    <w:rsid w:val="00510FA2"/>
    <w:rsid w:val="00510FE3"/>
    <w:rsid w:val="00521ABA"/>
    <w:rsid w:val="00523FE3"/>
    <w:rsid w:val="0052452C"/>
    <w:rsid w:val="00525341"/>
    <w:rsid w:val="00527A31"/>
    <w:rsid w:val="00534611"/>
    <w:rsid w:val="00545D8C"/>
    <w:rsid w:val="00556ECD"/>
    <w:rsid w:val="005611FF"/>
    <w:rsid w:val="005631B3"/>
    <w:rsid w:val="005633B0"/>
    <w:rsid w:val="005635FF"/>
    <w:rsid w:val="00573521"/>
    <w:rsid w:val="00573B90"/>
    <w:rsid w:val="005878FE"/>
    <w:rsid w:val="00593040"/>
    <w:rsid w:val="005A7DBB"/>
    <w:rsid w:val="005B0A0E"/>
    <w:rsid w:val="005B5CB7"/>
    <w:rsid w:val="005D3432"/>
    <w:rsid w:val="005E1C6C"/>
    <w:rsid w:val="005E65DF"/>
    <w:rsid w:val="005F1ACB"/>
    <w:rsid w:val="005F50C9"/>
    <w:rsid w:val="006126D1"/>
    <w:rsid w:val="006169B9"/>
    <w:rsid w:val="006326A2"/>
    <w:rsid w:val="00652A43"/>
    <w:rsid w:val="006549F9"/>
    <w:rsid w:val="00657F87"/>
    <w:rsid w:val="00661A4B"/>
    <w:rsid w:val="00665C24"/>
    <w:rsid w:val="006872F7"/>
    <w:rsid w:val="00690EC3"/>
    <w:rsid w:val="00691469"/>
    <w:rsid w:val="00692B60"/>
    <w:rsid w:val="00695F88"/>
    <w:rsid w:val="00697B2D"/>
    <w:rsid w:val="006A433A"/>
    <w:rsid w:val="006A71AD"/>
    <w:rsid w:val="006C126E"/>
    <w:rsid w:val="006C2BFA"/>
    <w:rsid w:val="006D0B5F"/>
    <w:rsid w:val="006D4E58"/>
    <w:rsid w:val="006D73ED"/>
    <w:rsid w:val="006D7624"/>
    <w:rsid w:val="006F137D"/>
    <w:rsid w:val="006F4D38"/>
    <w:rsid w:val="006F5086"/>
    <w:rsid w:val="006F6AD9"/>
    <w:rsid w:val="006F7484"/>
    <w:rsid w:val="0070054B"/>
    <w:rsid w:val="00706480"/>
    <w:rsid w:val="00710DBB"/>
    <w:rsid w:val="00715E27"/>
    <w:rsid w:val="00725F1C"/>
    <w:rsid w:val="00726D7C"/>
    <w:rsid w:val="00740A2A"/>
    <w:rsid w:val="007430C8"/>
    <w:rsid w:val="00755FCC"/>
    <w:rsid w:val="007600A2"/>
    <w:rsid w:val="00776AE2"/>
    <w:rsid w:val="00781B67"/>
    <w:rsid w:val="007921CD"/>
    <w:rsid w:val="007A501D"/>
    <w:rsid w:val="007A501F"/>
    <w:rsid w:val="007B1D6A"/>
    <w:rsid w:val="007B658C"/>
    <w:rsid w:val="007C1AC0"/>
    <w:rsid w:val="007C5713"/>
    <w:rsid w:val="007C768A"/>
    <w:rsid w:val="007C791C"/>
    <w:rsid w:val="007D2B23"/>
    <w:rsid w:val="007D6D02"/>
    <w:rsid w:val="007D7DF4"/>
    <w:rsid w:val="007E0D23"/>
    <w:rsid w:val="007F196D"/>
    <w:rsid w:val="007F46FF"/>
    <w:rsid w:val="00805895"/>
    <w:rsid w:val="008075CB"/>
    <w:rsid w:val="00811771"/>
    <w:rsid w:val="008154DD"/>
    <w:rsid w:val="00817349"/>
    <w:rsid w:val="008230B3"/>
    <w:rsid w:val="008523CC"/>
    <w:rsid w:val="008542DE"/>
    <w:rsid w:val="008638DE"/>
    <w:rsid w:val="00877C9B"/>
    <w:rsid w:val="00881E95"/>
    <w:rsid w:val="00891182"/>
    <w:rsid w:val="008A28C8"/>
    <w:rsid w:val="008A6141"/>
    <w:rsid w:val="008B3FA8"/>
    <w:rsid w:val="008B46D3"/>
    <w:rsid w:val="008C75E4"/>
    <w:rsid w:val="008D6A57"/>
    <w:rsid w:val="008E161D"/>
    <w:rsid w:val="008F6B58"/>
    <w:rsid w:val="0090282C"/>
    <w:rsid w:val="00906D0C"/>
    <w:rsid w:val="009076F9"/>
    <w:rsid w:val="00923963"/>
    <w:rsid w:val="00934B34"/>
    <w:rsid w:val="009565F5"/>
    <w:rsid w:val="009729E8"/>
    <w:rsid w:val="009825FF"/>
    <w:rsid w:val="00983D75"/>
    <w:rsid w:val="00985097"/>
    <w:rsid w:val="00994EF1"/>
    <w:rsid w:val="009966D7"/>
    <w:rsid w:val="009C4BCF"/>
    <w:rsid w:val="009C6B98"/>
    <w:rsid w:val="009C7F61"/>
    <w:rsid w:val="009D487D"/>
    <w:rsid w:val="009E2C02"/>
    <w:rsid w:val="009E6A8B"/>
    <w:rsid w:val="009F66B6"/>
    <w:rsid w:val="009F6D6D"/>
    <w:rsid w:val="00A04A96"/>
    <w:rsid w:val="00A05E05"/>
    <w:rsid w:val="00A40070"/>
    <w:rsid w:val="00A42E82"/>
    <w:rsid w:val="00A46EE9"/>
    <w:rsid w:val="00A55E83"/>
    <w:rsid w:val="00A56BE7"/>
    <w:rsid w:val="00A579BB"/>
    <w:rsid w:val="00A61583"/>
    <w:rsid w:val="00A63D55"/>
    <w:rsid w:val="00A8441B"/>
    <w:rsid w:val="00A9088C"/>
    <w:rsid w:val="00A9168C"/>
    <w:rsid w:val="00A958BD"/>
    <w:rsid w:val="00A95D89"/>
    <w:rsid w:val="00AB3243"/>
    <w:rsid w:val="00AB5232"/>
    <w:rsid w:val="00AC6E38"/>
    <w:rsid w:val="00AE59C6"/>
    <w:rsid w:val="00AF49EE"/>
    <w:rsid w:val="00B05610"/>
    <w:rsid w:val="00B14DDC"/>
    <w:rsid w:val="00B30A5E"/>
    <w:rsid w:val="00B31505"/>
    <w:rsid w:val="00B33C27"/>
    <w:rsid w:val="00B61C96"/>
    <w:rsid w:val="00B6269C"/>
    <w:rsid w:val="00B74C73"/>
    <w:rsid w:val="00B75495"/>
    <w:rsid w:val="00B87DFF"/>
    <w:rsid w:val="00B93EB5"/>
    <w:rsid w:val="00B96F5A"/>
    <w:rsid w:val="00BA2247"/>
    <w:rsid w:val="00BA5D97"/>
    <w:rsid w:val="00BA6B19"/>
    <w:rsid w:val="00BB1C52"/>
    <w:rsid w:val="00BB2A50"/>
    <w:rsid w:val="00BC1E48"/>
    <w:rsid w:val="00BC56A7"/>
    <w:rsid w:val="00BC598A"/>
    <w:rsid w:val="00BD3F03"/>
    <w:rsid w:val="00BF5FE8"/>
    <w:rsid w:val="00BF72C7"/>
    <w:rsid w:val="00C013EA"/>
    <w:rsid w:val="00C0704D"/>
    <w:rsid w:val="00C16B13"/>
    <w:rsid w:val="00C214A6"/>
    <w:rsid w:val="00C24A51"/>
    <w:rsid w:val="00C25722"/>
    <w:rsid w:val="00C414A3"/>
    <w:rsid w:val="00C4208E"/>
    <w:rsid w:val="00C44E40"/>
    <w:rsid w:val="00C50517"/>
    <w:rsid w:val="00C618DB"/>
    <w:rsid w:val="00C6456D"/>
    <w:rsid w:val="00C65652"/>
    <w:rsid w:val="00C93384"/>
    <w:rsid w:val="00CA28BA"/>
    <w:rsid w:val="00CA45FA"/>
    <w:rsid w:val="00CC096A"/>
    <w:rsid w:val="00CC76D0"/>
    <w:rsid w:val="00CD1729"/>
    <w:rsid w:val="00CD2E03"/>
    <w:rsid w:val="00CD38B1"/>
    <w:rsid w:val="00CE3E8D"/>
    <w:rsid w:val="00CF33ED"/>
    <w:rsid w:val="00D03494"/>
    <w:rsid w:val="00D102D9"/>
    <w:rsid w:val="00D1063F"/>
    <w:rsid w:val="00D11007"/>
    <w:rsid w:val="00D1420C"/>
    <w:rsid w:val="00D23470"/>
    <w:rsid w:val="00D2449B"/>
    <w:rsid w:val="00D37D17"/>
    <w:rsid w:val="00D53E7A"/>
    <w:rsid w:val="00D54384"/>
    <w:rsid w:val="00D54E67"/>
    <w:rsid w:val="00D54F48"/>
    <w:rsid w:val="00D632BB"/>
    <w:rsid w:val="00D71B6F"/>
    <w:rsid w:val="00D80310"/>
    <w:rsid w:val="00D83BBB"/>
    <w:rsid w:val="00D9608A"/>
    <w:rsid w:val="00D96989"/>
    <w:rsid w:val="00D96DF7"/>
    <w:rsid w:val="00D97AA3"/>
    <w:rsid w:val="00DA27B6"/>
    <w:rsid w:val="00DC0AFD"/>
    <w:rsid w:val="00DC2809"/>
    <w:rsid w:val="00DC3C8A"/>
    <w:rsid w:val="00DD344B"/>
    <w:rsid w:val="00DD62F6"/>
    <w:rsid w:val="00DD6DD9"/>
    <w:rsid w:val="00DD7E97"/>
    <w:rsid w:val="00DE0A3A"/>
    <w:rsid w:val="00DE740E"/>
    <w:rsid w:val="00DF42DA"/>
    <w:rsid w:val="00E03AFD"/>
    <w:rsid w:val="00E0485E"/>
    <w:rsid w:val="00E06DFC"/>
    <w:rsid w:val="00E16965"/>
    <w:rsid w:val="00E23FB0"/>
    <w:rsid w:val="00E25B90"/>
    <w:rsid w:val="00E270CB"/>
    <w:rsid w:val="00E3317F"/>
    <w:rsid w:val="00E46243"/>
    <w:rsid w:val="00E62514"/>
    <w:rsid w:val="00E66534"/>
    <w:rsid w:val="00E719D1"/>
    <w:rsid w:val="00E71A35"/>
    <w:rsid w:val="00E72F6C"/>
    <w:rsid w:val="00E7428F"/>
    <w:rsid w:val="00E80113"/>
    <w:rsid w:val="00E825C7"/>
    <w:rsid w:val="00EA09F9"/>
    <w:rsid w:val="00EA1673"/>
    <w:rsid w:val="00EB7D74"/>
    <w:rsid w:val="00EC053C"/>
    <w:rsid w:val="00EC23C7"/>
    <w:rsid w:val="00EC76B6"/>
    <w:rsid w:val="00ED00B7"/>
    <w:rsid w:val="00ED0B47"/>
    <w:rsid w:val="00EE3D57"/>
    <w:rsid w:val="00EE40B6"/>
    <w:rsid w:val="00EE42F1"/>
    <w:rsid w:val="00EF1341"/>
    <w:rsid w:val="00EF44E6"/>
    <w:rsid w:val="00EF4CC7"/>
    <w:rsid w:val="00F012FA"/>
    <w:rsid w:val="00F055D3"/>
    <w:rsid w:val="00F129DD"/>
    <w:rsid w:val="00F16D0F"/>
    <w:rsid w:val="00F22FB1"/>
    <w:rsid w:val="00F32789"/>
    <w:rsid w:val="00F344A6"/>
    <w:rsid w:val="00F44CCE"/>
    <w:rsid w:val="00F666A1"/>
    <w:rsid w:val="00F71D53"/>
    <w:rsid w:val="00F731F5"/>
    <w:rsid w:val="00F73E3E"/>
    <w:rsid w:val="00F75F59"/>
    <w:rsid w:val="00F8201E"/>
    <w:rsid w:val="00FB2C83"/>
    <w:rsid w:val="00FB338C"/>
    <w:rsid w:val="00FB5887"/>
    <w:rsid w:val="00FC046F"/>
    <w:rsid w:val="00FC6A11"/>
    <w:rsid w:val="00FC77EC"/>
    <w:rsid w:val="00FC7A77"/>
    <w:rsid w:val="00FD334A"/>
    <w:rsid w:val="00FD6AE3"/>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597"/>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CommentReference">
    <w:name w:val="annotation reference"/>
    <w:basedOn w:val="DefaultParagraphFont"/>
    <w:uiPriority w:val="99"/>
    <w:semiHidden/>
    <w:unhideWhenUsed/>
    <w:rsid w:val="00D37D17"/>
    <w:rPr>
      <w:sz w:val="16"/>
      <w:szCs w:val="16"/>
    </w:rPr>
  </w:style>
  <w:style w:type="paragraph" w:styleId="CommentText">
    <w:name w:val="annotation text"/>
    <w:basedOn w:val="Normal"/>
    <w:link w:val="CommentTextChar"/>
    <w:uiPriority w:val="99"/>
    <w:semiHidden/>
    <w:unhideWhenUsed/>
    <w:rsid w:val="00D37D17"/>
    <w:rPr>
      <w:sz w:val="20"/>
    </w:rPr>
  </w:style>
  <w:style w:type="character" w:customStyle="1" w:styleId="CommentTextChar">
    <w:name w:val="Comment Text Char"/>
    <w:basedOn w:val="DefaultParagraphFont"/>
    <w:link w:val="CommentText"/>
    <w:uiPriority w:val="99"/>
    <w:semiHidden/>
    <w:rsid w:val="00D37D1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37D17"/>
    <w:rPr>
      <w:b/>
      <w:bCs/>
    </w:rPr>
  </w:style>
  <w:style w:type="character" w:customStyle="1" w:styleId="CommentSubjectChar">
    <w:name w:val="Comment Subject Char"/>
    <w:basedOn w:val="CommentTextChar"/>
    <w:link w:val="CommentSubject"/>
    <w:uiPriority w:val="99"/>
    <w:semiHidden/>
    <w:rsid w:val="00D37D17"/>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353943">
      <w:bodyDiv w:val="1"/>
      <w:marLeft w:val="0"/>
      <w:marRight w:val="0"/>
      <w:marTop w:val="0"/>
      <w:marBottom w:val="0"/>
      <w:divBdr>
        <w:top w:val="none" w:sz="0" w:space="0" w:color="auto"/>
        <w:left w:val="none" w:sz="0" w:space="0" w:color="auto"/>
        <w:bottom w:val="none" w:sz="0" w:space="0" w:color="auto"/>
        <w:right w:val="none" w:sz="0" w:space="0" w:color="auto"/>
      </w:divBdr>
    </w:div>
    <w:div w:id="709383867">
      <w:bodyDiv w:val="1"/>
      <w:marLeft w:val="0"/>
      <w:marRight w:val="0"/>
      <w:marTop w:val="0"/>
      <w:marBottom w:val="0"/>
      <w:divBdr>
        <w:top w:val="none" w:sz="0" w:space="0" w:color="auto"/>
        <w:left w:val="none" w:sz="0" w:space="0" w:color="auto"/>
        <w:bottom w:val="none" w:sz="0" w:space="0" w:color="auto"/>
        <w:right w:val="none" w:sz="0" w:space="0" w:color="auto"/>
      </w:divBdr>
    </w:div>
    <w:div w:id="1205367083">
      <w:bodyDiv w:val="1"/>
      <w:marLeft w:val="0"/>
      <w:marRight w:val="0"/>
      <w:marTop w:val="0"/>
      <w:marBottom w:val="0"/>
      <w:divBdr>
        <w:top w:val="none" w:sz="0" w:space="0" w:color="auto"/>
        <w:left w:val="none" w:sz="0" w:space="0" w:color="auto"/>
        <w:bottom w:val="none" w:sz="0" w:space="0" w:color="auto"/>
        <w:right w:val="none" w:sz="0" w:space="0" w:color="auto"/>
      </w:divBdr>
    </w:div>
    <w:div w:id="124545466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8FF5A-2E0A-4C1C-93FF-9C61C992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2187</Words>
  <Characters>12466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2024-08-07T12:52:00Z</cp:lastPrinted>
  <dcterms:created xsi:type="dcterms:W3CDTF">2024-08-07T12:52:00Z</dcterms:created>
  <dcterms:modified xsi:type="dcterms:W3CDTF">2024-08-07T12:52:00Z</dcterms:modified>
</cp:coreProperties>
</file>