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75"/>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3AF27B4" w:rsidR="00837F4F" w:rsidRPr="00D2449B" w:rsidRDefault="007B66B9" w:rsidP="00D2449B">
            <w:pPr>
              <w:jc w:val="center"/>
              <w:rPr>
                <w:rFonts w:ascii="Calibri" w:hAnsi="Calibri"/>
                <w:b/>
                <w:szCs w:val="22"/>
              </w:rPr>
            </w:pPr>
            <w:r>
              <w:rPr>
                <w:rFonts w:ascii="Calibri" w:hAnsi="Calibri"/>
                <w:b/>
                <w:szCs w:val="22"/>
              </w:rPr>
              <w:t>SK</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9FC1CAB" w:rsidR="00837F4F" w:rsidRPr="00D2449B" w:rsidRDefault="0041131D" w:rsidP="00D2449B">
            <w:pPr>
              <w:jc w:val="center"/>
              <w:rPr>
                <w:rFonts w:ascii="Calibri" w:hAnsi="Calibri"/>
                <w:b/>
                <w:szCs w:val="22"/>
              </w:rPr>
            </w:pPr>
            <w:r>
              <w:rPr>
                <w:rFonts w:ascii="Calibri" w:hAnsi="Calibri"/>
                <w:b/>
                <w:szCs w:val="22"/>
              </w:rPr>
              <w:t>25</w:t>
            </w:r>
            <w:r w:rsidR="007B66B9">
              <w:rPr>
                <w:rFonts w:ascii="Calibri" w:hAnsi="Calibri"/>
                <w:b/>
                <w:szCs w:val="22"/>
              </w:rPr>
              <w:t>.</w:t>
            </w:r>
            <w:r w:rsidR="00CD671C">
              <w:rPr>
                <w:rFonts w:ascii="Calibri" w:hAnsi="Calibri"/>
                <w:b/>
                <w:szCs w:val="22"/>
              </w:rPr>
              <w:t>1</w:t>
            </w:r>
            <w:r>
              <w:rPr>
                <w:rFonts w:ascii="Calibri" w:hAnsi="Calibri"/>
                <w:b/>
                <w:szCs w:val="22"/>
              </w:rPr>
              <w:t>1</w:t>
            </w:r>
            <w:r w:rsidR="007B66B9">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4124124" w:rsidR="00837F4F" w:rsidRPr="00D2449B" w:rsidRDefault="00411BC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F33A91" w:rsidR="00837F4F" w:rsidRPr="00D2449B" w:rsidRDefault="00411BC5" w:rsidP="00D2449B">
            <w:pPr>
              <w:jc w:val="center"/>
              <w:rPr>
                <w:rFonts w:ascii="Calibri" w:hAnsi="Calibri"/>
                <w:b/>
                <w:szCs w:val="22"/>
              </w:rPr>
            </w:pPr>
            <w:r>
              <w:rPr>
                <w:rFonts w:ascii="Calibri" w:hAnsi="Calibri"/>
                <w:b/>
                <w:szCs w:val="22"/>
              </w:rPr>
              <w:t>26/11/24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9FC1F77" w:rsidR="004A5EA9" w:rsidRPr="005F1A36" w:rsidRDefault="00B5479B" w:rsidP="008542DE">
            <w:pPr>
              <w:rPr>
                <w:rFonts w:ascii="Calibri" w:hAnsi="Calibri"/>
                <w:szCs w:val="22"/>
              </w:rPr>
            </w:pPr>
            <w:r w:rsidRPr="005F1A36">
              <w:rPr>
                <w:rFonts w:ascii="Calibri" w:hAnsi="Calibri"/>
                <w:szCs w:val="22"/>
              </w:rPr>
              <w:t>2024/</w:t>
            </w:r>
            <w:r w:rsidR="007B66B9">
              <w:rPr>
                <w:rFonts w:ascii="Calibri" w:hAnsi="Calibri"/>
                <w:szCs w:val="22"/>
              </w:rPr>
              <w:t>05</w:t>
            </w:r>
            <w:r w:rsidR="0041131D">
              <w:rPr>
                <w:rFonts w:ascii="Calibri" w:hAnsi="Calibri"/>
                <w:szCs w:val="22"/>
              </w:rPr>
              <w:t>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EC1B42A" w:rsidR="00824DB6" w:rsidRPr="00C0704D" w:rsidRDefault="007B66B9" w:rsidP="00B96A4E">
            <w:pPr>
              <w:rPr>
                <w:rFonts w:ascii="Calibri" w:hAnsi="Calibri"/>
                <w:szCs w:val="22"/>
              </w:rPr>
            </w:pPr>
            <w:r>
              <w:rPr>
                <w:rFonts w:ascii="Calibri" w:hAnsi="Calibri"/>
                <w:szCs w:val="22"/>
              </w:rPr>
              <w:t>1</w:t>
            </w:r>
            <w:r w:rsidR="0041131D">
              <w:rPr>
                <w:rFonts w:ascii="Calibri" w:hAnsi="Calibri"/>
                <w:szCs w:val="22"/>
              </w:rPr>
              <w:t>2</w:t>
            </w:r>
            <w:r>
              <w:rPr>
                <w:rFonts w:ascii="Calibri" w:hAnsi="Calibri"/>
                <w:szCs w:val="22"/>
              </w:rPr>
              <w:t>.</w:t>
            </w:r>
            <w:r w:rsidR="0041131D">
              <w:rPr>
                <w:rFonts w:ascii="Calibri" w:hAnsi="Calibri"/>
                <w:szCs w:val="22"/>
              </w:rPr>
              <w:t>11</w:t>
            </w:r>
            <w:r>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E87E0E9" w:rsidR="00824DB6" w:rsidRPr="00C0704D" w:rsidRDefault="007B66B9" w:rsidP="007B66B9">
            <w:pPr>
              <w:jc w:val="cente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CB9617F" w:rsidR="004A5EA9" w:rsidRPr="00250879" w:rsidRDefault="007B66B9" w:rsidP="00811771">
            <w:pPr>
              <w:rPr>
                <w:rFonts w:ascii="Calibri" w:hAnsi="Calibri"/>
                <w:color w:val="548DD4" w:themeColor="text2" w:themeTint="99"/>
                <w:szCs w:val="22"/>
              </w:rPr>
            </w:pPr>
            <w:r w:rsidRPr="007B66B9">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D4687F" w:rsidR="004A5EA9" w:rsidRPr="002C6277" w:rsidRDefault="00004FBF">
            <w:pPr>
              <w:rPr>
                <w:rFonts w:ascii="Calibri" w:hAnsi="Calibri"/>
                <w:szCs w:val="22"/>
              </w:rPr>
            </w:pPr>
            <w:r w:rsidRPr="00004FBF">
              <w:rPr>
                <w:rFonts w:ascii="Calibri" w:hAnsi="Calibri"/>
                <w:szCs w:val="22"/>
              </w:rPr>
              <w:t>Regularisation of change of use to holiday let.</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F0AC0AD" w:rsidR="002A01CF" w:rsidRPr="002C6277" w:rsidRDefault="00004FBF" w:rsidP="00A42E82">
            <w:pPr>
              <w:rPr>
                <w:rFonts w:ascii="Calibri" w:hAnsi="Calibri"/>
                <w:szCs w:val="22"/>
              </w:rPr>
            </w:pPr>
            <w:r>
              <w:rPr>
                <w:rFonts w:ascii="Calibri" w:hAnsi="Calibri"/>
                <w:szCs w:val="22"/>
              </w:rPr>
              <w:t>4 Nelson Street Clitheroe BB7 2NQ</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5C51EF" w14:textId="06B3C8F7" w:rsidR="007B66B9" w:rsidRDefault="00316523" w:rsidP="007B66B9">
            <w:pPr>
              <w:jc w:val="both"/>
              <w:rPr>
                <w:rFonts w:ascii="Calibri" w:hAnsi="Calibri"/>
                <w:bCs/>
                <w:szCs w:val="22"/>
              </w:rPr>
            </w:pPr>
            <w:r>
              <w:rPr>
                <w:rFonts w:ascii="Calibri" w:hAnsi="Calibri"/>
                <w:bCs/>
                <w:szCs w:val="22"/>
              </w:rPr>
              <w:t>Clitheroe Town Council have objected to the proposal stating the following:</w:t>
            </w:r>
          </w:p>
          <w:p w14:paraId="773C133B" w14:textId="77777777" w:rsidR="00316523" w:rsidRDefault="00316523" w:rsidP="007B66B9">
            <w:pPr>
              <w:jc w:val="both"/>
              <w:rPr>
                <w:rFonts w:ascii="Calibri" w:hAnsi="Calibri"/>
                <w:bCs/>
                <w:i/>
                <w:iCs/>
                <w:szCs w:val="22"/>
              </w:rPr>
            </w:pPr>
          </w:p>
          <w:p w14:paraId="72D7EAED" w14:textId="77777777" w:rsidR="00316523" w:rsidRPr="00316523" w:rsidRDefault="00316523" w:rsidP="007B66B9">
            <w:pPr>
              <w:jc w:val="both"/>
              <w:rPr>
                <w:rFonts w:asciiTheme="minorHAnsi" w:hAnsiTheme="minorHAnsi" w:cstheme="minorHAnsi"/>
                <w:i/>
                <w:iCs/>
              </w:rPr>
            </w:pPr>
            <w:r w:rsidRPr="00316523">
              <w:rPr>
                <w:rFonts w:asciiTheme="minorHAnsi" w:hAnsiTheme="minorHAnsi" w:cstheme="minorHAnsi"/>
                <w:i/>
                <w:iCs/>
              </w:rPr>
              <w:t xml:space="preserve">Clitheroe Town Council wishes to object to this application on the grounds of insufficient detail provided, </w:t>
            </w:r>
            <w:proofErr w:type="gramStart"/>
            <w:r w:rsidRPr="00316523">
              <w:rPr>
                <w:rFonts w:asciiTheme="minorHAnsi" w:hAnsiTheme="minorHAnsi" w:cstheme="minorHAnsi"/>
                <w:i/>
                <w:iCs/>
              </w:rPr>
              <w:t>in particular there</w:t>
            </w:r>
            <w:proofErr w:type="gramEnd"/>
            <w:r w:rsidRPr="00316523">
              <w:rPr>
                <w:rFonts w:asciiTheme="minorHAnsi" w:hAnsiTheme="minorHAnsi" w:cstheme="minorHAnsi"/>
                <w:i/>
                <w:iCs/>
              </w:rPr>
              <w:t xml:space="preserve"> needs to be further clarity on the number of occupants and information provided as to any fire risk assessment having been undertaken.</w:t>
            </w:r>
          </w:p>
          <w:p w14:paraId="3E1A1B2C" w14:textId="3A3163B4" w:rsidR="00316523" w:rsidRPr="007B66B9" w:rsidRDefault="00316523" w:rsidP="007B66B9">
            <w:pPr>
              <w:jc w:val="both"/>
              <w:rPr>
                <w:rFonts w:ascii="Calibri" w:hAnsi="Calibri"/>
                <w:bCs/>
                <w:i/>
                <w:iCs/>
                <w:szCs w:val="22"/>
              </w:rPr>
            </w:pP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7036AD6" w:rsidR="002A01CF" w:rsidRPr="00D2449B" w:rsidRDefault="002A01CF">
            <w:pPr>
              <w:rPr>
                <w:rFonts w:ascii="Calibri" w:hAnsi="Calibri"/>
                <w:b/>
                <w:szCs w:val="22"/>
              </w:rPr>
            </w:pP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99AA2B" w14:textId="26CD20C8" w:rsidR="00CD671C" w:rsidRDefault="00E172F4" w:rsidP="00004FBF">
            <w:pPr>
              <w:rPr>
                <w:rFonts w:ascii="Calibri" w:hAnsi="Calibri"/>
                <w:szCs w:val="22"/>
              </w:rPr>
            </w:pPr>
            <w:r w:rsidRPr="00E172F4">
              <w:rPr>
                <w:rFonts w:ascii="Calibri" w:hAnsi="Calibri"/>
                <w:szCs w:val="22"/>
              </w:rPr>
              <w:t>The Local Highways Authority</w:t>
            </w:r>
            <w:r w:rsidR="00CD671C">
              <w:rPr>
                <w:rFonts w:ascii="Calibri" w:hAnsi="Calibri"/>
                <w:szCs w:val="22"/>
              </w:rPr>
              <w:t xml:space="preserve"> have </w:t>
            </w:r>
            <w:r w:rsidR="00004FBF">
              <w:rPr>
                <w:rFonts w:ascii="Calibri" w:hAnsi="Calibri"/>
                <w:szCs w:val="22"/>
              </w:rPr>
              <w:t>raised no objection to the proposed development stating the following:</w:t>
            </w:r>
          </w:p>
          <w:p w14:paraId="1B99AE8C" w14:textId="77777777" w:rsidR="00004FBF" w:rsidRDefault="00004FBF" w:rsidP="00004FBF">
            <w:pPr>
              <w:rPr>
                <w:rFonts w:ascii="Calibri" w:hAnsi="Calibri"/>
                <w:szCs w:val="22"/>
              </w:rPr>
            </w:pPr>
          </w:p>
          <w:p w14:paraId="68BCAF40" w14:textId="4C6DFC6D" w:rsidR="00004FBF" w:rsidRPr="00004FBF" w:rsidRDefault="00004FBF" w:rsidP="00004FBF">
            <w:pPr>
              <w:rPr>
                <w:rFonts w:ascii="Calibri" w:hAnsi="Calibri"/>
                <w:i/>
                <w:iCs/>
                <w:szCs w:val="22"/>
              </w:rPr>
            </w:pPr>
            <w:r w:rsidRPr="00004FBF">
              <w:rPr>
                <w:rFonts w:ascii="Calibri" w:hAnsi="Calibri"/>
                <w:i/>
                <w:iCs/>
                <w:szCs w:val="22"/>
              </w:rPr>
              <w:t>It is noted that this is a retrospective application, ref. application form, work completed 27.6.24. There is no objection to this application as we wouldn't expect it to work differently to a dwelling.</w:t>
            </w:r>
          </w:p>
          <w:p w14:paraId="6149AC5C" w14:textId="61CA17D2" w:rsidR="00004FBF" w:rsidRPr="00004FBF" w:rsidRDefault="00004FBF" w:rsidP="00004FBF">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92D330F" w:rsidR="009E4888" w:rsidRPr="00004FBF" w:rsidRDefault="00004FBF" w:rsidP="00004FBF">
            <w:pPr>
              <w:rPr>
                <w:rFonts w:ascii="Calibri" w:hAnsi="Calibri"/>
                <w:szCs w:val="22"/>
              </w:rPr>
            </w:pPr>
            <w:r>
              <w:rPr>
                <w:rFonts w:ascii="Calibri" w:hAnsi="Calibri"/>
                <w:bCs/>
                <w:szCs w:val="22"/>
              </w:rPr>
              <w:t>No representations received in respect of the proposal.</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2BDB3EF5" w14:textId="77777777" w:rsidR="008D26AB" w:rsidRDefault="008D26AB" w:rsidP="008D26AB">
            <w:pPr>
              <w:pStyle w:val="PLANNING"/>
              <w:rPr>
                <w:rFonts w:ascii="Calibri" w:hAnsi="Calibri"/>
                <w:szCs w:val="22"/>
              </w:rPr>
            </w:pPr>
            <w:r>
              <w:rPr>
                <w:rFonts w:ascii="Calibri" w:hAnsi="Calibri"/>
                <w:szCs w:val="22"/>
              </w:rPr>
              <w:t>Key Statement EC3:</w:t>
            </w:r>
            <w:r>
              <w:rPr>
                <w:rFonts w:ascii="Calibri" w:hAnsi="Calibri"/>
                <w:szCs w:val="22"/>
              </w:rPr>
              <w:tab/>
              <w:t>Visitor Economy</w:t>
            </w:r>
          </w:p>
          <w:p w14:paraId="64996829" w14:textId="77777777" w:rsidR="008D26AB" w:rsidRDefault="008D26AB" w:rsidP="008D26AB">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A1E44C8" w14:textId="77777777" w:rsidR="008D26AB" w:rsidRPr="00C618DB" w:rsidRDefault="008D26AB" w:rsidP="008D26AB">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418A6D6B" w14:textId="77777777" w:rsidR="008D26A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3AB97703" w14:textId="77777777" w:rsidR="008D26AB" w:rsidRPr="00C618DB" w:rsidRDefault="008D26AB" w:rsidP="008D26AB">
            <w:pPr>
              <w:pStyle w:val="PLANNING"/>
              <w:rPr>
                <w:rFonts w:ascii="Calibri" w:hAnsi="Calibri"/>
                <w:szCs w:val="22"/>
              </w:rPr>
            </w:pPr>
            <w:r w:rsidRPr="00C618DB">
              <w:rPr>
                <w:rFonts w:ascii="Calibri" w:hAnsi="Calibri"/>
                <w:szCs w:val="22"/>
              </w:rPr>
              <w:t>Policy DM</w:t>
            </w:r>
            <w:r>
              <w:rPr>
                <w:rFonts w:ascii="Calibri" w:hAnsi="Calibri"/>
                <w:szCs w:val="22"/>
              </w:rPr>
              <w:t>B3:</w:t>
            </w:r>
            <w:r>
              <w:rPr>
                <w:rFonts w:ascii="Calibri" w:hAnsi="Calibri"/>
                <w:szCs w:val="22"/>
              </w:rPr>
              <w:tab/>
              <w:t>Recreation and Tourism Development</w:t>
            </w:r>
          </w:p>
          <w:p w14:paraId="7F9E33D3" w14:textId="77777777" w:rsidR="008D26AB" w:rsidRDefault="008D26AB" w:rsidP="008D26AB">
            <w:pPr>
              <w:pStyle w:val="PLANNING"/>
              <w:rPr>
                <w:rFonts w:ascii="Calibri" w:hAnsi="Calibri"/>
                <w:szCs w:val="22"/>
              </w:rPr>
            </w:pPr>
          </w:p>
          <w:p w14:paraId="73372E3E" w14:textId="77777777" w:rsidR="008D26AB" w:rsidRPr="00C618DB" w:rsidRDefault="008D26AB" w:rsidP="008D26AB">
            <w:pPr>
              <w:pStyle w:val="PLANNING"/>
              <w:rPr>
                <w:rFonts w:ascii="Calibri" w:hAnsi="Calibri"/>
                <w:szCs w:val="22"/>
              </w:rPr>
            </w:pPr>
            <w:r w:rsidRPr="00D11007">
              <w:rPr>
                <w:rFonts w:ascii="Calibri" w:hAnsi="Calibri"/>
                <w:szCs w:val="22"/>
              </w:rPr>
              <w:t>Planning (Listed Buildings and Conservation Areas) Act</w:t>
            </w:r>
          </w:p>
          <w:p w14:paraId="6C4C318E" w14:textId="77777777" w:rsidR="008542DE" w:rsidRPr="00D2449B" w:rsidRDefault="008542DE" w:rsidP="007B66B9">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Default="00610DE6" w:rsidP="00C0704D">
            <w:pPr>
              <w:pStyle w:val="PLANNING"/>
              <w:rPr>
                <w:rFonts w:ascii="Calibri" w:hAnsi="Calibri"/>
                <w:szCs w:val="22"/>
              </w:rPr>
            </w:pPr>
          </w:p>
          <w:p w14:paraId="51AFE2DB" w14:textId="4D113F88" w:rsidR="007B66B9" w:rsidRPr="007B66B9" w:rsidRDefault="00004FBF" w:rsidP="007B66B9">
            <w:pPr>
              <w:rPr>
                <w:rFonts w:ascii="Calibri" w:hAnsi="Calibri"/>
                <w:szCs w:val="22"/>
              </w:rPr>
            </w:pPr>
            <w:r>
              <w:rPr>
                <w:rFonts w:ascii="Calibri" w:hAnsi="Calibri"/>
                <w:szCs w:val="22"/>
              </w:rPr>
              <w:t>No recent planning history directly relevant to the determination of the current application/.</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A2F89" w:rsidRDefault="00C0704D" w:rsidP="00440CB6">
            <w:pPr>
              <w:pStyle w:val="Header"/>
              <w:tabs>
                <w:tab w:val="clear" w:pos="4153"/>
                <w:tab w:val="clear" w:pos="8306"/>
              </w:tabs>
              <w:contextualSpacing/>
              <w:jc w:val="both"/>
              <w:rPr>
                <w:rFonts w:ascii="Calibri" w:hAnsi="Calibri"/>
                <w:b/>
                <w:szCs w:val="22"/>
              </w:rPr>
            </w:pPr>
            <w:r w:rsidRPr="002A2F89">
              <w:rPr>
                <w:rFonts w:ascii="Calibri" w:hAnsi="Calibri"/>
                <w:b/>
                <w:szCs w:val="22"/>
              </w:rPr>
              <w:t>Site Description and Surrounding Area:</w:t>
            </w:r>
          </w:p>
          <w:p w14:paraId="5AED1C12" w14:textId="77777777" w:rsidR="007D0CEC" w:rsidRPr="00004FBF" w:rsidRDefault="007D0CEC" w:rsidP="00406EBD">
            <w:pPr>
              <w:pStyle w:val="Header"/>
              <w:tabs>
                <w:tab w:val="clear" w:pos="4153"/>
                <w:tab w:val="clear" w:pos="8306"/>
              </w:tabs>
              <w:contextualSpacing/>
              <w:jc w:val="both"/>
              <w:rPr>
                <w:rFonts w:ascii="Calibri" w:hAnsi="Calibri"/>
                <w:bCs/>
                <w:color w:val="FF0000"/>
                <w:szCs w:val="22"/>
              </w:rPr>
            </w:pPr>
          </w:p>
          <w:p w14:paraId="7CDFD557" w14:textId="7B636A02" w:rsidR="00A43CDE" w:rsidRPr="002A2F89" w:rsidRDefault="00851213" w:rsidP="008D26AB">
            <w:pPr>
              <w:pStyle w:val="Header"/>
              <w:tabs>
                <w:tab w:val="clear" w:pos="4153"/>
                <w:tab w:val="clear" w:pos="8306"/>
              </w:tabs>
              <w:contextualSpacing/>
              <w:jc w:val="both"/>
              <w:rPr>
                <w:rFonts w:ascii="Calibri" w:hAnsi="Calibri"/>
                <w:bCs/>
                <w:szCs w:val="22"/>
              </w:rPr>
            </w:pPr>
            <w:r w:rsidRPr="002A2F89">
              <w:rPr>
                <w:rFonts w:ascii="Calibri" w:hAnsi="Calibri"/>
                <w:bCs/>
                <w:szCs w:val="22"/>
              </w:rPr>
              <w:t xml:space="preserve">The application relates to </w:t>
            </w:r>
            <w:r w:rsidR="002A2F89" w:rsidRPr="002A2F89">
              <w:rPr>
                <w:rFonts w:ascii="Calibri" w:hAnsi="Calibri"/>
                <w:bCs/>
                <w:szCs w:val="22"/>
              </w:rPr>
              <w:t>4 Nelson Street, Clitheroe</w:t>
            </w:r>
            <w:r w:rsidRPr="002A2F89">
              <w:rPr>
                <w:rFonts w:ascii="Calibri" w:hAnsi="Calibri"/>
                <w:bCs/>
                <w:szCs w:val="22"/>
              </w:rPr>
              <w:t xml:space="preserve">.  The property is a </w:t>
            </w:r>
            <w:r w:rsidR="007A753D" w:rsidRPr="002A2F89">
              <w:rPr>
                <w:rFonts w:ascii="Calibri" w:hAnsi="Calibri"/>
                <w:bCs/>
                <w:szCs w:val="22"/>
              </w:rPr>
              <w:t xml:space="preserve">4-bedroom </w:t>
            </w:r>
            <w:r w:rsidR="008F45C7" w:rsidRPr="002A2F89">
              <w:rPr>
                <w:rFonts w:ascii="Calibri" w:hAnsi="Calibri"/>
                <w:bCs/>
                <w:szCs w:val="22"/>
              </w:rPr>
              <w:t>two-storey</w:t>
            </w:r>
            <w:r w:rsidRPr="002A2F89">
              <w:rPr>
                <w:rFonts w:ascii="Calibri" w:hAnsi="Calibri"/>
                <w:bCs/>
                <w:szCs w:val="22"/>
              </w:rPr>
              <w:t xml:space="preserve"> </w:t>
            </w:r>
            <w:r w:rsidR="002A2F89" w:rsidRPr="002A2F89">
              <w:rPr>
                <w:rFonts w:ascii="Calibri" w:hAnsi="Calibri"/>
                <w:bCs/>
                <w:szCs w:val="22"/>
              </w:rPr>
              <w:t>mid-terrace property</w:t>
            </w:r>
            <w:r w:rsidRPr="002A2F89">
              <w:rPr>
                <w:rFonts w:ascii="Calibri" w:hAnsi="Calibri"/>
                <w:bCs/>
                <w:szCs w:val="22"/>
              </w:rPr>
              <w:t xml:space="preserve">, being located within the defined settlement limits of </w:t>
            </w:r>
            <w:r w:rsidR="002A2F89" w:rsidRPr="002A2F89">
              <w:rPr>
                <w:rFonts w:ascii="Calibri" w:hAnsi="Calibri"/>
                <w:bCs/>
                <w:szCs w:val="22"/>
              </w:rPr>
              <w:t>Clitheroe</w:t>
            </w:r>
            <w:r w:rsidRPr="002A2F89">
              <w:rPr>
                <w:rFonts w:ascii="Calibri" w:hAnsi="Calibri"/>
                <w:bCs/>
                <w:szCs w:val="22"/>
              </w:rPr>
              <w:t xml:space="preserve">.  The area is predominantly residential in character, being typified by </w:t>
            </w:r>
            <w:r w:rsidR="002A2F89" w:rsidRPr="002A2F89">
              <w:rPr>
                <w:rFonts w:ascii="Calibri" w:hAnsi="Calibri"/>
                <w:bCs/>
                <w:szCs w:val="22"/>
              </w:rPr>
              <w:t xml:space="preserve">terraced </w:t>
            </w:r>
            <w:r w:rsidRPr="002A2F89">
              <w:rPr>
                <w:rFonts w:ascii="Calibri" w:hAnsi="Calibri"/>
                <w:bCs/>
                <w:szCs w:val="22"/>
              </w:rPr>
              <w:t xml:space="preserve">two-storey </w:t>
            </w:r>
            <w:r w:rsidR="002A2F89" w:rsidRPr="002A2F89">
              <w:rPr>
                <w:rFonts w:ascii="Calibri" w:hAnsi="Calibri"/>
                <w:bCs/>
                <w:szCs w:val="22"/>
              </w:rPr>
              <w:t xml:space="preserve">residential </w:t>
            </w:r>
            <w:r w:rsidRPr="002A2F89">
              <w:rPr>
                <w:rFonts w:ascii="Calibri" w:hAnsi="Calibri"/>
                <w:bCs/>
                <w:szCs w:val="22"/>
              </w:rPr>
              <w:t>dwellings</w:t>
            </w:r>
            <w:r w:rsidR="002A2F89" w:rsidRPr="002A2F89">
              <w:rPr>
                <w:rFonts w:ascii="Calibri" w:hAnsi="Calibri"/>
                <w:bCs/>
                <w:szCs w:val="22"/>
              </w:rPr>
              <w:t>.</w:t>
            </w:r>
          </w:p>
          <w:p w14:paraId="62370E9F" w14:textId="5036D0C9" w:rsidR="00851213" w:rsidRPr="00004FBF" w:rsidRDefault="00851213" w:rsidP="008D26AB">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A2F89" w:rsidRDefault="00C0704D" w:rsidP="00440CB6">
            <w:pPr>
              <w:pStyle w:val="Header"/>
              <w:tabs>
                <w:tab w:val="clear" w:pos="4153"/>
                <w:tab w:val="clear" w:pos="8306"/>
              </w:tabs>
              <w:jc w:val="both"/>
              <w:rPr>
                <w:rFonts w:ascii="Calibri" w:hAnsi="Calibri"/>
                <w:b/>
                <w:szCs w:val="22"/>
              </w:rPr>
            </w:pPr>
            <w:r w:rsidRPr="002A2F89">
              <w:rPr>
                <w:rFonts w:ascii="Calibri" w:hAnsi="Calibri"/>
                <w:b/>
                <w:szCs w:val="22"/>
              </w:rPr>
              <w:t>Proposed Development for which consent is sought:</w:t>
            </w:r>
          </w:p>
          <w:p w14:paraId="7C8F28E1" w14:textId="77777777" w:rsidR="00C0704D" w:rsidRPr="002A2F89" w:rsidRDefault="00C0704D" w:rsidP="00440CB6">
            <w:pPr>
              <w:pStyle w:val="Header"/>
              <w:tabs>
                <w:tab w:val="clear" w:pos="4153"/>
                <w:tab w:val="clear" w:pos="8306"/>
              </w:tabs>
              <w:jc w:val="both"/>
              <w:rPr>
                <w:rFonts w:ascii="Calibri" w:hAnsi="Calibri"/>
                <w:b/>
                <w:szCs w:val="22"/>
              </w:rPr>
            </w:pPr>
          </w:p>
          <w:p w14:paraId="378117F4" w14:textId="5F423A77" w:rsidR="00A43CDE" w:rsidRPr="002A2F89" w:rsidRDefault="00851213" w:rsidP="008D26AB">
            <w:pPr>
              <w:pStyle w:val="Header"/>
              <w:tabs>
                <w:tab w:val="clear" w:pos="4153"/>
                <w:tab w:val="clear" w:pos="8306"/>
              </w:tabs>
              <w:jc w:val="both"/>
              <w:rPr>
                <w:rFonts w:ascii="Calibri" w:hAnsi="Calibri"/>
                <w:szCs w:val="22"/>
              </w:rPr>
            </w:pPr>
            <w:r w:rsidRPr="002A2F89">
              <w:rPr>
                <w:rFonts w:ascii="Calibri" w:hAnsi="Calibri"/>
                <w:szCs w:val="22"/>
              </w:rPr>
              <w:t xml:space="preserve">The application seeks </w:t>
            </w:r>
            <w:r w:rsidR="002A2F89" w:rsidRPr="002A2F89">
              <w:rPr>
                <w:rFonts w:ascii="Calibri" w:hAnsi="Calibri"/>
                <w:szCs w:val="22"/>
              </w:rPr>
              <w:t xml:space="preserve">retrospective </w:t>
            </w:r>
            <w:r w:rsidRPr="002A2F89">
              <w:rPr>
                <w:rFonts w:ascii="Calibri" w:hAnsi="Calibri"/>
                <w:szCs w:val="22"/>
              </w:rPr>
              <w:t xml:space="preserve">consent </w:t>
            </w:r>
            <w:r w:rsidR="00621DA5">
              <w:rPr>
                <w:rFonts w:ascii="Calibri" w:hAnsi="Calibri"/>
                <w:szCs w:val="22"/>
              </w:rPr>
              <w:t>for the regularisation of</w:t>
            </w:r>
            <w:r w:rsidRPr="002A2F89">
              <w:rPr>
                <w:rFonts w:ascii="Calibri" w:hAnsi="Calibri"/>
                <w:szCs w:val="22"/>
              </w:rPr>
              <w:t xml:space="preserve"> a change of use from that of a C3 dwelling to that of holiday let accommodation (</w:t>
            </w:r>
            <w:r w:rsidR="00EB7B04" w:rsidRPr="002A2F89">
              <w:rPr>
                <w:rFonts w:ascii="Calibri" w:hAnsi="Calibri"/>
                <w:szCs w:val="22"/>
              </w:rPr>
              <w:t xml:space="preserve">Sui generis).  The submitted details do not propose any interior or exterior alterations to the property nor any alterations to the </w:t>
            </w:r>
            <w:r w:rsidR="002A2F89" w:rsidRPr="002A2F89">
              <w:rPr>
                <w:rFonts w:ascii="Calibri" w:hAnsi="Calibri"/>
                <w:szCs w:val="22"/>
              </w:rPr>
              <w:t xml:space="preserve">external </w:t>
            </w:r>
            <w:r w:rsidR="00EB7B04" w:rsidRPr="002A2F89">
              <w:rPr>
                <w:rFonts w:ascii="Calibri" w:hAnsi="Calibri"/>
                <w:szCs w:val="22"/>
              </w:rPr>
              <w:t>site configuration of the dwelling.</w:t>
            </w:r>
          </w:p>
          <w:p w14:paraId="1B20488F" w14:textId="31B984A2" w:rsidR="00851213" w:rsidRPr="00004FBF" w:rsidRDefault="00851213" w:rsidP="008D26AB">
            <w:pPr>
              <w:pStyle w:val="Header"/>
              <w:tabs>
                <w:tab w:val="clear" w:pos="4153"/>
                <w:tab w:val="clear" w:pos="8306"/>
              </w:tabs>
              <w:jc w:val="both"/>
              <w:rPr>
                <w:rFonts w:ascii="Calibri" w:hAnsi="Calibri"/>
                <w:color w:val="FF0000"/>
                <w:szCs w:val="22"/>
              </w:rPr>
            </w:pPr>
          </w:p>
        </w:tc>
      </w:tr>
      <w:tr w:rsidR="008D26AB" w:rsidRPr="00D2449B" w14:paraId="71009C7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A20E78" w14:textId="77777777" w:rsidR="008D26AB" w:rsidRPr="005342B5" w:rsidRDefault="008D26AB" w:rsidP="008D26AB">
            <w:pPr>
              <w:pStyle w:val="Header"/>
              <w:tabs>
                <w:tab w:val="clear" w:pos="4153"/>
                <w:tab w:val="clear" w:pos="8306"/>
              </w:tabs>
              <w:contextualSpacing/>
              <w:jc w:val="both"/>
              <w:rPr>
                <w:rFonts w:ascii="Calibri" w:hAnsi="Calibri"/>
                <w:b/>
                <w:szCs w:val="22"/>
              </w:rPr>
            </w:pPr>
            <w:r w:rsidRPr="005342B5">
              <w:rPr>
                <w:rFonts w:ascii="Calibri" w:hAnsi="Calibri"/>
                <w:b/>
                <w:szCs w:val="22"/>
              </w:rPr>
              <w:t>Principle of Development:</w:t>
            </w:r>
          </w:p>
          <w:p w14:paraId="2F11E61D" w14:textId="77777777" w:rsidR="008D26AB" w:rsidRPr="005342B5" w:rsidRDefault="008D26AB" w:rsidP="008D26AB">
            <w:pPr>
              <w:pStyle w:val="Header"/>
              <w:tabs>
                <w:tab w:val="clear" w:pos="4153"/>
                <w:tab w:val="clear" w:pos="8306"/>
              </w:tabs>
              <w:contextualSpacing/>
              <w:jc w:val="both"/>
              <w:rPr>
                <w:rFonts w:ascii="Calibri" w:hAnsi="Calibri"/>
                <w:b/>
                <w:szCs w:val="22"/>
              </w:rPr>
            </w:pPr>
          </w:p>
          <w:p w14:paraId="0645B02E" w14:textId="3469F0A8" w:rsidR="008F45C7" w:rsidRPr="005342B5" w:rsidRDefault="008F45C7" w:rsidP="00151058">
            <w:pPr>
              <w:pStyle w:val="Header"/>
              <w:tabs>
                <w:tab w:val="clear" w:pos="4153"/>
                <w:tab w:val="clear" w:pos="8306"/>
              </w:tabs>
              <w:contextualSpacing/>
              <w:jc w:val="both"/>
              <w:rPr>
                <w:rFonts w:ascii="Calibri" w:hAnsi="Calibri"/>
                <w:bCs/>
                <w:szCs w:val="22"/>
              </w:rPr>
            </w:pPr>
            <w:r w:rsidRPr="005342B5">
              <w:rPr>
                <w:rFonts w:ascii="Calibri" w:hAnsi="Calibri"/>
                <w:bCs/>
                <w:szCs w:val="22"/>
              </w:rPr>
              <w:t xml:space="preserve">Given the proposal seeks </w:t>
            </w:r>
            <w:r w:rsidR="00621DA5">
              <w:rPr>
                <w:rFonts w:ascii="Calibri" w:hAnsi="Calibri"/>
                <w:bCs/>
                <w:szCs w:val="22"/>
              </w:rPr>
              <w:t xml:space="preserve">retrospective </w:t>
            </w:r>
            <w:r w:rsidRPr="005342B5">
              <w:rPr>
                <w:rFonts w:ascii="Calibri" w:hAnsi="Calibri"/>
                <w:bCs/>
                <w:szCs w:val="22"/>
              </w:rPr>
              <w:t xml:space="preserve">consent for a change of use from that of a C3 dwelling to that of holiday/visitor accommodation, </w:t>
            </w:r>
            <w:r w:rsidR="00151058" w:rsidRPr="005342B5">
              <w:rPr>
                <w:rFonts w:ascii="Calibri" w:hAnsi="Calibri"/>
                <w:bCs/>
                <w:szCs w:val="22"/>
              </w:rPr>
              <w:t>Policies DMB1 and DMB3 are primarily, but not solely, engaged in respect of assessing the acceptability of the principle of the development and the proposals alignment or potential conflict with the aims and objectives of the Ribble Valley Corey Strategy.</w:t>
            </w:r>
          </w:p>
          <w:p w14:paraId="597A3CD7" w14:textId="77777777" w:rsidR="00151058" w:rsidRPr="005342B5" w:rsidRDefault="00151058" w:rsidP="00151058">
            <w:pPr>
              <w:pStyle w:val="Header"/>
              <w:tabs>
                <w:tab w:val="clear" w:pos="4153"/>
                <w:tab w:val="clear" w:pos="8306"/>
              </w:tabs>
              <w:contextualSpacing/>
              <w:jc w:val="both"/>
              <w:rPr>
                <w:rFonts w:ascii="Calibri" w:hAnsi="Calibri"/>
                <w:bCs/>
                <w:szCs w:val="22"/>
              </w:rPr>
            </w:pPr>
          </w:p>
          <w:p w14:paraId="679A311A" w14:textId="1EA9263F" w:rsidR="00151058" w:rsidRPr="005342B5" w:rsidRDefault="00151058" w:rsidP="00151058">
            <w:pPr>
              <w:pStyle w:val="Header"/>
              <w:tabs>
                <w:tab w:val="clear" w:pos="4153"/>
                <w:tab w:val="clear" w:pos="8306"/>
              </w:tabs>
              <w:contextualSpacing/>
              <w:jc w:val="both"/>
              <w:rPr>
                <w:rFonts w:ascii="Calibri" w:hAnsi="Calibri"/>
                <w:bCs/>
                <w:szCs w:val="22"/>
              </w:rPr>
            </w:pPr>
            <w:r w:rsidRPr="005342B5">
              <w:rPr>
                <w:rFonts w:ascii="Calibri" w:hAnsi="Calibri"/>
                <w:bCs/>
                <w:szCs w:val="22"/>
              </w:rPr>
              <w:t>In this respect Policy DMB1 reads as follows:</w:t>
            </w:r>
          </w:p>
          <w:p w14:paraId="3423FD09" w14:textId="77777777" w:rsidR="00151058" w:rsidRPr="005342B5" w:rsidRDefault="00151058" w:rsidP="00151058">
            <w:pPr>
              <w:pStyle w:val="Header"/>
              <w:tabs>
                <w:tab w:val="clear" w:pos="4153"/>
                <w:tab w:val="clear" w:pos="8306"/>
              </w:tabs>
              <w:contextualSpacing/>
              <w:jc w:val="both"/>
              <w:rPr>
                <w:rFonts w:ascii="Calibri" w:hAnsi="Calibri"/>
                <w:bCs/>
                <w:szCs w:val="22"/>
              </w:rPr>
            </w:pPr>
          </w:p>
          <w:p w14:paraId="63AF00FC" w14:textId="77777777" w:rsidR="00151058" w:rsidRPr="005342B5" w:rsidRDefault="00151058" w:rsidP="00151058">
            <w:pPr>
              <w:pStyle w:val="Header"/>
              <w:contextualSpacing/>
              <w:jc w:val="both"/>
              <w:rPr>
                <w:rFonts w:ascii="Calibri" w:hAnsi="Calibri"/>
                <w:bCs/>
                <w:i/>
                <w:iCs/>
                <w:szCs w:val="22"/>
              </w:rPr>
            </w:pPr>
            <w:r w:rsidRPr="005342B5">
              <w:rPr>
                <w:rFonts w:ascii="Calibri" w:hAnsi="Calibri"/>
                <w:bCs/>
                <w:i/>
                <w:iCs/>
                <w:szCs w:val="22"/>
              </w:rPr>
              <w:t>Proposals that are intended to support business growth and the local economy will be supported in principle. development proposals will be determined in accord with the core strategy and detailed policies of the LDF as appropriate. the borough council may request the submission of supporting information for farm diversification where appropriate.</w:t>
            </w:r>
          </w:p>
          <w:p w14:paraId="4BC59EA9" w14:textId="77777777" w:rsidR="00151058" w:rsidRPr="005342B5" w:rsidRDefault="00151058" w:rsidP="00151058">
            <w:pPr>
              <w:pStyle w:val="Header"/>
              <w:contextualSpacing/>
              <w:rPr>
                <w:rFonts w:ascii="Calibri" w:hAnsi="Calibri"/>
                <w:b/>
                <w:i/>
                <w:iCs/>
                <w:szCs w:val="22"/>
              </w:rPr>
            </w:pPr>
          </w:p>
          <w:p w14:paraId="77648E6F" w14:textId="77777777" w:rsidR="00151058" w:rsidRPr="005342B5" w:rsidRDefault="00151058" w:rsidP="00151058">
            <w:pPr>
              <w:pStyle w:val="Header"/>
              <w:contextualSpacing/>
              <w:rPr>
                <w:rFonts w:ascii="Calibri" w:hAnsi="Calibri"/>
                <w:bCs/>
                <w:i/>
                <w:iCs/>
                <w:szCs w:val="22"/>
              </w:rPr>
            </w:pPr>
            <w:r w:rsidRPr="005342B5">
              <w:rPr>
                <w:rFonts w:ascii="Calibri" w:hAnsi="Calibri"/>
                <w:bCs/>
                <w:i/>
                <w:iCs/>
                <w:szCs w:val="22"/>
              </w:rPr>
              <w:t>The expansion of existing firms within settlements will be permitted on land within or adjacent to their existing sites, provided no significant environmental problems are caused and the extension conforms to the other plan policies of the LDF.</w:t>
            </w:r>
          </w:p>
          <w:p w14:paraId="67B93EBE" w14:textId="77777777" w:rsidR="00151058" w:rsidRPr="005342B5" w:rsidRDefault="00151058" w:rsidP="00151058">
            <w:pPr>
              <w:pStyle w:val="Header"/>
              <w:contextualSpacing/>
              <w:rPr>
                <w:rFonts w:ascii="Calibri" w:hAnsi="Calibri"/>
                <w:bCs/>
                <w:i/>
                <w:iCs/>
                <w:szCs w:val="22"/>
              </w:rPr>
            </w:pPr>
          </w:p>
          <w:p w14:paraId="48A8FA21" w14:textId="77777777" w:rsidR="00151058" w:rsidRPr="005342B5" w:rsidRDefault="00151058" w:rsidP="00151058">
            <w:pPr>
              <w:pStyle w:val="Header"/>
              <w:contextualSpacing/>
              <w:rPr>
                <w:rFonts w:ascii="Calibri" w:hAnsi="Calibri"/>
                <w:bCs/>
                <w:i/>
                <w:iCs/>
                <w:szCs w:val="22"/>
              </w:rPr>
            </w:pPr>
            <w:r w:rsidRPr="005342B5">
              <w:rPr>
                <w:rFonts w:ascii="Calibri" w:hAnsi="Calibri"/>
                <w:bCs/>
                <w:i/>
                <w:iCs/>
                <w:szCs w:val="22"/>
              </w:rPr>
              <w:t>The expansion of established firms on land outside settlements will be allowed provided it is essential to maintain the existing source of employment and can be assimilated within the local landscape.  There may be occasions where due to the scale of the proposal relocation to an alternative site is preferable.</w:t>
            </w:r>
          </w:p>
          <w:p w14:paraId="1590AE8A" w14:textId="77777777" w:rsidR="00151058" w:rsidRPr="005342B5" w:rsidRDefault="00151058" w:rsidP="00151058">
            <w:pPr>
              <w:pStyle w:val="Header"/>
              <w:contextualSpacing/>
              <w:rPr>
                <w:rFonts w:ascii="Calibri" w:hAnsi="Calibri"/>
                <w:bCs/>
                <w:i/>
                <w:iCs/>
                <w:szCs w:val="22"/>
              </w:rPr>
            </w:pPr>
          </w:p>
          <w:p w14:paraId="6A84A2D8" w14:textId="77777777" w:rsidR="00151058" w:rsidRPr="005342B5" w:rsidRDefault="00151058" w:rsidP="00151058">
            <w:pPr>
              <w:pStyle w:val="Header"/>
              <w:contextualSpacing/>
              <w:rPr>
                <w:rFonts w:ascii="Calibri" w:hAnsi="Calibri"/>
                <w:bCs/>
                <w:i/>
                <w:iCs/>
                <w:szCs w:val="22"/>
              </w:rPr>
            </w:pPr>
            <w:r w:rsidRPr="005342B5">
              <w:rPr>
                <w:rFonts w:ascii="Calibri" w:hAnsi="Calibri"/>
                <w:bCs/>
                <w:i/>
                <w:iCs/>
                <w:szCs w:val="22"/>
              </w:rPr>
              <w:t xml:space="preserve">Proposals for the development, redevelopment or conversion of sites with employment generating potential in the plan area for alternative uses will be assessed </w:t>
            </w:r>
            <w:proofErr w:type="gramStart"/>
            <w:r w:rsidRPr="005342B5">
              <w:rPr>
                <w:rFonts w:ascii="Calibri" w:hAnsi="Calibri"/>
                <w:bCs/>
                <w:i/>
                <w:iCs/>
                <w:szCs w:val="22"/>
              </w:rPr>
              <w:t>with regard to</w:t>
            </w:r>
            <w:proofErr w:type="gramEnd"/>
            <w:r w:rsidRPr="005342B5">
              <w:rPr>
                <w:rFonts w:ascii="Calibri" w:hAnsi="Calibri"/>
                <w:bCs/>
                <w:i/>
                <w:iCs/>
                <w:szCs w:val="22"/>
              </w:rPr>
              <w:t xml:space="preserve"> the following criteria:</w:t>
            </w:r>
          </w:p>
          <w:p w14:paraId="7D6839F1" w14:textId="77777777" w:rsidR="00151058" w:rsidRPr="005342B5" w:rsidRDefault="00151058" w:rsidP="00151058">
            <w:pPr>
              <w:pStyle w:val="Header"/>
              <w:contextualSpacing/>
              <w:rPr>
                <w:rFonts w:ascii="Calibri" w:hAnsi="Calibri"/>
                <w:bCs/>
                <w:i/>
                <w:iCs/>
                <w:szCs w:val="22"/>
              </w:rPr>
            </w:pPr>
          </w:p>
          <w:p w14:paraId="2283CDF6" w14:textId="77777777" w:rsidR="00151058" w:rsidRPr="005342B5" w:rsidRDefault="00151058" w:rsidP="00151058">
            <w:pPr>
              <w:pStyle w:val="Header"/>
              <w:numPr>
                <w:ilvl w:val="0"/>
                <w:numId w:val="4"/>
              </w:numPr>
              <w:tabs>
                <w:tab w:val="clear" w:pos="4153"/>
                <w:tab w:val="clear" w:pos="8306"/>
              </w:tabs>
              <w:rPr>
                <w:rFonts w:ascii="Calibri" w:hAnsi="Calibri"/>
                <w:bCs/>
                <w:i/>
                <w:iCs/>
                <w:szCs w:val="22"/>
              </w:rPr>
            </w:pPr>
            <w:r w:rsidRPr="005342B5">
              <w:rPr>
                <w:rFonts w:ascii="Calibri" w:hAnsi="Calibri"/>
                <w:bCs/>
                <w:i/>
                <w:iCs/>
                <w:szCs w:val="22"/>
              </w:rPr>
              <w:t>The provisions of Policy DMG1, and</w:t>
            </w:r>
          </w:p>
          <w:p w14:paraId="35811023" w14:textId="77777777" w:rsidR="00151058" w:rsidRPr="005342B5" w:rsidRDefault="00151058" w:rsidP="00151058">
            <w:pPr>
              <w:pStyle w:val="Header"/>
              <w:numPr>
                <w:ilvl w:val="0"/>
                <w:numId w:val="4"/>
              </w:numPr>
              <w:tabs>
                <w:tab w:val="clear" w:pos="4153"/>
                <w:tab w:val="clear" w:pos="8306"/>
              </w:tabs>
              <w:rPr>
                <w:rFonts w:ascii="Calibri" w:hAnsi="Calibri"/>
                <w:bCs/>
                <w:i/>
                <w:iCs/>
                <w:szCs w:val="22"/>
              </w:rPr>
            </w:pPr>
            <w:r w:rsidRPr="005342B5">
              <w:rPr>
                <w:rFonts w:ascii="Calibri" w:hAnsi="Calibri"/>
                <w:bCs/>
                <w:i/>
                <w:iCs/>
                <w:szCs w:val="22"/>
              </w:rPr>
              <w:t>The compatibility of the proposal with other plan policies of the LDF, and</w:t>
            </w:r>
          </w:p>
          <w:p w14:paraId="3354EA47" w14:textId="77777777" w:rsidR="00151058" w:rsidRPr="005342B5" w:rsidRDefault="00151058" w:rsidP="00151058">
            <w:pPr>
              <w:pStyle w:val="Header"/>
              <w:numPr>
                <w:ilvl w:val="0"/>
                <w:numId w:val="4"/>
              </w:numPr>
              <w:tabs>
                <w:tab w:val="clear" w:pos="4153"/>
                <w:tab w:val="clear" w:pos="8306"/>
              </w:tabs>
              <w:rPr>
                <w:rFonts w:ascii="Calibri" w:hAnsi="Calibri"/>
                <w:bCs/>
                <w:i/>
                <w:iCs/>
                <w:szCs w:val="22"/>
              </w:rPr>
            </w:pPr>
            <w:r w:rsidRPr="005342B5">
              <w:rPr>
                <w:rFonts w:ascii="Calibri" w:hAnsi="Calibri"/>
                <w:bCs/>
                <w:i/>
                <w:iCs/>
                <w:szCs w:val="22"/>
              </w:rPr>
              <w:t>The environmental benefits to be gained by the community, and</w:t>
            </w:r>
          </w:p>
          <w:p w14:paraId="5BAC7E48" w14:textId="77777777" w:rsidR="00151058" w:rsidRPr="005342B5" w:rsidRDefault="00151058" w:rsidP="00151058">
            <w:pPr>
              <w:pStyle w:val="Header"/>
              <w:numPr>
                <w:ilvl w:val="0"/>
                <w:numId w:val="4"/>
              </w:numPr>
              <w:tabs>
                <w:tab w:val="clear" w:pos="4153"/>
                <w:tab w:val="clear" w:pos="8306"/>
              </w:tabs>
              <w:rPr>
                <w:rFonts w:ascii="Calibri" w:hAnsi="Calibri"/>
                <w:bCs/>
                <w:i/>
                <w:iCs/>
                <w:szCs w:val="22"/>
              </w:rPr>
            </w:pPr>
            <w:r w:rsidRPr="005342B5">
              <w:rPr>
                <w:rFonts w:ascii="Calibri" w:hAnsi="Calibri"/>
                <w:bCs/>
                <w:i/>
                <w:iCs/>
                <w:szCs w:val="22"/>
              </w:rPr>
              <w:t>The economic and social impact caused by loss of employment opportunities to the borough, and</w:t>
            </w:r>
          </w:p>
          <w:p w14:paraId="03757DDB" w14:textId="77777777" w:rsidR="00151058" w:rsidRPr="005342B5" w:rsidRDefault="00151058" w:rsidP="00151058">
            <w:pPr>
              <w:pStyle w:val="Header"/>
              <w:numPr>
                <w:ilvl w:val="0"/>
                <w:numId w:val="4"/>
              </w:numPr>
              <w:tabs>
                <w:tab w:val="clear" w:pos="4153"/>
                <w:tab w:val="clear" w:pos="8306"/>
              </w:tabs>
              <w:rPr>
                <w:rFonts w:ascii="Calibri" w:hAnsi="Calibri"/>
                <w:bCs/>
                <w:i/>
                <w:iCs/>
                <w:szCs w:val="22"/>
              </w:rPr>
            </w:pPr>
            <w:r w:rsidRPr="005342B5">
              <w:rPr>
                <w:rFonts w:ascii="Calibri" w:hAnsi="Calibri"/>
                <w:bCs/>
                <w:i/>
                <w:iCs/>
                <w:szCs w:val="22"/>
              </w:rPr>
              <w:t>Any attempts that have been made to secure an alternative employment generating use for the site (must be supported by evidence (such as property agents details including periods of marketing and response) that the property/ business has been marketed for business use for a minimum period of six months or information that demonstrates to the council’s satisfaction that the current use is not viable for employment purposes.)</w:t>
            </w:r>
          </w:p>
          <w:p w14:paraId="4D69EB09" w14:textId="77777777" w:rsidR="00151058" w:rsidRPr="005342B5" w:rsidRDefault="00151058" w:rsidP="00151058">
            <w:pPr>
              <w:pStyle w:val="Header"/>
              <w:rPr>
                <w:rFonts w:ascii="Calibri" w:hAnsi="Calibri"/>
                <w:bCs/>
                <w:i/>
                <w:iCs/>
                <w:szCs w:val="22"/>
              </w:rPr>
            </w:pPr>
          </w:p>
          <w:p w14:paraId="736AA61D" w14:textId="77777777" w:rsidR="00151058" w:rsidRPr="005342B5" w:rsidRDefault="00151058" w:rsidP="00151058">
            <w:pPr>
              <w:pStyle w:val="Header"/>
              <w:contextualSpacing/>
              <w:rPr>
                <w:rFonts w:ascii="Calibri" w:hAnsi="Calibri"/>
                <w:bCs/>
                <w:i/>
                <w:iCs/>
                <w:szCs w:val="22"/>
              </w:rPr>
            </w:pPr>
            <w:r w:rsidRPr="005342B5">
              <w:rPr>
                <w:rFonts w:ascii="Calibri" w:hAnsi="Calibri"/>
                <w:bCs/>
                <w:i/>
                <w:iCs/>
                <w:szCs w:val="22"/>
              </w:rPr>
              <w:lastRenderedPageBreak/>
              <w:t>The council in accord with its vision and key statements wishes to create the right environment for business growth whilst ensuring development is sustainable.</w:t>
            </w:r>
          </w:p>
          <w:p w14:paraId="5D738B50" w14:textId="77777777" w:rsidR="00151058" w:rsidRPr="005342B5" w:rsidRDefault="00151058" w:rsidP="00151058">
            <w:pPr>
              <w:pStyle w:val="Header"/>
              <w:contextualSpacing/>
              <w:rPr>
                <w:rFonts w:ascii="Calibri" w:hAnsi="Calibri"/>
                <w:b/>
                <w:i/>
                <w:iCs/>
                <w:szCs w:val="22"/>
              </w:rPr>
            </w:pPr>
          </w:p>
          <w:p w14:paraId="07167C29" w14:textId="038F8606" w:rsidR="00151058" w:rsidRPr="005342B5" w:rsidRDefault="00151058" w:rsidP="00151058">
            <w:pPr>
              <w:pStyle w:val="Header"/>
              <w:tabs>
                <w:tab w:val="clear" w:pos="4153"/>
                <w:tab w:val="clear" w:pos="8306"/>
              </w:tabs>
              <w:contextualSpacing/>
              <w:rPr>
                <w:rFonts w:ascii="Calibri" w:hAnsi="Calibri"/>
                <w:szCs w:val="22"/>
              </w:rPr>
            </w:pPr>
            <w:r w:rsidRPr="005342B5">
              <w:rPr>
                <w:rFonts w:ascii="Calibri" w:hAnsi="Calibri"/>
                <w:szCs w:val="22"/>
              </w:rPr>
              <w:t>With Policy DMB3, in respect of the creation of new tourism and visitor facilities/attractions within the development plan area, stating the following:</w:t>
            </w:r>
          </w:p>
          <w:p w14:paraId="04A5E4F9" w14:textId="77777777" w:rsidR="00151058" w:rsidRPr="005342B5" w:rsidRDefault="00151058" w:rsidP="00151058">
            <w:pPr>
              <w:pStyle w:val="Header"/>
              <w:tabs>
                <w:tab w:val="clear" w:pos="4153"/>
                <w:tab w:val="clear" w:pos="8306"/>
              </w:tabs>
              <w:contextualSpacing/>
              <w:rPr>
                <w:rFonts w:ascii="Calibri" w:hAnsi="Calibri"/>
                <w:b/>
                <w:szCs w:val="22"/>
              </w:rPr>
            </w:pPr>
          </w:p>
          <w:p w14:paraId="6B4DE126" w14:textId="77777777" w:rsidR="00151058" w:rsidRPr="005342B5" w:rsidRDefault="00151058" w:rsidP="00151058">
            <w:pPr>
              <w:pStyle w:val="Header"/>
              <w:contextualSpacing/>
              <w:rPr>
                <w:rFonts w:ascii="Calibri" w:hAnsi="Calibri"/>
                <w:bCs/>
                <w:i/>
                <w:iCs/>
                <w:szCs w:val="22"/>
              </w:rPr>
            </w:pPr>
            <w:r w:rsidRPr="005342B5">
              <w:rPr>
                <w:rFonts w:ascii="Calibri" w:hAnsi="Calibri"/>
                <w:bCs/>
                <w:i/>
                <w:iCs/>
                <w:szCs w:val="22"/>
              </w:rPr>
              <w:t>Planning permission will be granted for development proposals that extend the range of tourism and visitor facilities in the borough.  This is subject to the following criteria being met:</w:t>
            </w:r>
          </w:p>
          <w:p w14:paraId="25C34D97" w14:textId="77777777" w:rsidR="00151058" w:rsidRPr="005342B5" w:rsidRDefault="00151058" w:rsidP="00151058">
            <w:pPr>
              <w:pStyle w:val="Header"/>
              <w:contextualSpacing/>
              <w:rPr>
                <w:rFonts w:ascii="Calibri" w:hAnsi="Calibri"/>
                <w:bCs/>
                <w:i/>
                <w:iCs/>
                <w:szCs w:val="22"/>
              </w:rPr>
            </w:pPr>
          </w:p>
          <w:p w14:paraId="50846B27"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 xml:space="preserve">The proposal must not conflict with other policies of this </w:t>
            </w:r>
            <w:proofErr w:type="gramStart"/>
            <w:r w:rsidRPr="005342B5">
              <w:rPr>
                <w:rFonts w:ascii="Calibri" w:hAnsi="Calibri"/>
                <w:bCs/>
                <w:i/>
                <w:iCs/>
                <w:szCs w:val="22"/>
              </w:rPr>
              <w:t>plan;</w:t>
            </w:r>
            <w:proofErr w:type="gramEnd"/>
          </w:p>
          <w:p w14:paraId="030F9415"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 xml:space="preserve">The proposal must be physically well related to an existing main settlement or village or to an existing group of buildings, except where the proposed facilities are required in conjunction with a particular countryside attraction and there are no suitable existing buildings or developed sites </w:t>
            </w:r>
            <w:proofErr w:type="gramStart"/>
            <w:r w:rsidRPr="005342B5">
              <w:rPr>
                <w:rFonts w:ascii="Calibri" w:hAnsi="Calibri"/>
                <w:bCs/>
                <w:i/>
                <w:iCs/>
                <w:szCs w:val="22"/>
              </w:rPr>
              <w:t>available;</w:t>
            </w:r>
            <w:proofErr w:type="gramEnd"/>
          </w:p>
          <w:p w14:paraId="07B0A61A"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 xml:space="preserve">The development should not undermine the character, quality or visual amenities of the plan area by virtue of its scale, siting, materials or </w:t>
            </w:r>
            <w:proofErr w:type="gramStart"/>
            <w:r w:rsidRPr="005342B5">
              <w:rPr>
                <w:rFonts w:ascii="Calibri" w:hAnsi="Calibri"/>
                <w:bCs/>
                <w:i/>
                <w:iCs/>
                <w:szCs w:val="22"/>
              </w:rPr>
              <w:t>design;</w:t>
            </w:r>
            <w:proofErr w:type="gramEnd"/>
          </w:p>
          <w:p w14:paraId="1EE0D6F7"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 xml:space="preserve">The proposals should be well related to the existing highway network.  It should not generate additional traffic movements of a scale and type likely to cause undue problems or disturbance. where possible the proposals should be well related to the public transport </w:t>
            </w:r>
            <w:proofErr w:type="gramStart"/>
            <w:r w:rsidRPr="005342B5">
              <w:rPr>
                <w:rFonts w:ascii="Calibri" w:hAnsi="Calibri"/>
                <w:bCs/>
                <w:i/>
                <w:iCs/>
                <w:szCs w:val="22"/>
              </w:rPr>
              <w:t>network;</w:t>
            </w:r>
            <w:proofErr w:type="gramEnd"/>
          </w:p>
          <w:p w14:paraId="32A38FF3"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The site should be large enough to accommodate the necessary car parking, service areas and appropriate landscaped areas; and</w:t>
            </w:r>
          </w:p>
          <w:p w14:paraId="47D619C8" w14:textId="77777777" w:rsidR="00151058" w:rsidRPr="005342B5" w:rsidRDefault="00151058" w:rsidP="00151058">
            <w:pPr>
              <w:pStyle w:val="Header"/>
              <w:numPr>
                <w:ilvl w:val="0"/>
                <w:numId w:val="5"/>
              </w:numPr>
              <w:rPr>
                <w:rFonts w:ascii="Calibri" w:hAnsi="Calibri"/>
                <w:bCs/>
                <w:i/>
                <w:iCs/>
                <w:szCs w:val="22"/>
              </w:rPr>
            </w:pPr>
            <w:r w:rsidRPr="005342B5">
              <w:rPr>
                <w:rFonts w:ascii="Calibri" w:hAnsi="Calibri"/>
                <w:bCs/>
                <w:i/>
                <w:iCs/>
                <w:szCs w:val="22"/>
              </w:rPr>
              <w:t xml:space="preserve">The proposal must </w:t>
            </w:r>
            <w:proofErr w:type="gramStart"/>
            <w:r w:rsidRPr="005342B5">
              <w:rPr>
                <w:rFonts w:ascii="Calibri" w:hAnsi="Calibri"/>
                <w:bCs/>
                <w:i/>
                <w:iCs/>
                <w:szCs w:val="22"/>
              </w:rPr>
              <w:t>take into account</w:t>
            </w:r>
            <w:proofErr w:type="gramEnd"/>
            <w:r w:rsidRPr="005342B5">
              <w:rPr>
                <w:rFonts w:ascii="Calibri" w:hAnsi="Calibri"/>
                <w:bCs/>
                <w:i/>
                <w:iCs/>
                <w:szCs w:val="22"/>
              </w:rPr>
              <w:t xml:space="preserve"> any nature conservation impacts using suitable survey information and where possible seek to incorporate any important existing associations within the development. failing this </w:t>
            </w:r>
            <w:proofErr w:type="spellStart"/>
            <w:r w:rsidRPr="005342B5">
              <w:rPr>
                <w:rFonts w:ascii="Calibri" w:hAnsi="Calibri"/>
                <w:bCs/>
                <w:i/>
                <w:iCs/>
                <w:szCs w:val="22"/>
              </w:rPr>
              <w:t>then</w:t>
            </w:r>
            <w:proofErr w:type="spellEnd"/>
            <w:r w:rsidRPr="005342B5">
              <w:rPr>
                <w:rFonts w:ascii="Calibri" w:hAnsi="Calibri"/>
                <w:bCs/>
                <w:i/>
                <w:iCs/>
                <w:szCs w:val="22"/>
              </w:rPr>
              <w:t xml:space="preserve"> adequate mitigation will be sought.</w:t>
            </w:r>
          </w:p>
          <w:p w14:paraId="59213E06" w14:textId="77777777" w:rsidR="00151058" w:rsidRPr="005342B5" w:rsidRDefault="00151058" w:rsidP="00151058">
            <w:pPr>
              <w:pStyle w:val="Header"/>
              <w:tabs>
                <w:tab w:val="clear" w:pos="4153"/>
                <w:tab w:val="clear" w:pos="8306"/>
              </w:tabs>
              <w:contextualSpacing/>
              <w:rPr>
                <w:rFonts w:ascii="Calibri" w:hAnsi="Calibri"/>
                <w:b/>
                <w:i/>
                <w:iCs/>
                <w:szCs w:val="22"/>
              </w:rPr>
            </w:pPr>
          </w:p>
          <w:p w14:paraId="38990DB4" w14:textId="5242BBE6" w:rsidR="00151058" w:rsidRPr="005342B5" w:rsidRDefault="00151058" w:rsidP="00151058">
            <w:pPr>
              <w:pStyle w:val="Header"/>
              <w:tabs>
                <w:tab w:val="clear" w:pos="4153"/>
                <w:tab w:val="clear" w:pos="8306"/>
              </w:tabs>
              <w:contextualSpacing/>
              <w:jc w:val="both"/>
              <w:rPr>
                <w:rFonts w:ascii="Calibri" w:hAnsi="Calibri"/>
                <w:bCs/>
                <w:szCs w:val="22"/>
              </w:rPr>
            </w:pPr>
            <w:r w:rsidRPr="005342B5">
              <w:rPr>
                <w:rFonts w:ascii="Calibri" w:hAnsi="Calibri"/>
                <w:bCs/>
                <w:szCs w:val="22"/>
              </w:rPr>
              <w:t xml:space="preserve">Whilst it is noted that Policy DMB3 is generally supportive of the creation of new tourism and visitor facilities/attractions within the plan-area.  However, criterion (1) of Policy DMB3 requires that such proposals must ‘not conflict with other policies’ within the development plan.  As such, where such over-riding conflict(s) are found to exist, the general support normally afforded by Policy DMB3 (in respect of new tourist /visitor facilities) would </w:t>
            </w:r>
            <w:proofErr w:type="gramStart"/>
            <w:r w:rsidRPr="005342B5">
              <w:rPr>
                <w:rFonts w:ascii="Calibri" w:hAnsi="Calibri"/>
                <w:bCs/>
                <w:szCs w:val="22"/>
              </w:rPr>
              <w:t>be considered to be</w:t>
            </w:r>
            <w:proofErr w:type="gramEnd"/>
            <w:r w:rsidRPr="005342B5">
              <w:rPr>
                <w:rFonts w:ascii="Calibri" w:hAnsi="Calibri"/>
                <w:bCs/>
                <w:szCs w:val="22"/>
              </w:rPr>
              <w:t xml:space="preserve"> fully disengaged.</w:t>
            </w:r>
          </w:p>
          <w:p w14:paraId="6F3E8B5F" w14:textId="77777777" w:rsidR="00151058" w:rsidRPr="00004FBF" w:rsidRDefault="00151058" w:rsidP="008D26AB">
            <w:pPr>
              <w:pStyle w:val="Header"/>
              <w:tabs>
                <w:tab w:val="clear" w:pos="4153"/>
                <w:tab w:val="clear" w:pos="8306"/>
              </w:tabs>
              <w:contextualSpacing/>
              <w:jc w:val="both"/>
              <w:rPr>
                <w:rFonts w:ascii="Calibri" w:hAnsi="Calibri"/>
                <w:b/>
                <w:color w:val="FF0000"/>
                <w:szCs w:val="22"/>
              </w:rPr>
            </w:pPr>
          </w:p>
          <w:p w14:paraId="02CFD915" w14:textId="77777777" w:rsidR="005342B5" w:rsidRDefault="00151058" w:rsidP="008D26AB">
            <w:pPr>
              <w:pStyle w:val="Header"/>
              <w:tabs>
                <w:tab w:val="clear" w:pos="4153"/>
                <w:tab w:val="clear" w:pos="8306"/>
              </w:tabs>
              <w:contextualSpacing/>
              <w:jc w:val="both"/>
              <w:rPr>
                <w:rFonts w:asciiTheme="minorHAnsi" w:hAnsiTheme="minorHAnsi" w:cstheme="minorHAnsi"/>
                <w:bCs/>
                <w:szCs w:val="22"/>
              </w:rPr>
            </w:pPr>
            <w:r w:rsidRPr="005342B5">
              <w:rPr>
                <w:rFonts w:asciiTheme="minorHAnsi" w:hAnsiTheme="minorHAnsi" w:cstheme="minorHAnsi"/>
                <w:bCs/>
                <w:szCs w:val="22"/>
              </w:rPr>
              <w:t xml:space="preserve">Taking account of the above policy criterion, the principle of the development for the change of use from a residential dwelling to that of holiday let accommodation, notwithstanding other development management considerations, would broadly align with the aims and objectives of Policies DMB1 and DMB3.  Particularly insofar that the proposal would ‘support business growth and the local economy’ and ‘extend the range of tourism and visitor facilities in the borough’.  </w:t>
            </w:r>
          </w:p>
          <w:p w14:paraId="59CB0F58" w14:textId="77777777" w:rsidR="005342B5" w:rsidRDefault="005342B5" w:rsidP="008D26AB">
            <w:pPr>
              <w:pStyle w:val="Header"/>
              <w:tabs>
                <w:tab w:val="clear" w:pos="4153"/>
                <w:tab w:val="clear" w:pos="8306"/>
              </w:tabs>
              <w:contextualSpacing/>
              <w:jc w:val="both"/>
              <w:rPr>
                <w:rFonts w:asciiTheme="minorHAnsi" w:hAnsiTheme="minorHAnsi" w:cstheme="minorHAnsi"/>
                <w:bCs/>
                <w:szCs w:val="22"/>
              </w:rPr>
            </w:pPr>
          </w:p>
          <w:p w14:paraId="649D4822" w14:textId="7AC7B080" w:rsidR="00151058" w:rsidRPr="005342B5" w:rsidRDefault="005342B5" w:rsidP="008D26AB">
            <w:pPr>
              <w:pStyle w:val="Header"/>
              <w:tabs>
                <w:tab w:val="clear" w:pos="4153"/>
                <w:tab w:val="clear" w:pos="8306"/>
              </w:tabs>
              <w:contextualSpacing/>
              <w:jc w:val="both"/>
              <w:rPr>
                <w:rFonts w:asciiTheme="minorHAnsi" w:hAnsiTheme="minorHAnsi" w:cstheme="minorHAnsi"/>
                <w:bCs/>
                <w:szCs w:val="22"/>
              </w:rPr>
            </w:pPr>
            <w:r w:rsidRPr="005342B5">
              <w:rPr>
                <w:rFonts w:asciiTheme="minorHAnsi" w:hAnsiTheme="minorHAnsi" w:cstheme="minorHAnsi"/>
                <w:bCs/>
                <w:szCs w:val="22"/>
              </w:rPr>
              <w:t xml:space="preserve">Taking account of the locational aspect of the </w:t>
            </w:r>
            <w:proofErr w:type="gramStart"/>
            <w:r w:rsidRPr="005342B5">
              <w:rPr>
                <w:rFonts w:asciiTheme="minorHAnsi" w:hAnsiTheme="minorHAnsi" w:cstheme="minorHAnsi"/>
                <w:bCs/>
                <w:szCs w:val="22"/>
              </w:rPr>
              <w:t>propose</w:t>
            </w:r>
            <w:proofErr w:type="gramEnd"/>
            <w:r w:rsidRPr="005342B5">
              <w:rPr>
                <w:rFonts w:asciiTheme="minorHAnsi" w:hAnsiTheme="minorHAnsi" w:cstheme="minorHAnsi"/>
                <w:bCs/>
                <w:szCs w:val="22"/>
              </w:rPr>
              <w:t xml:space="preserve"> development,</w:t>
            </w:r>
            <w:r w:rsidR="00151058" w:rsidRPr="005342B5">
              <w:rPr>
                <w:rFonts w:asciiTheme="minorHAnsi" w:hAnsiTheme="minorHAnsi" w:cstheme="minorHAnsi"/>
                <w:bCs/>
                <w:szCs w:val="22"/>
              </w:rPr>
              <w:t xml:space="preserve"> the property also </w:t>
            </w:r>
            <w:r w:rsidRPr="005342B5">
              <w:rPr>
                <w:rFonts w:asciiTheme="minorHAnsi" w:hAnsiTheme="minorHAnsi" w:cstheme="minorHAnsi"/>
                <w:bCs/>
                <w:szCs w:val="22"/>
              </w:rPr>
              <w:t>considered to be</w:t>
            </w:r>
            <w:r w:rsidR="00151058" w:rsidRPr="005342B5">
              <w:rPr>
                <w:rFonts w:asciiTheme="minorHAnsi" w:hAnsiTheme="minorHAnsi" w:cstheme="minorHAnsi"/>
                <w:bCs/>
                <w:szCs w:val="22"/>
              </w:rPr>
              <w:t xml:space="preserve"> ‘physically well related to an existing main settlement’ and ‘well related to the existing highway network’</w:t>
            </w:r>
            <w:r w:rsidR="00151058" w:rsidRPr="005342B5">
              <w:rPr>
                <w:rFonts w:asciiTheme="minorHAnsi" w:hAnsiTheme="minorHAnsi" w:cstheme="minorHAnsi"/>
                <w:bCs/>
              </w:rPr>
              <w:t>, also benefitting from being ‘</w:t>
            </w:r>
            <w:r w:rsidR="00151058" w:rsidRPr="005342B5">
              <w:rPr>
                <w:rFonts w:asciiTheme="minorHAnsi" w:hAnsiTheme="minorHAnsi" w:cstheme="minorHAnsi"/>
                <w:bCs/>
                <w:szCs w:val="22"/>
              </w:rPr>
              <w:t xml:space="preserve">large enough to accommodate the necessary car parking’ requirements </w:t>
            </w:r>
            <w:r w:rsidR="00DA06D5" w:rsidRPr="005342B5">
              <w:rPr>
                <w:rFonts w:asciiTheme="minorHAnsi" w:hAnsiTheme="minorHAnsi" w:cstheme="minorHAnsi"/>
                <w:bCs/>
                <w:szCs w:val="22"/>
              </w:rPr>
              <w:t>of the proposed use.</w:t>
            </w:r>
          </w:p>
          <w:p w14:paraId="6D65AF3D" w14:textId="77777777" w:rsidR="008D26AB" w:rsidRPr="00004FBF" w:rsidRDefault="008D26AB" w:rsidP="008D26AB">
            <w:pPr>
              <w:pStyle w:val="Header"/>
              <w:tabs>
                <w:tab w:val="clear" w:pos="4153"/>
                <w:tab w:val="clear" w:pos="8306"/>
              </w:tabs>
              <w:jc w:val="both"/>
              <w:rPr>
                <w:rFonts w:ascii="Calibri" w:hAnsi="Calibri"/>
                <w:b/>
                <w:color w:val="FF0000"/>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063AED" w:rsidRDefault="00C0704D"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lastRenderedPageBreak/>
              <w:t>Impact Upon Residential Amenity:</w:t>
            </w:r>
          </w:p>
          <w:p w14:paraId="520B11BE" w14:textId="77777777" w:rsidR="00C0704D" w:rsidRPr="00004FBF" w:rsidRDefault="00C0704D" w:rsidP="00EA09F9">
            <w:pPr>
              <w:pStyle w:val="Header"/>
              <w:tabs>
                <w:tab w:val="clear" w:pos="4153"/>
                <w:tab w:val="clear" w:pos="8306"/>
              </w:tabs>
              <w:contextualSpacing/>
              <w:jc w:val="both"/>
              <w:rPr>
                <w:rFonts w:ascii="Calibri" w:hAnsi="Calibri"/>
                <w:b/>
                <w:color w:val="FF0000"/>
                <w:szCs w:val="22"/>
              </w:rPr>
            </w:pPr>
          </w:p>
          <w:p w14:paraId="6FEA3DB1" w14:textId="4D0D9DEC" w:rsidR="00851213" w:rsidRPr="002A2F89" w:rsidRDefault="0081146A" w:rsidP="00EA09F9">
            <w:pPr>
              <w:pStyle w:val="Header"/>
              <w:tabs>
                <w:tab w:val="clear" w:pos="4153"/>
                <w:tab w:val="clear" w:pos="8306"/>
              </w:tabs>
              <w:contextualSpacing/>
              <w:jc w:val="both"/>
              <w:rPr>
                <w:rFonts w:ascii="Calibri" w:hAnsi="Calibri"/>
                <w:bCs/>
                <w:szCs w:val="22"/>
              </w:rPr>
            </w:pPr>
            <w:r w:rsidRPr="002A2F89">
              <w:rPr>
                <w:rFonts w:ascii="Calibri" w:hAnsi="Calibri"/>
                <w:bCs/>
                <w:szCs w:val="22"/>
              </w:rPr>
              <w:t xml:space="preserve">Given the proposed development seeks a change of use from that of a C3 dwelling to that of holiday let accommodation, within </w:t>
            </w:r>
            <w:proofErr w:type="gramStart"/>
            <w:r w:rsidRPr="002A2F89">
              <w:rPr>
                <w:rFonts w:ascii="Calibri" w:hAnsi="Calibri"/>
                <w:bCs/>
                <w:szCs w:val="22"/>
              </w:rPr>
              <w:t>close</w:t>
            </w:r>
            <w:r w:rsidR="00E7128E" w:rsidRPr="002A2F89">
              <w:rPr>
                <w:rFonts w:ascii="Calibri" w:hAnsi="Calibri"/>
                <w:bCs/>
                <w:szCs w:val="22"/>
              </w:rPr>
              <w:t>-</w:t>
            </w:r>
            <w:r w:rsidRPr="002A2F89">
              <w:rPr>
                <w:rFonts w:ascii="Calibri" w:hAnsi="Calibri"/>
                <w:bCs/>
                <w:szCs w:val="22"/>
              </w:rPr>
              <w:t>proximity</w:t>
            </w:r>
            <w:proofErr w:type="gramEnd"/>
            <w:r w:rsidRPr="002A2F89">
              <w:rPr>
                <w:rFonts w:ascii="Calibri" w:hAnsi="Calibri"/>
                <w:bCs/>
                <w:szCs w:val="22"/>
              </w:rPr>
              <w:t xml:space="preserve"> to existing residential receptors and within a predominantly residential area, due consideration must be given in respect of the potential for the </w:t>
            </w:r>
            <w:r w:rsidR="00E7128E" w:rsidRPr="002A2F89">
              <w:rPr>
                <w:rFonts w:ascii="Calibri" w:hAnsi="Calibri"/>
                <w:bCs/>
                <w:szCs w:val="22"/>
              </w:rPr>
              <w:t>proposal an associated activities to result in undue impacts upon the amenities of nearby residential occupiers.</w:t>
            </w:r>
          </w:p>
          <w:p w14:paraId="43774E5A" w14:textId="77777777" w:rsidR="00E7128E" w:rsidRPr="002A2F89" w:rsidRDefault="00E7128E" w:rsidP="00EA09F9">
            <w:pPr>
              <w:pStyle w:val="Header"/>
              <w:tabs>
                <w:tab w:val="clear" w:pos="4153"/>
                <w:tab w:val="clear" w:pos="8306"/>
              </w:tabs>
              <w:contextualSpacing/>
              <w:jc w:val="both"/>
              <w:rPr>
                <w:rFonts w:ascii="Calibri" w:hAnsi="Calibri"/>
                <w:b/>
                <w:szCs w:val="22"/>
              </w:rPr>
            </w:pPr>
          </w:p>
          <w:p w14:paraId="38C453BC" w14:textId="5427C098" w:rsidR="001B427F" w:rsidRPr="002A2F89" w:rsidRDefault="001B427F" w:rsidP="00EA09F9">
            <w:pPr>
              <w:pStyle w:val="Header"/>
              <w:tabs>
                <w:tab w:val="clear" w:pos="4153"/>
                <w:tab w:val="clear" w:pos="8306"/>
              </w:tabs>
              <w:contextualSpacing/>
              <w:jc w:val="both"/>
              <w:rPr>
                <w:rFonts w:ascii="Calibri" w:hAnsi="Calibri"/>
                <w:bCs/>
                <w:szCs w:val="22"/>
              </w:rPr>
            </w:pPr>
            <w:r w:rsidRPr="002A2F89">
              <w:rPr>
                <w:rFonts w:ascii="Calibri" w:hAnsi="Calibri"/>
                <w:bCs/>
                <w:szCs w:val="22"/>
              </w:rPr>
              <w:t xml:space="preserve">The property will be utilised in its current configuration, with </w:t>
            </w:r>
            <w:r w:rsidR="002A2F89" w:rsidRPr="002A2F89">
              <w:rPr>
                <w:rFonts w:ascii="Calibri" w:hAnsi="Calibri"/>
                <w:bCs/>
                <w:szCs w:val="22"/>
              </w:rPr>
              <w:t>two</w:t>
            </w:r>
            <w:r w:rsidRPr="002A2F89">
              <w:rPr>
                <w:rFonts w:ascii="Calibri" w:hAnsi="Calibri"/>
                <w:bCs/>
                <w:szCs w:val="22"/>
              </w:rPr>
              <w:t xml:space="preserve"> bedrooms being accommodated at first floor and </w:t>
            </w:r>
            <w:r w:rsidR="002A2F89" w:rsidRPr="002A2F89">
              <w:rPr>
                <w:rFonts w:ascii="Calibri" w:hAnsi="Calibri"/>
                <w:bCs/>
                <w:szCs w:val="22"/>
              </w:rPr>
              <w:t>two bedrooms</w:t>
            </w:r>
            <w:r w:rsidRPr="002A2F89">
              <w:rPr>
                <w:rFonts w:ascii="Calibri" w:hAnsi="Calibri"/>
                <w:bCs/>
                <w:szCs w:val="22"/>
              </w:rPr>
              <w:t xml:space="preserve"> on the second floor within the roof space of the dwelling.  The ground floor will accommodate </w:t>
            </w:r>
            <w:r w:rsidR="002A2F89" w:rsidRPr="002A2F89">
              <w:rPr>
                <w:rFonts w:ascii="Calibri" w:hAnsi="Calibri"/>
                <w:bCs/>
                <w:szCs w:val="22"/>
              </w:rPr>
              <w:t>a lounge, kitchen and utility room area.</w:t>
            </w:r>
            <w:r w:rsidRPr="002A2F89">
              <w:rPr>
                <w:rFonts w:ascii="Calibri" w:hAnsi="Calibri"/>
                <w:bCs/>
                <w:szCs w:val="22"/>
              </w:rPr>
              <w:t xml:space="preserve">  </w:t>
            </w:r>
          </w:p>
          <w:p w14:paraId="7DA5E7C6" w14:textId="77777777" w:rsidR="001B427F" w:rsidRPr="00004FBF" w:rsidRDefault="001B427F" w:rsidP="00EA09F9">
            <w:pPr>
              <w:pStyle w:val="Header"/>
              <w:tabs>
                <w:tab w:val="clear" w:pos="4153"/>
                <w:tab w:val="clear" w:pos="8306"/>
              </w:tabs>
              <w:contextualSpacing/>
              <w:jc w:val="both"/>
              <w:rPr>
                <w:rFonts w:ascii="Calibri" w:hAnsi="Calibri"/>
                <w:b/>
                <w:color w:val="FF0000"/>
                <w:szCs w:val="22"/>
              </w:rPr>
            </w:pPr>
          </w:p>
          <w:p w14:paraId="6EE77695" w14:textId="77777777" w:rsidR="002A2F89" w:rsidRPr="002A2F89" w:rsidRDefault="001B427F" w:rsidP="00747334">
            <w:pPr>
              <w:pStyle w:val="Header"/>
              <w:tabs>
                <w:tab w:val="clear" w:pos="4153"/>
                <w:tab w:val="clear" w:pos="8306"/>
              </w:tabs>
              <w:contextualSpacing/>
              <w:jc w:val="both"/>
              <w:rPr>
                <w:rFonts w:ascii="Calibri" w:hAnsi="Calibri"/>
                <w:bCs/>
                <w:szCs w:val="22"/>
              </w:rPr>
            </w:pPr>
            <w:r w:rsidRPr="002A2F89">
              <w:rPr>
                <w:rFonts w:ascii="Calibri" w:hAnsi="Calibri"/>
                <w:bCs/>
                <w:szCs w:val="22"/>
              </w:rPr>
              <w:lastRenderedPageBreak/>
              <w:t>No details of occupancy levels have been provided in respect of the proposal</w:t>
            </w:r>
            <w:r w:rsidR="00747334" w:rsidRPr="002A2F89">
              <w:rPr>
                <w:rFonts w:ascii="Calibri" w:hAnsi="Calibri"/>
                <w:bCs/>
                <w:szCs w:val="22"/>
              </w:rPr>
              <w:t>, however such matters could not be reasonably limited nor enforced by way of the imposition of planning condition(s).</w:t>
            </w:r>
            <w:r w:rsidR="00882BAB" w:rsidRPr="002A2F89">
              <w:rPr>
                <w:rFonts w:ascii="Calibri" w:hAnsi="Calibri"/>
                <w:bCs/>
                <w:szCs w:val="22"/>
              </w:rPr>
              <w:t xml:space="preserve">  It </w:t>
            </w:r>
            <w:r w:rsidRPr="002A2F89">
              <w:rPr>
                <w:rFonts w:ascii="Calibri" w:hAnsi="Calibri"/>
                <w:bCs/>
                <w:szCs w:val="22"/>
              </w:rPr>
              <w:t xml:space="preserve">is accepted </w:t>
            </w:r>
            <w:r w:rsidR="00882BAB" w:rsidRPr="002A2F89">
              <w:rPr>
                <w:rFonts w:ascii="Calibri" w:hAnsi="Calibri"/>
                <w:bCs/>
                <w:szCs w:val="22"/>
              </w:rPr>
              <w:t xml:space="preserve">that </w:t>
            </w:r>
            <w:r w:rsidRPr="002A2F89">
              <w:rPr>
                <w:rFonts w:ascii="Calibri" w:hAnsi="Calibri"/>
                <w:bCs/>
                <w:szCs w:val="22"/>
              </w:rPr>
              <w:t>the nature of the occupancy of the property</w:t>
            </w:r>
            <w:r w:rsidR="00882BAB" w:rsidRPr="002A2F89">
              <w:rPr>
                <w:rFonts w:ascii="Calibri" w:hAnsi="Calibri"/>
                <w:bCs/>
                <w:szCs w:val="22"/>
              </w:rPr>
              <w:t xml:space="preserve">, if utilised for holiday accommodation, is likely to possess a more irregular pattern of occupation than that of the property being occupied by a single family operating as a household. </w:t>
            </w:r>
          </w:p>
          <w:p w14:paraId="3204DDDF" w14:textId="77777777" w:rsidR="002A2F89" w:rsidRPr="002A2F89" w:rsidRDefault="002A2F89" w:rsidP="00747334">
            <w:pPr>
              <w:pStyle w:val="Header"/>
              <w:tabs>
                <w:tab w:val="clear" w:pos="4153"/>
                <w:tab w:val="clear" w:pos="8306"/>
              </w:tabs>
              <w:contextualSpacing/>
              <w:jc w:val="both"/>
              <w:rPr>
                <w:rFonts w:ascii="Calibri" w:hAnsi="Calibri"/>
                <w:bCs/>
                <w:szCs w:val="22"/>
              </w:rPr>
            </w:pPr>
          </w:p>
          <w:p w14:paraId="5FC0B8F6" w14:textId="40BD1CC1" w:rsidR="00747334" w:rsidRPr="002A2F89" w:rsidRDefault="00882BAB" w:rsidP="00747334">
            <w:pPr>
              <w:pStyle w:val="Header"/>
              <w:tabs>
                <w:tab w:val="clear" w:pos="4153"/>
                <w:tab w:val="clear" w:pos="8306"/>
              </w:tabs>
              <w:contextualSpacing/>
              <w:jc w:val="both"/>
              <w:rPr>
                <w:rFonts w:ascii="Calibri" w:hAnsi="Calibri"/>
                <w:bCs/>
                <w:szCs w:val="22"/>
              </w:rPr>
            </w:pPr>
            <w:r w:rsidRPr="002A2F89">
              <w:rPr>
                <w:rFonts w:ascii="Calibri" w:hAnsi="Calibri"/>
                <w:bCs/>
                <w:szCs w:val="22"/>
              </w:rPr>
              <w:t xml:space="preserve">However, </w:t>
            </w:r>
            <w:r w:rsidR="001B427F" w:rsidRPr="002A2F89">
              <w:rPr>
                <w:rFonts w:ascii="Calibri" w:hAnsi="Calibri"/>
                <w:bCs/>
                <w:szCs w:val="22"/>
              </w:rPr>
              <w:t xml:space="preserve">the </w:t>
            </w:r>
            <w:r w:rsidRPr="002A2F89">
              <w:rPr>
                <w:rFonts w:ascii="Calibri" w:hAnsi="Calibri"/>
                <w:bCs/>
                <w:szCs w:val="22"/>
              </w:rPr>
              <w:t xml:space="preserve">upper </w:t>
            </w:r>
            <w:r w:rsidR="001B427F" w:rsidRPr="002A2F89">
              <w:rPr>
                <w:rFonts w:ascii="Calibri" w:hAnsi="Calibri"/>
                <w:bCs/>
                <w:szCs w:val="22"/>
              </w:rPr>
              <w:t>level of occupancy w</w:t>
            </w:r>
            <w:r w:rsidRPr="002A2F89">
              <w:rPr>
                <w:rFonts w:ascii="Calibri" w:hAnsi="Calibri"/>
                <w:bCs/>
                <w:szCs w:val="22"/>
              </w:rPr>
              <w:t>ould</w:t>
            </w:r>
            <w:r w:rsidR="001B427F" w:rsidRPr="002A2F89">
              <w:rPr>
                <w:rFonts w:ascii="Calibri" w:hAnsi="Calibri"/>
                <w:bCs/>
                <w:szCs w:val="22"/>
              </w:rPr>
              <w:t xml:space="preserve"> remain commensurate with that of the dwelling in its current form</w:t>
            </w:r>
            <w:r w:rsidRPr="002A2F89">
              <w:rPr>
                <w:rFonts w:ascii="Calibri" w:hAnsi="Calibri"/>
                <w:bCs/>
                <w:szCs w:val="22"/>
              </w:rPr>
              <w:t>, particularly given there is no intention to increase bedroom numbers within the property.</w:t>
            </w:r>
          </w:p>
          <w:p w14:paraId="35B74478" w14:textId="77777777" w:rsidR="00882BAB" w:rsidRPr="00004FBF" w:rsidRDefault="00882BAB" w:rsidP="00747334">
            <w:pPr>
              <w:pStyle w:val="Header"/>
              <w:tabs>
                <w:tab w:val="clear" w:pos="4153"/>
                <w:tab w:val="clear" w:pos="8306"/>
              </w:tabs>
              <w:contextualSpacing/>
              <w:jc w:val="both"/>
              <w:rPr>
                <w:rFonts w:ascii="Calibri" w:hAnsi="Calibri"/>
                <w:bCs/>
                <w:color w:val="FF0000"/>
                <w:szCs w:val="22"/>
              </w:rPr>
            </w:pPr>
          </w:p>
          <w:p w14:paraId="3B02274C" w14:textId="494BD1E2" w:rsidR="00882BAB" w:rsidRPr="002A2F89" w:rsidRDefault="00882BAB" w:rsidP="00747334">
            <w:pPr>
              <w:pStyle w:val="Header"/>
              <w:tabs>
                <w:tab w:val="clear" w:pos="4153"/>
                <w:tab w:val="clear" w:pos="8306"/>
              </w:tabs>
              <w:contextualSpacing/>
              <w:jc w:val="both"/>
              <w:rPr>
                <w:rFonts w:ascii="Calibri" w:hAnsi="Calibri"/>
                <w:bCs/>
                <w:szCs w:val="22"/>
              </w:rPr>
            </w:pPr>
            <w:r w:rsidRPr="002A2F89">
              <w:rPr>
                <w:rFonts w:ascii="Calibri" w:hAnsi="Calibri"/>
                <w:bCs/>
                <w:szCs w:val="22"/>
              </w:rPr>
              <w:t xml:space="preserve">It is accepted that to some degree the comings and goings associated with the proposed holiday let use may </w:t>
            </w:r>
            <w:r w:rsidR="00E72198" w:rsidRPr="002A2F89">
              <w:rPr>
                <w:rFonts w:ascii="Calibri" w:hAnsi="Calibri"/>
                <w:bCs/>
                <w:szCs w:val="22"/>
              </w:rPr>
              <w:t xml:space="preserve">differ from that of the property being utilised as a C3 dwelling, however </w:t>
            </w:r>
            <w:r w:rsidR="002A2F89" w:rsidRPr="002A2F89">
              <w:rPr>
                <w:rFonts w:ascii="Calibri" w:hAnsi="Calibri"/>
                <w:bCs/>
                <w:szCs w:val="22"/>
              </w:rPr>
              <w:t>Nelson Street</w:t>
            </w:r>
            <w:r w:rsidR="00E72198" w:rsidRPr="002A2F89">
              <w:rPr>
                <w:rFonts w:ascii="Calibri" w:hAnsi="Calibri"/>
                <w:bCs/>
                <w:szCs w:val="22"/>
              </w:rPr>
              <w:t xml:space="preserve"> is a well-travelled </w:t>
            </w:r>
            <w:r w:rsidR="002A2F89" w:rsidRPr="002A2F89">
              <w:rPr>
                <w:rFonts w:ascii="Calibri" w:hAnsi="Calibri"/>
                <w:bCs/>
                <w:szCs w:val="22"/>
              </w:rPr>
              <w:t xml:space="preserve">residential street, </w:t>
            </w:r>
            <w:r w:rsidR="00E72198" w:rsidRPr="002A2F89">
              <w:rPr>
                <w:rFonts w:ascii="Calibri" w:hAnsi="Calibri"/>
                <w:bCs/>
                <w:szCs w:val="22"/>
              </w:rPr>
              <w:t>experiencing frequent pedestrian and vehicular movements.  In this respect, any comings and goings associated with the operation of the property as holiday accommodation is likely to be indiscernible with the level of activity commonly found within the area.</w:t>
            </w:r>
          </w:p>
          <w:p w14:paraId="206A5CE5" w14:textId="77777777" w:rsidR="00747334" w:rsidRPr="00004FBF" w:rsidRDefault="00747334" w:rsidP="00747334">
            <w:pPr>
              <w:pStyle w:val="Header"/>
              <w:contextualSpacing/>
              <w:jc w:val="both"/>
              <w:rPr>
                <w:rFonts w:ascii="Calibri" w:hAnsi="Calibri"/>
                <w:bCs/>
                <w:color w:val="FF0000"/>
                <w:szCs w:val="22"/>
              </w:rPr>
            </w:pPr>
          </w:p>
          <w:p w14:paraId="4C3DD5C8" w14:textId="06FB0547" w:rsidR="001B427F" w:rsidRPr="00063AED" w:rsidRDefault="001B427F" w:rsidP="00747334">
            <w:pPr>
              <w:pStyle w:val="Header"/>
              <w:contextualSpacing/>
              <w:jc w:val="both"/>
              <w:rPr>
                <w:rFonts w:ascii="Calibri" w:hAnsi="Calibri"/>
                <w:bCs/>
                <w:szCs w:val="22"/>
              </w:rPr>
            </w:pPr>
            <w:r w:rsidRPr="00063AED">
              <w:rPr>
                <w:rFonts w:ascii="Calibri" w:hAnsi="Calibri"/>
                <w:bCs/>
                <w:szCs w:val="22"/>
              </w:rPr>
              <w:t xml:space="preserve">As such, notwithstanding the likely varied pattern of occupation of the property resultant from the change of use, it is not considered that there </w:t>
            </w:r>
            <w:r w:rsidR="00747334" w:rsidRPr="00063AED">
              <w:rPr>
                <w:rFonts w:ascii="Calibri" w:hAnsi="Calibri"/>
                <w:bCs/>
                <w:szCs w:val="22"/>
              </w:rPr>
              <w:t xml:space="preserve">will be any significant quantifiable adverse effects on the living conditions of the occupiers of neighbouring properties </w:t>
            </w:r>
            <w:proofErr w:type="gramStart"/>
            <w:r w:rsidR="00747334" w:rsidRPr="00063AED">
              <w:rPr>
                <w:rFonts w:ascii="Calibri" w:hAnsi="Calibri"/>
                <w:bCs/>
                <w:szCs w:val="22"/>
              </w:rPr>
              <w:t>with regard to</w:t>
            </w:r>
            <w:proofErr w:type="gramEnd"/>
            <w:r w:rsidR="00747334" w:rsidRPr="00063AED">
              <w:rPr>
                <w:rFonts w:ascii="Calibri" w:hAnsi="Calibri"/>
                <w:bCs/>
                <w:szCs w:val="22"/>
              </w:rPr>
              <w:t xml:space="preserve"> noise and disturbance that would warrant the refusal to grant planning permission on these grounds.</w:t>
            </w:r>
          </w:p>
          <w:p w14:paraId="45EBDB2D" w14:textId="77777777" w:rsidR="001B427F" w:rsidRPr="00004FBF" w:rsidRDefault="001B427F" w:rsidP="00EA09F9">
            <w:pPr>
              <w:pStyle w:val="Header"/>
              <w:tabs>
                <w:tab w:val="clear" w:pos="4153"/>
                <w:tab w:val="clear" w:pos="8306"/>
              </w:tabs>
              <w:contextualSpacing/>
              <w:jc w:val="both"/>
              <w:rPr>
                <w:rFonts w:ascii="Calibri" w:hAnsi="Calibri"/>
                <w:b/>
                <w:color w:val="FF0000"/>
                <w:szCs w:val="22"/>
              </w:rPr>
            </w:pPr>
          </w:p>
          <w:p w14:paraId="4B1A8BE3" w14:textId="1CCFDDA2" w:rsidR="00851213" w:rsidRPr="00063AED" w:rsidRDefault="00851213" w:rsidP="00EA09F9">
            <w:pPr>
              <w:pStyle w:val="Header"/>
              <w:tabs>
                <w:tab w:val="clear" w:pos="4153"/>
                <w:tab w:val="clear" w:pos="8306"/>
              </w:tabs>
              <w:contextualSpacing/>
              <w:jc w:val="both"/>
              <w:rPr>
                <w:rFonts w:ascii="Calibri" w:hAnsi="Calibri"/>
                <w:bCs/>
                <w:szCs w:val="22"/>
              </w:rPr>
            </w:pPr>
            <w:r w:rsidRPr="00063AED">
              <w:rPr>
                <w:rFonts w:ascii="Calibri" w:hAnsi="Calibri"/>
                <w:bCs/>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existing and proposed residential development(s).</w:t>
            </w:r>
          </w:p>
          <w:p w14:paraId="0DB485A3" w14:textId="3EC80340" w:rsidR="00065833" w:rsidRPr="00004FBF" w:rsidRDefault="00A74F22" w:rsidP="00406EBD">
            <w:pPr>
              <w:contextualSpacing/>
              <w:rPr>
                <w:rFonts w:ascii="Calibri" w:hAnsi="Calibri"/>
                <w:color w:val="FF0000"/>
                <w:szCs w:val="22"/>
              </w:rPr>
            </w:pPr>
            <w:r w:rsidRPr="00004FBF">
              <w:rPr>
                <w:rFonts w:ascii="Calibri" w:hAnsi="Calibri"/>
                <w:color w:val="FF0000"/>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Pr="00063AED" w:rsidRDefault="00C0704D"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lastRenderedPageBreak/>
              <w:t>Visual Amenity/External Appearance:</w:t>
            </w:r>
          </w:p>
          <w:p w14:paraId="58E805CD" w14:textId="77777777" w:rsidR="00065833" w:rsidRPr="00063AED" w:rsidRDefault="003C5B28" w:rsidP="00406EBD">
            <w:pPr>
              <w:contextualSpacing/>
            </w:pPr>
            <w:r w:rsidRPr="00063AED">
              <w:t xml:space="preserve"> </w:t>
            </w:r>
          </w:p>
          <w:p w14:paraId="013F29CA" w14:textId="1A97990E" w:rsidR="00851213" w:rsidRPr="00063AED" w:rsidRDefault="00E10FE2" w:rsidP="007A753D">
            <w:pPr>
              <w:contextualSpacing/>
              <w:jc w:val="both"/>
              <w:rPr>
                <w:rFonts w:asciiTheme="minorHAnsi" w:hAnsiTheme="minorHAnsi" w:cstheme="minorHAnsi"/>
              </w:rPr>
            </w:pPr>
            <w:r w:rsidRPr="00063AED">
              <w:rPr>
                <w:rFonts w:asciiTheme="minorHAnsi" w:hAnsiTheme="minorHAnsi" w:cstheme="minorHAnsi"/>
              </w:rPr>
              <w:t>The submitted details do not propose any external alterations to t</w:t>
            </w:r>
            <w:r w:rsidR="007A753D" w:rsidRPr="00063AED">
              <w:rPr>
                <w:rFonts w:asciiTheme="minorHAnsi" w:hAnsiTheme="minorHAnsi" w:cstheme="minorHAnsi"/>
              </w:rPr>
              <w:t xml:space="preserve">he property nor any alterations to the existing site configuration.  With it being proposed that the property, internally, will be utilised it its current 4-bedroom configuration.  As such, in the absence of any exterior alteration, the proposed use </w:t>
            </w:r>
            <w:r w:rsidR="00063AED">
              <w:rPr>
                <w:rFonts w:asciiTheme="minorHAnsi" w:hAnsiTheme="minorHAnsi" w:cstheme="minorHAnsi"/>
              </w:rPr>
              <w:t xml:space="preserve">of the property for the purposes of a holiday let </w:t>
            </w:r>
            <w:r w:rsidR="007A753D" w:rsidRPr="00063AED">
              <w:rPr>
                <w:rFonts w:asciiTheme="minorHAnsi" w:hAnsiTheme="minorHAnsi" w:cstheme="minorHAnsi"/>
              </w:rPr>
              <w:t>will not result in any measurable visual change nor impact upon the local area.</w:t>
            </w:r>
          </w:p>
          <w:p w14:paraId="522B9533" w14:textId="77777777" w:rsidR="00851213" w:rsidRPr="00004FBF" w:rsidRDefault="00851213" w:rsidP="00406EBD">
            <w:pPr>
              <w:contextualSpacing/>
              <w:rPr>
                <w:color w:val="FF0000"/>
              </w:rPr>
            </w:pPr>
          </w:p>
          <w:p w14:paraId="65736253" w14:textId="0B202C8E" w:rsidR="00851213" w:rsidRPr="00063AED" w:rsidRDefault="00851213" w:rsidP="00851213">
            <w:pPr>
              <w:contextualSpacing/>
              <w:jc w:val="both"/>
              <w:rPr>
                <w:rFonts w:asciiTheme="minorHAnsi" w:hAnsiTheme="minorHAnsi" w:cstheme="minorHAnsi"/>
              </w:rPr>
            </w:pPr>
            <w:r w:rsidRPr="00063AED">
              <w:rPr>
                <w:rFonts w:asciiTheme="minorHAnsi" w:hAnsiTheme="minorHAnsi" w:cstheme="minorHAnsi"/>
              </w:rPr>
              <w:t>As such, taking account of the above matters, it is not considered that the proposed development raises any significant direct conflict(s) with Policy DMG1 of the Ribble valley Core Strategy which seeks to protect against development(s) that will result in adverse impacts upon the character or visual amenities of an area.</w:t>
            </w:r>
          </w:p>
          <w:p w14:paraId="10A3648A" w14:textId="48BA8030" w:rsidR="009C1F22" w:rsidRPr="00004FBF" w:rsidRDefault="009C1F22" w:rsidP="00406EBD">
            <w:pPr>
              <w:contextualSpacing/>
              <w:rPr>
                <w:color w:val="FF0000"/>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063AED" w:rsidRDefault="00824DB6" w:rsidP="00EA09F9">
            <w:pPr>
              <w:pStyle w:val="Header"/>
              <w:tabs>
                <w:tab w:val="clear" w:pos="4153"/>
                <w:tab w:val="clear" w:pos="8306"/>
              </w:tabs>
              <w:contextualSpacing/>
              <w:jc w:val="both"/>
              <w:rPr>
                <w:rFonts w:ascii="Calibri" w:hAnsi="Calibri"/>
                <w:b/>
                <w:szCs w:val="22"/>
              </w:rPr>
            </w:pPr>
            <w:r w:rsidRPr="00063AED">
              <w:rPr>
                <w:rFonts w:ascii="Calibri" w:hAnsi="Calibri"/>
                <w:b/>
                <w:szCs w:val="22"/>
              </w:rPr>
              <w:t>Highways and Parking:</w:t>
            </w:r>
          </w:p>
          <w:p w14:paraId="3A005BED" w14:textId="77777777" w:rsidR="00824DB6" w:rsidRPr="00004FBF" w:rsidRDefault="00824DB6" w:rsidP="00EA09F9">
            <w:pPr>
              <w:pStyle w:val="Header"/>
              <w:tabs>
                <w:tab w:val="clear" w:pos="4153"/>
                <w:tab w:val="clear" w:pos="8306"/>
              </w:tabs>
              <w:contextualSpacing/>
              <w:jc w:val="both"/>
              <w:rPr>
                <w:rFonts w:ascii="Calibri" w:hAnsi="Calibri"/>
                <w:bCs/>
                <w:color w:val="FF0000"/>
                <w:szCs w:val="22"/>
              </w:rPr>
            </w:pPr>
          </w:p>
          <w:p w14:paraId="36B9D300" w14:textId="51AA4AA2" w:rsidR="00466267" w:rsidRPr="00063AED" w:rsidRDefault="00E172F4" w:rsidP="00063AED">
            <w:pPr>
              <w:pStyle w:val="Header"/>
              <w:contextualSpacing/>
              <w:jc w:val="both"/>
              <w:rPr>
                <w:rFonts w:ascii="Calibri" w:hAnsi="Calibri"/>
                <w:bCs/>
                <w:szCs w:val="22"/>
              </w:rPr>
            </w:pPr>
            <w:r w:rsidRPr="00063AED">
              <w:rPr>
                <w:rFonts w:ascii="Calibri" w:hAnsi="Calibri"/>
                <w:bCs/>
                <w:szCs w:val="22"/>
              </w:rPr>
              <w:t xml:space="preserve">The Local Highways Authority </w:t>
            </w:r>
            <w:r w:rsidR="00063AED" w:rsidRPr="00063AED">
              <w:rPr>
                <w:rFonts w:ascii="Calibri" w:hAnsi="Calibri"/>
                <w:bCs/>
                <w:szCs w:val="22"/>
              </w:rPr>
              <w:t>have raised no objection to the proposal stating that the activities associated with the use of the property for the purposes of holiday accommodation is likely to be commensurate with that of the current use as a C3 residential dwelling.</w:t>
            </w:r>
          </w:p>
          <w:p w14:paraId="3234A34E" w14:textId="77777777" w:rsidR="00E172F4" w:rsidRPr="00004FBF" w:rsidRDefault="00E172F4" w:rsidP="00851213">
            <w:pPr>
              <w:pStyle w:val="Header"/>
              <w:tabs>
                <w:tab w:val="clear" w:pos="4153"/>
                <w:tab w:val="clear" w:pos="8306"/>
              </w:tabs>
              <w:contextualSpacing/>
              <w:jc w:val="both"/>
              <w:rPr>
                <w:rFonts w:ascii="Calibri" w:hAnsi="Calibri"/>
                <w:bCs/>
                <w:color w:val="FF0000"/>
                <w:szCs w:val="22"/>
              </w:rPr>
            </w:pPr>
          </w:p>
          <w:p w14:paraId="46138F0C" w14:textId="7B532B3F" w:rsidR="00851213" w:rsidRPr="00063AED" w:rsidRDefault="00851213" w:rsidP="00851213">
            <w:pPr>
              <w:pStyle w:val="Header"/>
              <w:tabs>
                <w:tab w:val="clear" w:pos="4153"/>
                <w:tab w:val="clear" w:pos="8306"/>
              </w:tabs>
              <w:contextualSpacing/>
              <w:jc w:val="both"/>
              <w:rPr>
                <w:rFonts w:ascii="Calibri" w:hAnsi="Calibri"/>
                <w:bCs/>
                <w:szCs w:val="22"/>
              </w:rPr>
            </w:pPr>
            <w:r w:rsidRPr="00063AED">
              <w:rPr>
                <w:rFonts w:ascii="Calibri" w:hAnsi="Calibri"/>
                <w:bCs/>
                <w:szCs w:val="22"/>
              </w:rPr>
              <w:t xml:space="preserve">As such the proposal raises no significant measurable conflict(s) with Key Statement DMI2 </w:t>
            </w:r>
            <w:r w:rsidR="00F807BC" w:rsidRPr="00063AED">
              <w:rPr>
                <w:rFonts w:ascii="Calibri" w:hAnsi="Calibri"/>
                <w:bCs/>
                <w:szCs w:val="22"/>
              </w:rPr>
              <w:t>n</w:t>
            </w:r>
            <w:r w:rsidRPr="00063AED">
              <w:rPr>
                <w:rFonts w:ascii="Calibri" w:hAnsi="Calibri"/>
                <w:bCs/>
                <w:szCs w:val="22"/>
              </w:rPr>
              <w:t>or Polic</w:t>
            </w:r>
            <w:r w:rsidR="00F807BC" w:rsidRPr="00063AED">
              <w:rPr>
                <w:rFonts w:ascii="Calibri" w:hAnsi="Calibri"/>
                <w:bCs/>
                <w:szCs w:val="22"/>
              </w:rPr>
              <w:t xml:space="preserve">ies DMG1 or </w:t>
            </w:r>
            <w:r w:rsidRPr="00063AED">
              <w:rPr>
                <w:rFonts w:ascii="Calibri" w:hAnsi="Calibri"/>
                <w:bCs/>
                <w:szCs w:val="22"/>
              </w:rPr>
              <w:t>DMG3 which seek to ensure the continued safe operation of the highways network</w:t>
            </w:r>
            <w:r w:rsidR="00F807BC" w:rsidRPr="00063AED">
              <w:rPr>
                <w:rFonts w:ascii="Calibri" w:hAnsi="Calibri"/>
                <w:bCs/>
                <w:szCs w:val="22"/>
              </w:rPr>
              <w:t xml:space="preserve"> and seeks to ensure development brings forward adequate parking provision to serve and accommodate the activities and requirements of proposed development(s).</w:t>
            </w:r>
          </w:p>
          <w:p w14:paraId="337694ED" w14:textId="3599B858" w:rsidR="00A74F22" w:rsidRPr="00004FBF" w:rsidRDefault="00A74F22" w:rsidP="009C1F22">
            <w:pPr>
              <w:pStyle w:val="Header"/>
              <w:tabs>
                <w:tab w:val="clear" w:pos="4153"/>
                <w:tab w:val="clear" w:pos="8306"/>
              </w:tabs>
              <w:contextualSpacing/>
              <w:jc w:val="both"/>
              <w:rPr>
                <w:rFonts w:ascii="Calibri" w:hAnsi="Calibri"/>
                <w:b/>
                <w:color w:val="FF0000"/>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5342B5" w:rsidRDefault="00C0704D" w:rsidP="00EA09F9">
            <w:pPr>
              <w:contextualSpacing/>
              <w:jc w:val="both"/>
              <w:rPr>
                <w:rFonts w:ascii="Calibri" w:hAnsi="Calibri"/>
                <w:b/>
                <w:bCs/>
                <w:szCs w:val="22"/>
              </w:rPr>
            </w:pPr>
            <w:r w:rsidRPr="005342B5">
              <w:rPr>
                <w:rFonts w:ascii="Calibri" w:hAnsi="Calibri"/>
                <w:b/>
                <w:bCs/>
                <w:szCs w:val="22"/>
              </w:rPr>
              <w:t>Observations/Consideration of Matters Raised/Conclusion:</w:t>
            </w:r>
          </w:p>
          <w:p w14:paraId="28237EFD" w14:textId="77777777" w:rsidR="00C0704D" w:rsidRPr="005342B5" w:rsidRDefault="00C0704D" w:rsidP="00DD62F6">
            <w:pPr>
              <w:contextualSpacing/>
              <w:rPr>
                <w:rFonts w:ascii="Calibri" w:hAnsi="Calibri"/>
                <w:bCs/>
                <w:szCs w:val="22"/>
              </w:rPr>
            </w:pPr>
          </w:p>
          <w:p w14:paraId="5A1F5F94" w14:textId="634C557C" w:rsidR="0046548C" w:rsidRPr="005342B5" w:rsidRDefault="009F4443" w:rsidP="00DD62F6">
            <w:pPr>
              <w:pStyle w:val="Header"/>
              <w:tabs>
                <w:tab w:val="clear" w:pos="4153"/>
                <w:tab w:val="clear" w:pos="8306"/>
              </w:tabs>
              <w:contextualSpacing/>
              <w:jc w:val="both"/>
              <w:rPr>
                <w:rFonts w:ascii="Calibri" w:hAnsi="Calibri"/>
                <w:bCs/>
                <w:szCs w:val="22"/>
              </w:rPr>
            </w:pPr>
            <w:r w:rsidRPr="005342B5">
              <w:rPr>
                <w:rFonts w:ascii="Calibri" w:hAnsi="Calibri"/>
                <w:bCs/>
                <w:szCs w:val="22"/>
              </w:rPr>
              <w:t xml:space="preserve">As such, for the above reasons and having regard to all material considerations and matters raised that the application is recommended for </w:t>
            </w:r>
            <w:r w:rsidR="00761D2C" w:rsidRPr="005342B5">
              <w:rPr>
                <w:rFonts w:ascii="Calibri" w:hAnsi="Calibri"/>
                <w:bCs/>
                <w:szCs w:val="22"/>
              </w:rPr>
              <w:t>approval.</w:t>
            </w:r>
          </w:p>
          <w:p w14:paraId="3A4BD7A7" w14:textId="073A1409" w:rsidR="009F4443" w:rsidRPr="00004FBF" w:rsidRDefault="009F4443" w:rsidP="00DD62F6">
            <w:pPr>
              <w:pStyle w:val="Header"/>
              <w:tabs>
                <w:tab w:val="clear" w:pos="4153"/>
                <w:tab w:val="clear" w:pos="8306"/>
              </w:tabs>
              <w:contextualSpacing/>
              <w:jc w:val="both"/>
              <w:rPr>
                <w:rFonts w:ascii="Calibri" w:hAnsi="Calibri"/>
                <w:b/>
                <w:color w:val="FF0000"/>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lastRenderedPageBreak/>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C7C6B"/>
    <w:multiLevelType w:val="hybridMultilevel"/>
    <w:tmpl w:val="CA8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A12AC"/>
    <w:multiLevelType w:val="hybridMultilevel"/>
    <w:tmpl w:val="00B21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A354D1"/>
    <w:multiLevelType w:val="hybridMultilevel"/>
    <w:tmpl w:val="1BA86D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761025905">
    <w:abstractNumId w:val="3"/>
  </w:num>
  <w:num w:numId="2" w16cid:durableId="1144615875">
    <w:abstractNumId w:val="0"/>
  </w:num>
  <w:num w:numId="3" w16cid:durableId="948394981">
    <w:abstractNumId w:val="1"/>
  </w:num>
  <w:num w:numId="4" w16cid:durableId="6836781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95087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98D"/>
    <w:rsid w:val="00004FBF"/>
    <w:rsid w:val="0002069C"/>
    <w:rsid w:val="00056599"/>
    <w:rsid w:val="00063AED"/>
    <w:rsid w:val="00065833"/>
    <w:rsid w:val="00077055"/>
    <w:rsid w:val="000A6867"/>
    <w:rsid w:val="000B5CB5"/>
    <w:rsid w:val="00130035"/>
    <w:rsid w:val="00151058"/>
    <w:rsid w:val="00154536"/>
    <w:rsid w:val="001B427F"/>
    <w:rsid w:val="001D4F7A"/>
    <w:rsid w:val="00250879"/>
    <w:rsid w:val="00282E3A"/>
    <w:rsid w:val="0029334A"/>
    <w:rsid w:val="002954E5"/>
    <w:rsid w:val="00295A61"/>
    <w:rsid w:val="002A01CF"/>
    <w:rsid w:val="002A2F89"/>
    <w:rsid w:val="002C5DEA"/>
    <w:rsid w:val="002C6277"/>
    <w:rsid w:val="002F2580"/>
    <w:rsid w:val="00316523"/>
    <w:rsid w:val="00321B6E"/>
    <w:rsid w:val="00375556"/>
    <w:rsid w:val="003C5B28"/>
    <w:rsid w:val="00406EBD"/>
    <w:rsid w:val="0041131D"/>
    <w:rsid w:val="00411BC5"/>
    <w:rsid w:val="00440CB6"/>
    <w:rsid w:val="0046548C"/>
    <w:rsid w:val="00466267"/>
    <w:rsid w:val="004947BB"/>
    <w:rsid w:val="00497407"/>
    <w:rsid w:val="004A5EA9"/>
    <w:rsid w:val="004C1FBB"/>
    <w:rsid w:val="004C2434"/>
    <w:rsid w:val="004E1D72"/>
    <w:rsid w:val="004F0649"/>
    <w:rsid w:val="00510FA2"/>
    <w:rsid w:val="005342B5"/>
    <w:rsid w:val="00536495"/>
    <w:rsid w:val="00550A80"/>
    <w:rsid w:val="00556ECD"/>
    <w:rsid w:val="0059215A"/>
    <w:rsid w:val="005C6598"/>
    <w:rsid w:val="005E1C6C"/>
    <w:rsid w:val="005E65DF"/>
    <w:rsid w:val="005F1A36"/>
    <w:rsid w:val="00610DE6"/>
    <w:rsid w:val="00621DA5"/>
    <w:rsid w:val="00665D63"/>
    <w:rsid w:val="00692B60"/>
    <w:rsid w:val="00696B04"/>
    <w:rsid w:val="006A71AD"/>
    <w:rsid w:val="006B3337"/>
    <w:rsid w:val="006C2BFA"/>
    <w:rsid w:val="006F6849"/>
    <w:rsid w:val="0070054B"/>
    <w:rsid w:val="00747334"/>
    <w:rsid w:val="00761D2C"/>
    <w:rsid w:val="00773A66"/>
    <w:rsid w:val="00776AE2"/>
    <w:rsid w:val="00784545"/>
    <w:rsid w:val="007959BE"/>
    <w:rsid w:val="007A753D"/>
    <w:rsid w:val="007B3CB4"/>
    <w:rsid w:val="007B66B9"/>
    <w:rsid w:val="007B7851"/>
    <w:rsid w:val="007C791C"/>
    <w:rsid w:val="007D0CEC"/>
    <w:rsid w:val="007D7DF4"/>
    <w:rsid w:val="007E0D23"/>
    <w:rsid w:val="007F16D6"/>
    <w:rsid w:val="0081146A"/>
    <w:rsid w:val="00811771"/>
    <w:rsid w:val="00824DB6"/>
    <w:rsid w:val="00837F4F"/>
    <w:rsid w:val="008430D2"/>
    <w:rsid w:val="00851213"/>
    <w:rsid w:val="008542DE"/>
    <w:rsid w:val="00877C8F"/>
    <w:rsid w:val="00882BAB"/>
    <w:rsid w:val="008A28C8"/>
    <w:rsid w:val="008D26AB"/>
    <w:rsid w:val="008E5670"/>
    <w:rsid w:val="008F45C7"/>
    <w:rsid w:val="009C1F22"/>
    <w:rsid w:val="009D5312"/>
    <w:rsid w:val="009E4888"/>
    <w:rsid w:val="009F4443"/>
    <w:rsid w:val="00A144B0"/>
    <w:rsid w:val="00A42E82"/>
    <w:rsid w:val="00A43CDE"/>
    <w:rsid w:val="00A579BB"/>
    <w:rsid w:val="00A63D55"/>
    <w:rsid w:val="00A74F22"/>
    <w:rsid w:val="00A95D89"/>
    <w:rsid w:val="00AF2180"/>
    <w:rsid w:val="00B132CE"/>
    <w:rsid w:val="00B5479B"/>
    <w:rsid w:val="00B93EB5"/>
    <w:rsid w:val="00B96A4E"/>
    <w:rsid w:val="00BD3F03"/>
    <w:rsid w:val="00C0704D"/>
    <w:rsid w:val="00C25722"/>
    <w:rsid w:val="00C44AAB"/>
    <w:rsid w:val="00C618DB"/>
    <w:rsid w:val="00CD03F8"/>
    <w:rsid w:val="00CD671C"/>
    <w:rsid w:val="00D11007"/>
    <w:rsid w:val="00D17EB1"/>
    <w:rsid w:val="00D2449B"/>
    <w:rsid w:val="00D54E67"/>
    <w:rsid w:val="00DA06D5"/>
    <w:rsid w:val="00DB1FA4"/>
    <w:rsid w:val="00DD3288"/>
    <w:rsid w:val="00DD62F6"/>
    <w:rsid w:val="00E10FE2"/>
    <w:rsid w:val="00E15637"/>
    <w:rsid w:val="00E172F4"/>
    <w:rsid w:val="00E46243"/>
    <w:rsid w:val="00E66534"/>
    <w:rsid w:val="00E70027"/>
    <w:rsid w:val="00E7128E"/>
    <w:rsid w:val="00E72198"/>
    <w:rsid w:val="00E72F6C"/>
    <w:rsid w:val="00E87318"/>
    <w:rsid w:val="00EA09F9"/>
    <w:rsid w:val="00EB7B04"/>
    <w:rsid w:val="00EC23C7"/>
    <w:rsid w:val="00ED00B7"/>
    <w:rsid w:val="00EF44E6"/>
    <w:rsid w:val="00F056A7"/>
    <w:rsid w:val="00F807BC"/>
    <w:rsid w:val="00F86296"/>
    <w:rsid w:val="00FD4C06"/>
    <w:rsid w:val="00FD6AE3"/>
    <w:rsid w:val="00FE5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793572">
      <w:bodyDiv w:val="1"/>
      <w:marLeft w:val="0"/>
      <w:marRight w:val="0"/>
      <w:marTop w:val="0"/>
      <w:marBottom w:val="0"/>
      <w:divBdr>
        <w:top w:val="none" w:sz="0" w:space="0" w:color="auto"/>
        <w:left w:val="none" w:sz="0" w:space="0" w:color="auto"/>
        <w:bottom w:val="none" w:sz="0" w:space="0" w:color="auto"/>
        <w:right w:val="none" w:sz="0" w:space="0" w:color="auto"/>
      </w:divBdr>
    </w:div>
    <w:div w:id="21148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2024-11-26T12:20:00Z</dcterms:created>
  <dcterms:modified xsi:type="dcterms:W3CDTF">2024-11-26T12:20:00Z</dcterms:modified>
</cp:coreProperties>
</file>