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176F6BDD" w14:textId="77777777" w:rsidTr="00C20E4C">
        <w:trPr>
          <w:cantSplit/>
        </w:trPr>
        <w:tc>
          <w:tcPr>
            <w:tcW w:w="6983" w:type="dxa"/>
            <w:gridSpan w:val="4"/>
          </w:tcPr>
          <w:p w14:paraId="614A651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E15140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9AEF16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504B95E" w14:textId="77777777" w:rsidTr="00C20E4C">
        <w:trPr>
          <w:cantSplit/>
        </w:trPr>
        <w:tc>
          <w:tcPr>
            <w:tcW w:w="4123" w:type="dxa"/>
            <w:gridSpan w:val="2"/>
          </w:tcPr>
          <w:p w14:paraId="2889AB4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447D23F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FD91AF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6EC289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CDEA8F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1AA59BC" w14:textId="77777777" w:rsidTr="00C20E4C">
        <w:trPr>
          <w:cantSplit/>
        </w:trPr>
        <w:tc>
          <w:tcPr>
            <w:tcW w:w="5579" w:type="dxa"/>
            <w:gridSpan w:val="3"/>
          </w:tcPr>
          <w:p w14:paraId="2147F01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5FD26AE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65B59B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98D6D6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6E2347E7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5F417B47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 www.ribblevalley.gov.uk  planning@ribblevalley.gov.uk</w:t>
            </w:r>
          </w:p>
        </w:tc>
      </w:tr>
      <w:tr w:rsidR="00CC74BB" w:rsidRPr="005F03E7" w14:paraId="18CF0155" w14:textId="77777777" w:rsidTr="00C20E4C">
        <w:trPr>
          <w:cantSplit/>
        </w:trPr>
        <w:tc>
          <w:tcPr>
            <w:tcW w:w="5579" w:type="dxa"/>
            <w:gridSpan w:val="3"/>
          </w:tcPr>
          <w:p w14:paraId="5A8A657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0A62C26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9C9745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07FFB0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BAF3A84" w14:textId="77777777" w:rsidTr="00C20E4C">
        <w:trPr>
          <w:cantSplit/>
        </w:trPr>
        <w:tc>
          <w:tcPr>
            <w:tcW w:w="10409" w:type="dxa"/>
            <w:gridSpan w:val="6"/>
          </w:tcPr>
          <w:p w14:paraId="5872EB06" w14:textId="5D79F84D" w:rsidR="00CC74BB" w:rsidRPr="00896877" w:rsidRDefault="00C57C8C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>TREE WORK PERMISSION</w:t>
            </w:r>
          </w:p>
        </w:tc>
      </w:tr>
      <w:tr w:rsidR="00CC74BB" w:rsidRPr="005F03E7" w14:paraId="6579986B" w14:textId="77777777" w:rsidTr="00C20E4C">
        <w:trPr>
          <w:cantSplit/>
        </w:trPr>
        <w:tc>
          <w:tcPr>
            <w:tcW w:w="2410" w:type="dxa"/>
          </w:tcPr>
          <w:p w14:paraId="1C64C50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60E766AC" w14:textId="6C1C6670" w:rsidR="00CC74BB" w:rsidRPr="005F03E7" w:rsidRDefault="00564AE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3/2024/0561</w:t>
            </w:r>
          </w:p>
        </w:tc>
        <w:tc>
          <w:tcPr>
            <w:tcW w:w="1404" w:type="dxa"/>
          </w:tcPr>
          <w:p w14:paraId="285AB91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B7C653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E43434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C5ABFAA" w14:textId="77777777" w:rsidTr="00C20E4C">
        <w:trPr>
          <w:cantSplit/>
        </w:trPr>
        <w:tc>
          <w:tcPr>
            <w:tcW w:w="2410" w:type="dxa"/>
          </w:tcPr>
          <w:p w14:paraId="04D92A9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1A43EE60" w14:textId="38484221" w:rsidR="00CC74BB" w:rsidRPr="005F03E7" w:rsidRDefault="00564AE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  <w:r w:rsidR="00712031">
              <w:rPr>
                <w:rFonts w:ascii="Calibri" w:hAnsi="Calibri" w:cs="Calibri"/>
                <w:szCs w:val="22"/>
              </w:rPr>
              <w:t>3</w:t>
            </w:r>
            <w:r>
              <w:rPr>
                <w:rFonts w:ascii="Calibri" w:hAnsi="Calibri" w:cs="Calibri"/>
                <w:szCs w:val="22"/>
              </w:rPr>
              <w:t xml:space="preserve"> August 2024</w:t>
            </w:r>
          </w:p>
        </w:tc>
        <w:tc>
          <w:tcPr>
            <w:tcW w:w="1404" w:type="dxa"/>
          </w:tcPr>
          <w:p w14:paraId="3B1C949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27D5C2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E44B18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C3428EB" w14:textId="77777777" w:rsidTr="00C20E4C">
        <w:trPr>
          <w:cantSplit/>
        </w:trPr>
        <w:tc>
          <w:tcPr>
            <w:tcW w:w="2410" w:type="dxa"/>
          </w:tcPr>
          <w:p w14:paraId="6077A4C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8F8BC08" w14:textId="3C31B092" w:rsidR="00CC74BB" w:rsidRPr="005F03E7" w:rsidRDefault="00564AE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03/07/2024</w:t>
            </w:r>
          </w:p>
        </w:tc>
        <w:tc>
          <w:tcPr>
            <w:tcW w:w="1404" w:type="dxa"/>
          </w:tcPr>
          <w:p w14:paraId="29526E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A53C45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A9FB6C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2F83C3C" w14:textId="77777777" w:rsidTr="00C20E4C">
        <w:trPr>
          <w:cantSplit/>
        </w:trPr>
        <w:tc>
          <w:tcPr>
            <w:tcW w:w="6983" w:type="dxa"/>
            <w:gridSpan w:val="4"/>
          </w:tcPr>
          <w:p w14:paraId="3812886D" w14:textId="6B193195" w:rsidR="00CC74BB" w:rsidRPr="00564AEB" w:rsidRDefault="00564AEB" w:rsidP="00C20E4C">
            <w:p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TREE PRESERVATION ORDER:  </w:t>
            </w:r>
            <w:r w:rsidRPr="00564AEB">
              <w:rPr>
                <w:rFonts w:ascii="Calibri" w:hAnsi="Calibri" w:cs="Calibri"/>
                <w:bCs/>
                <w:szCs w:val="22"/>
              </w:rPr>
              <w:t>80 – 1986 Methodist Church Grounds, Sabden</w:t>
            </w:r>
          </w:p>
        </w:tc>
        <w:tc>
          <w:tcPr>
            <w:tcW w:w="1713" w:type="dxa"/>
          </w:tcPr>
          <w:p w14:paraId="3A089B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7390EC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E50E8F4" w14:textId="77777777" w:rsidTr="00C20E4C">
        <w:trPr>
          <w:cantSplit/>
        </w:trPr>
        <w:tc>
          <w:tcPr>
            <w:tcW w:w="10409" w:type="dxa"/>
            <w:gridSpan w:val="6"/>
          </w:tcPr>
          <w:p w14:paraId="682BAB2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0E93CA0" w14:textId="77777777" w:rsidTr="00C20E4C">
        <w:trPr>
          <w:cantSplit/>
        </w:trPr>
        <w:tc>
          <w:tcPr>
            <w:tcW w:w="2410" w:type="dxa"/>
          </w:tcPr>
          <w:p w14:paraId="3105BBE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44071A2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F827C8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BF0B371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4C20D2D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2444A7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71D0C48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17566F29" w14:textId="77777777" w:rsidR="00564AEB" w:rsidRDefault="00564AE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Mrs J </w:t>
            </w:r>
            <w:proofErr w:type="spellStart"/>
            <w:r>
              <w:rPr>
                <w:rFonts w:ascii="Calibri" w:hAnsi="Calibri" w:cs="Calibri"/>
                <w:szCs w:val="22"/>
              </w:rPr>
              <w:t>Bettess</w:t>
            </w:r>
            <w:proofErr w:type="spellEnd"/>
          </w:p>
          <w:p w14:paraId="69D32554" w14:textId="5F8F4BA9" w:rsidR="00564AEB" w:rsidRDefault="00564AE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St Nicholas Mews</w:t>
            </w:r>
          </w:p>
          <w:p w14:paraId="52586075" w14:textId="77777777" w:rsidR="00564AEB" w:rsidRDefault="00564AE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Sabden</w:t>
            </w:r>
          </w:p>
          <w:p w14:paraId="7E4C17A1" w14:textId="77777777" w:rsidR="00564AEB" w:rsidRDefault="00564AE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4BC3933B" w14:textId="48336E94" w:rsidR="00BE57C8" w:rsidRPr="005F03E7" w:rsidRDefault="00564AE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9HU</w:t>
            </w:r>
          </w:p>
        </w:tc>
        <w:tc>
          <w:tcPr>
            <w:tcW w:w="1456" w:type="dxa"/>
          </w:tcPr>
          <w:p w14:paraId="28F40C9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1D198557" w14:textId="77777777" w:rsidR="00CC74BB" w:rsidRPr="005F03E7" w:rsidRDefault="00CC74BB" w:rsidP="00564AEB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24FE3C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06D106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31B2F2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4EC24E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8F34CF0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DE1C51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953235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57F1FC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94A5539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8DB9B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BDA47D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00274D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5E733FF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3B426C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313F72A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A1F82B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1C2A557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7905767E" w14:textId="77777777" w:rsidTr="00C20E4C">
        <w:trPr>
          <w:cantSplit/>
          <w:trHeight w:val="512"/>
        </w:trPr>
        <w:tc>
          <w:tcPr>
            <w:tcW w:w="1970" w:type="dxa"/>
          </w:tcPr>
          <w:p w14:paraId="434DBD11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185B1370" w14:textId="75891AB8" w:rsidR="00CC74BB" w:rsidRPr="005F03E7" w:rsidRDefault="00564AE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T1 Sycamore - side reduce away from building and crown thin and clean, but no reduction in height , T2 hawthorn crown raise between 3-4m and crown clean and thin but no reduction in height, T3 holly - fell due to dieback and low amenity value , T4 hawthorn -.fell due to low vigour and low amenity value, Fell T5 cherry due to stem cankers and lean.  Will Replace Felled TPO trees with a standard Hawthorn.  As advised by a qualified Arborist.</w:t>
            </w:r>
          </w:p>
        </w:tc>
      </w:tr>
      <w:tr w:rsidR="00BE57C8" w:rsidRPr="005F03E7" w14:paraId="6F47CFBB" w14:textId="77777777" w:rsidTr="00C20E4C">
        <w:trPr>
          <w:cantSplit/>
          <w:trHeight w:val="512"/>
        </w:trPr>
        <w:tc>
          <w:tcPr>
            <w:tcW w:w="1970" w:type="dxa"/>
          </w:tcPr>
          <w:p w14:paraId="619FB290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469222A4" w14:textId="65CE8B2C" w:rsidR="00BE57C8" w:rsidRPr="005F03E7" w:rsidRDefault="00564AE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St Nicholas Mews Sabden BB7 9HU</w:t>
            </w:r>
          </w:p>
        </w:tc>
      </w:tr>
    </w:tbl>
    <w:p w14:paraId="30F9373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988"/>
        <w:gridCol w:w="9365"/>
      </w:tblGrid>
      <w:tr w:rsidR="00564AEB" w:rsidRPr="00564AEB" w14:paraId="0518E04B" w14:textId="77777777" w:rsidTr="00564AEB">
        <w:trPr>
          <w:cantSplit/>
          <w:trHeight w:val="527"/>
        </w:trPr>
        <w:tc>
          <w:tcPr>
            <w:tcW w:w="988" w:type="dxa"/>
          </w:tcPr>
          <w:p w14:paraId="75293393" w14:textId="77777777" w:rsidR="00564AEB" w:rsidRPr="00564AEB" w:rsidRDefault="00564AEB" w:rsidP="00564AEB">
            <w:pPr>
              <w:pStyle w:val="TableText"/>
              <w:numPr>
                <w:ilvl w:val="0"/>
                <w:numId w:val="7"/>
              </w:numPr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</w:tcPr>
          <w:p w14:paraId="48AC7BA6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  <w:r w:rsidRPr="00564AEB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564AEB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564AEB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1C1062DA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  <w:p w14:paraId="3BAD0CFA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  <w:r w:rsidRPr="00564AEB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78D7AD1B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564AEB" w:rsidRPr="00564AEB" w14:paraId="7775C40F" w14:textId="77777777" w:rsidTr="00564AEB">
        <w:trPr>
          <w:cantSplit/>
          <w:trHeight w:val="527"/>
        </w:trPr>
        <w:tc>
          <w:tcPr>
            <w:tcW w:w="988" w:type="dxa"/>
          </w:tcPr>
          <w:p w14:paraId="1CA58C94" w14:textId="77777777" w:rsidR="00564AEB" w:rsidRDefault="00564AEB" w:rsidP="00564AEB">
            <w:pPr>
              <w:pStyle w:val="TableText"/>
              <w:numPr>
                <w:ilvl w:val="0"/>
                <w:numId w:val="7"/>
              </w:numPr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  <w:p w14:paraId="5061AF78" w14:textId="77777777" w:rsidR="00564AEB" w:rsidRPr="00564AEB" w:rsidRDefault="00564AEB" w:rsidP="00564AEB"/>
          <w:p w14:paraId="547DFFE0" w14:textId="77777777" w:rsidR="00564AEB" w:rsidRPr="00564AEB" w:rsidRDefault="00564AEB" w:rsidP="00564AEB"/>
          <w:p w14:paraId="7D3A97AF" w14:textId="77777777" w:rsidR="00564AEB" w:rsidRPr="00564AEB" w:rsidRDefault="00564AEB" w:rsidP="00564AEB"/>
          <w:p w14:paraId="04D55C31" w14:textId="77777777" w:rsidR="00564AEB" w:rsidRDefault="00564AEB" w:rsidP="00564AEB">
            <w:pPr>
              <w:rPr>
                <w:rFonts w:ascii="Calibri" w:hAnsi="Calibri" w:cs="Calibri"/>
                <w:szCs w:val="22"/>
              </w:rPr>
            </w:pPr>
          </w:p>
          <w:p w14:paraId="26615DE9" w14:textId="3682CF84" w:rsidR="00564AEB" w:rsidRPr="00564AEB" w:rsidRDefault="00564AEB" w:rsidP="00564AEB">
            <w:r>
              <w:t xml:space="preserve">       3.</w:t>
            </w:r>
          </w:p>
        </w:tc>
        <w:tc>
          <w:tcPr>
            <w:tcW w:w="9365" w:type="dxa"/>
          </w:tcPr>
          <w:p w14:paraId="005C841F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  <w:r w:rsidRPr="00564AEB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78454FE2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  <w:p w14:paraId="0FB4BC89" w14:textId="77777777" w:rsid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  <w:r w:rsidRPr="00564AEB">
              <w:rPr>
                <w:rFonts w:ascii="Calibri" w:hAnsi="Calibri" w:cs="Calibri"/>
                <w:szCs w:val="22"/>
              </w:rPr>
              <w:t>Reason:  Required in accordance with The Town and Country Planning (Tree Preservation) (England) Regulations 2012.</w:t>
            </w:r>
          </w:p>
          <w:p w14:paraId="7C27D0FF" w14:textId="77777777" w:rsid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  <w:p w14:paraId="3422B370" w14:textId="2A0C0F65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Pr="00564AEB">
              <w:rPr>
                <w:rFonts w:ascii="Calibri" w:hAnsi="Calibri" w:cs="Calibri"/>
                <w:szCs w:val="22"/>
              </w:rPr>
              <w:t xml:space="preserve"> x replacement </w:t>
            </w:r>
            <w:r>
              <w:rPr>
                <w:rFonts w:ascii="Calibri" w:hAnsi="Calibri" w:cs="Calibri"/>
                <w:szCs w:val="22"/>
              </w:rPr>
              <w:t>standard Hawthorn</w:t>
            </w:r>
            <w:r w:rsidRPr="00564AEB">
              <w:rPr>
                <w:rFonts w:ascii="Calibri" w:hAnsi="Calibri" w:cs="Calibri"/>
                <w:szCs w:val="22"/>
              </w:rPr>
              <w:t xml:space="preserve"> tree shall be planted in the immediate vicinity</w:t>
            </w:r>
            <w:r>
              <w:rPr>
                <w:rFonts w:ascii="Calibri" w:hAnsi="Calibri" w:cs="Calibri"/>
                <w:szCs w:val="22"/>
              </w:rPr>
              <w:t xml:space="preserve"> of T3 &amp; T4</w:t>
            </w:r>
            <w:r w:rsidRPr="00564AEB">
              <w:rPr>
                <w:rFonts w:ascii="Calibri" w:hAnsi="Calibri" w:cs="Calibri"/>
                <w:szCs w:val="22"/>
              </w:rPr>
              <w:t xml:space="preserve"> within 12 months of the completion of felling works undertaken by permission of this consent.</w:t>
            </w:r>
          </w:p>
          <w:p w14:paraId="324A9885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  <w:p w14:paraId="2824E644" w14:textId="324551C5" w:rsid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  <w:r w:rsidRPr="00564AEB">
              <w:rPr>
                <w:rFonts w:ascii="Calibri" w:hAnsi="Calibri" w:cs="Calibri"/>
                <w:szCs w:val="22"/>
              </w:rPr>
              <w:t>Reason: In order to preserve the visual amenity of the trees that at present exist on the site</w:t>
            </w:r>
            <w:r>
              <w:rPr>
                <w:rFonts w:ascii="Calibri" w:hAnsi="Calibri" w:cs="Calibri"/>
                <w:szCs w:val="22"/>
              </w:rPr>
              <w:t>.</w:t>
            </w:r>
          </w:p>
          <w:p w14:paraId="6E44DA8C" w14:textId="77777777" w:rsid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  <w:p w14:paraId="16167AE8" w14:textId="77777777" w:rsidR="00564AEB" w:rsidRPr="00564AEB" w:rsidRDefault="00564AEB" w:rsidP="00564AEB">
            <w:pPr>
              <w:pStyle w:val="TableText"/>
              <w:tabs>
                <w:tab w:val="left" w:pos="2535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1E84B596" w14:textId="77777777" w:rsidR="00CC74BB" w:rsidRDefault="00CC74BB" w:rsidP="00CC74BB">
      <w:pPr>
        <w:pStyle w:val="TableText"/>
      </w:pPr>
    </w:p>
    <w:p w14:paraId="6436F509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2B63474B" w14:textId="77777777" w:rsidR="00784D0A" w:rsidRDefault="00784D0A" w:rsidP="00784D0A">
      <w:pPr>
        <w:jc w:val="both"/>
        <w:rPr>
          <w:rFonts w:ascii="Arial" w:hAnsi="Arial" w:cs="Arial"/>
        </w:rPr>
      </w:pPr>
    </w:p>
    <w:p w14:paraId="1AB2C6BD" w14:textId="77777777" w:rsidR="00784D0A" w:rsidRDefault="00784D0A" w:rsidP="00784D0A">
      <w:pPr>
        <w:jc w:val="both"/>
        <w:rPr>
          <w:rFonts w:ascii="Arial" w:hAnsi="Arial" w:cs="Arial"/>
        </w:rPr>
      </w:pPr>
    </w:p>
    <w:p w14:paraId="577F06DE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3F37540E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48A07C05" w14:textId="77777777" w:rsidR="00552DF4" w:rsidRDefault="00552DF4" w:rsidP="00784D0A">
      <w:pPr>
        <w:rPr>
          <w:rFonts w:ascii="Arial" w:hAnsi="Arial" w:cs="Arial"/>
        </w:rPr>
      </w:pPr>
    </w:p>
    <w:p w14:paraId="1590C075" w14:textId="77777777" w:rsidR="00564AEB" w:rsidRDefault="00564AEB" w:rsidP="00564AEB">
      <w:pPr>
        <w:rPr>
          <w:rFonts w:ascii="Arial" w:hAnsi="Arial" w:cs="Arial"/>
          <w:b/>
          <w:bCs/>
          <w:lang w:val="en-US"/>
        </w:rPr>
      </w:pPr>
    </w:p>
    <w:p w14:paraId="7E0BE137" w14:textId="77777777" w:rsidR="00564AEB" w:rsidRDefault="00564AEB" w:rsidP="00564AEB">
      <w:pPr>
        <w:rPr>
          <w:rFonts w:ascii="Arial" w:hAnsi="Arial" w:cs="Arial"/>
          <w:b/>
          <w:bCs/>
          <w:lang w:val="en-US"/>
        </w:rPr>
      </w:pPr>
    </w:p>
    <w:p w14:paraId="332E1A4E" w14:textId="77777777" w:rsidR="00564AEB" w:rsidRDefault="00564AEB" w:rsidP="00564AEB">
      <w:pPr>
        <w:rPr>
          <w:rFonts w:ascii="Arial" w:hAnsi="Arial" w:cs="Arial"/>
          <w:b/>
          <w:bCs/>
          <w:lang w:val="en-US"/>
        </w:rPr>
      </w:pPr>
    </w:p>
    <w:p w14:paraId="1E38C9CB" w14:textId="77777777" w:rsidR="0065047D" w:rsidRDefault="0065047D" w:rsidP="00564AEB">
      <w:pPr>
        <w:rPr>
          <w:rFonts w:ascii="Arial" w:hAnsi="Arial" w:cs="Arial"/>
          <w:b/>
          <w:bCs/>
          <w:lang w:val="en-US"/>
        </w:rPr>
      </w:pPr>
    </w:p>
    <w:p w14:paraId="38BDB56D" w14:textId="52AEFD50" w:rsidR="00564AEB" w:rsidRPr="00712031" w:rsidRDefault="00564AEB" w:rsidP="00564AEB">
      <w:pPr>
        <w:rPr>
          <w:rFonts w:ascii="Calibri" w:hAnsi="Calibri" w:cs="Calibri"/>
          <w:b/>
          <w:bCs/>
          <w:lang w:val="en-US"/>
        </w:rPr>
      </w:pPr>
      <w:r w:rsidRPr="00712031">
        <w:rPr>
          <w:rFonts w:ascii="Calibri" w:hAnsi="Calibri" w:cs="Calibri"/>
          <w:b/>
          <w:bCs/>
          <w:lang w:val="en-US"/>
        </w:rPr>
        <w:lastRenderedPageBreak/>
        <w:t>Informative</w:t>
      </w:r>
    </w:p>
    <w:p w14:paraId="60E5D5E9" w14:textId="77777777" w:rsidR="00564AEB" w:rsidRPr="00712031" w:rsidRDefault="00564AEB" w:rsidP="00564AEB">
      <w:pPr>
        <w:rPr>
          <w:rFonts w:ascii="Calibri" w:hAnsi="Calibri" w:cs="Calibri"/>
          <w:b/>
          <w:bCs/>
          <w:lang w:val="en-US"/>
        </w:rPr>
      </w:pPr>
    </w:p>
    <w:p w14:paraId="6C4C3823" w14:textId="77777777" w:rsidR="00564AEB" w:rsidRPr="00712031" w:rsidRDefault="00564AEB" w:rsidP="00564AEB">
      <w:pPr>
        <w:rPr>
          <w:rFonts w:ascii="Calibri" w:hAnsi="Calibri" w:cs="Calibri"/>
        </w:rPr>
      </w:pPr>
      <w:r w:rsidRPr="00712031">
        <w:rPr>
          <w:rFonts w:ascii="Calibri" w:hAnsi="Calibri" w:cs="Calibri"/>
        </w:rP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43129784" w14:textId="77777777" w:rsidR="00564AEB" w:rsidRPr="00712031" w:rsidRDefault="00564AEB" w:rsidP="00564AEB">
      <w:pPr>
        <w:rPr>
          <w:rFonts w:ascii="Calibri" w:hAnsi="Calibri" w:cs="Calibri"/>
        </w:rPr>
      </w:pPr>
    </w:p>
    <w:p w14:paraId="1BCBB1B5" w14:textId="37C6B71F" w:rsidR="00564AEB" w:rsidRPr="00712031" w:rsidRDefault="00564AEB" w:rsidP="00564AEB">
      <w:pPr>
        <w:rPr>
          <w:rFonts w:ascii="Calibri" w:hAnsi="Calibri" w:cs="Calibri"/>
        </w:rPr>
      </w:pPr>
      <w:r w:rsidRPr="00712031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712031">
        <w:rPr>
          <w:rFonts w:ascii="Calibri" w:hAnsi="Calibri" w:cs="Calibri"/>
        </w:rPr>
        <w:t>applicants</w:t>
      </w:r>
      <w:proofErr w:type="gramEnd"/>
      <w:r w:rsidRPr="00712031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706D1CB5" w14:textId="77777777" w:rsidR="00564AEB" w:rsidRPr="00712031" w:rsidRDefault="00564AEB" w:rsidP="00564AEB">
      <w:pPr>
        <w:rPr>
          <w:rFonts w:ascii="Calibri" w:hAnsi="Calibri" w:cs="Calibri"/>
        </w:rPr>
      </w:pPr>
    </w:p>
    <w:p w14:paraId="24F32F30" w14:textId="77777777" w:rsidR="00564AEB" w:rsidRPr="00712031" w:rsidRDefault="00564AEB" w:rsidP="00564AEB">
      <w:pPr>
        <w:rPr>
          <w:rFonts w:ascii="Calibri" w:hAnsi="Calibri" w:cs="Calibri"/>
          <w:b/>
        </w:rPr>
      </w:pPr>
      <w:r w:rsidRPr="00712031">
        <w:rPr>
          <w:rFonts w:ascii="Calibri" w:hAnsi="Calibri" w:cs="Calibri"/>
          <w:b/>
        </w:rPr>
        <w:t>Notes</w:t>
      </w:r>
    </w:p>
    <w:p w14:paraId="2065F96A" w14:textId="77777777" w:rsidR="00564AEB" w:rsidRPr="00712031" w:rsidRDefault="00564AEB" w:rsidP="00564AEB">
      <w:pPr>
        <w:rPr>
          <w:rFonts w:ascii="Calibri" w:hAnsi="Calibri" w:cs="Calibri"/>
          <w:b/>
          <w:u w:val="single"/>
        </w:rPr>
      </w:pPr>
    </w:p>
    <w:p w14:paraId="031E1B19" w14:textId="77777777" w:rsidR="00564AEB" w:rsidRPr="00712031" w:rsidRDefault="00564AEB" w:rsidP="00564AEB">
      <w:pPr>
        <w:rPr>
          <w:rFonts w:ascii="Calibri" w:hAnsi="Calibri" w:cs="Calibri"/>
        </w:rPr>
      </w:pPr>
      <w:r w:rsidRPr="00712031">
        <w:rPr>
          <w:rFonts w:ascii="Calibri" w:hAnsi="Calibri" w:cs="Calibri"/>
        </w:rPr>
        <w:t>This Decision Notice should be read in conjunction with the officer’s tree work report which is available to view on the website.</w:t>
      </w:r>
    </w:p>
    <w:p w14:paraId="35023B6A" w14:textId="77777777" w:rsidR="00564AEB" w:rsidRPr="00712031" w:rsidRDefault="00564AEB" w:rsidP="00564AEB">
      <w:pPr>
        <w:rPr>
          <w:rFonts w:ascii="Calibri" w:hAnsi="Calibri" w:cs="Calibri"/>
        </w:rPr>
      </w:pPr>
    </w:p>
    <w:p w14:paraId="0B94A9A6" w14:textId="5B19AED8" w:rsidR="00137D42" w:rsidRPr="00712031" w:rsidRDefault="00137D42" w:rsidP="00712031">
      <w:pPr>
        <w:rPr>
          <w:rFonts w:ascii="Calibri" w:hAnsi="Calibri" w:cs="Calibri"/>
          <w:b/>
        </w:rPr>
      </w:pPr>
    </w:p>
    <w:p w14:paraId="613CF57B" w14:textId="77777777" w:rsidR="008D1A9E" w:rsidRPr="00712031" w:rsidRDefault="008D1A9E" w:rsidP="008D1A9E">
      <w:pPr>
        <w:pStyle w:val="TableText"/>
        <w:rPr>
          <w:rFonts w:ascii="Calibri" w:hAnsi="Calibri" w:cs="Calibri"/>
        </w:rPr>
      </w:pPr>
    </w:p>
    <w:p w14:paraId="7AA26804" w14:textId="77777777" w:rsidR="008D1A9E" w:rsidRPr="00CC74BB" w:rsidRDefault="008D1A9E" w:rsidP="000766B5"/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CCC9" w14:textId="77777777" w:rsidR="00744D50" w:rsidRDefault="00744D50">
      <w:r>
        <w:separator/>
      </w:r>
    </w:p>
  </w:endnote>
  <w:endnote w:type="continuationSeparator" w:id="0">
    <w:p w14:paraId="5C3FAF54" w14:textId="77777777" w:rsidR="00744D50" w:rsidRDefault="0074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C0C4B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04F27" w14:textId="77777777" w:rsidR="00744D50" w:rsidRDefault="00744D50">
      <w:r>
        <w:separator/>
      </w:r>
    </w:p>
  </w:footnote>
  <w:footnote w:type="continuationSeparator" w:id="0">
    <w:p w14:paraId="683DF5CA" w14:textId="77777777" w:rsidR="00744D50" w:rsidRDefault="0074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D0C3F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6B1B9A10" w14:textId="77777777" w:rsidR="00C10336" w:rsidRDefault="00C10336">
    <w:pPr>
      <w:pStyle w:val="addresses"/>
    </w:pPr>
  </w:p>
  <w:p w14:paraId="1CF2351A" w14:textId="77915CA5" w:rsidR="00C10336" w:rsidRDefault="00C10336">
    <w:pPr>
      <w:rPr>
        <w:b/>
        <w:bCs/>
      </w:rPr>
    </w:pPr>
    <w:r>
      <w:rPr>
        <w:b/>
        <w:bCs/>
      </w:rPr>
      <w:t xml:space="preserve">APPLICATION NO.  </w:t>
    </w:r>
    <w:r w:rsidR="000530DB">
      <w:rPr>
        <w:b/>
        <w:bCs/>
      </w:rPr>
      <w:t>3/2024/0561</w:t>
    </w:r>
    <w:r>
      <w:rPr>
        <w:b/>
        <w:bCs/>
      </w:rPr>
      <w:t xml:space="preserve">                                 DECISION DATE: </w:t>
    </w:r>
    <w:r w:rsidR="000530DB">
      <w:rPr>
        <w:b/>
        <w:bCs/>
      </w:rPr>
      <w:t>23/08/2024</w:t>
    </w:r>
  </w:p>
  <w:p w14:paraId="12EBDF78" w14:textId="77777777" w:rsidR="00C10336" w:rsidRDefault="00C10336">
    <w:pPr>
      <w:pBdr>
        <w:bottom w:val="single" w:sz="4" w:space="1" w:color="auto"/>
      </w:pBdr>
    </w:pPr>
  </w:p>
  <w:p w14:paraId="7DE8BAD5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94DAB"/>
    <w:multiLevelType w:val="hybridMultilevel"/>
    <w:tmpl w:val="E07A6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416505">
    <w:abstractNumId w:val="5"/>
  </w:num>
  <w:num w:numId="2" w16cid:durableId="1241981274">
    <w:abstractNumId w:val="4"/>
  </w:num>
  <w:num w:numId="3" w16cid:durableId="978801938">
    <w:abstractNumId w:val="1"/>
  </w:num>
  <w:num w:numId="4" w16cid:durableId="1274284554">
    <w:abstractNumId w:val="2"/>
  </w:num>
  <w:num w:numId="5" w16cid:durableId="1111824188">
    <w:abstractNumId w:val="0"/>
  </w:num>
  <w:num w:numId="6" w16cid:durableId="117651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6856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99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EB"/>
    <w:rsid w:val="00013DAC"/>
    <w:rsid w:val="000530DB"/>
    <w:rsid w:val="000766B5"/>
    <w:rsid w:val="0009686C"/>
    <w:rsid w:val="000A28E8"/>
    <w:rsid w:val="000A5BB2"/>
    <w:rsid w:val="00137D42"/>
    <w:rsid w:val="001A20DC"/>
    <w:rsid w:val="00257B50"/>
    <w:rsid w:val="002769E5"/>
    <w:rsid w:val="002D4B68"/>
    <w:rsid w:val="003E22C7"/>
    <w:rsid w:val="00494349"/>
    <w:rsid w:val="004E6D80"/>
    <w:rsid w:val="00504686"/>
    <w:rsid w:val="00552DF4"/>
    <w:rsid w:val="00564AEB"/>
    <w:rsid w:val="005F03E7"/>
    <w:rsid w:val="006335D3"/>
    <w:rsid w:val="0065047D"/>
    <w:rsid w:val="00673DEB"/>
    <w:rsid w:val="00681CF4"/>
    <w:rsid w:val="00712031"/>
    <w:rsid w:val="00744D50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57C8C"/>
    <w:rsid w:val="00CC74BB"/>
    <w:rsid w:val="00CD4855"/>
    <w:rsid w:val="00D13EF2"/>
    <w:rsid w:val="00D409B9"/>
    <w:rsid w:val="00DA6FB5"/>
    <w:rsid w:val="00E560DA"/>
    <w:rsid w:val="00F34C71"/>
    <w:rsid w:val="00F83117"/>
    <w:rsid w:val="00FF58F5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1B572"/>
  <w15:chartTrackingRefBased/>
  <w15:docId w15:val="{3E4183A5-08D2-4E3D-8BF2-060EC466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2</Pages>
  <Words>392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2540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Jane Tucker</cp:lastModifiedBy>
  <cp:revision>2</cp:revision>
  <cp:lastPrinted>2024-08-23T15:06:00Z</cp:lastPrinted>
  <dcterms:created xsi:type="dcterms:W3CDTF">2024-08-23T15:23:00Z</dcterms:created>
  <dcterms:modified xsi:type="dcterms:W3CDTF">2024-08-23T15:23:00Z</dcterms:modified>
</cp:coreProperties>
</file>