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53"/>
        <w:gridCol w:w="477"/>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3AF27B4" w:rsidR="00837F4F" w:rsidRPr="00D2449B" w:rsidRDefault="007B66B9" w:rsidP="00D2449B">
            <w:pPr>
              <w:jc w:val="center"/>
              <w:rPr>
                <w:rFonts w:ascii="Calibri" w:hAnsi="Calibri"/>
                <w:b/>
                <w:szCs w:val="22"/>
              </w:rPr>
            </w:pPr>
            <w:r>
              <w:rPr>
                <w:rFonts w:ascii="Calibri" w:hAnsi="Calibri"/>
                <w:b/>
                <w:szCs w:val="22"/>
              </w:rPr>
              <w:t>SK</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9493E97" w:rsidR="00837F4F" w:rsidRPr="00D2449B" w:rsidRDefault="00CD671C" w:rsidP="00D2449B">
            <w:pPr>
              <w:jc w:val="center"/>
              <w:rPr>
                <w:rFonts w:ascii="Calibri" w:hAnsi="Calibri"/>
                <w:b/>
                <w:szCs w:val="22"/>
              </w:rPr>
            </w:pPr>
            <w:r>
              <w:rPr>
                <w:rFonts w:ascii="Calibri" w:hAnsi="Calibri"/>
                <w:b/>
                <w:szCs w:val="22"/>
              </w:rPr>
              <w:t>10</w:t>
            </w:r>
            <w:r w:rsidR="007B66B9">
              <w:rPr>
                <w:rFonts w:ascii="Calibri" w:hAnsi="Calibri"/>
                <w:b/>
                <w:szCs w:val="22"/>
              </w:rPr>
              <w:t>.</w:t>
            </w:r>
            <w:r>
              <w:rPr>
                <w:rFonts w:ascii="Calibri" w:hAnsi="Calibri"/>
                <w:b/>
                <w:szCs w:val="22"/>
              </w:rPr>
              <w:t>10</w:t>
            </w:r>
            <w:r w:rsidR="007B66B9">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D649CD3" w:rsidR="00837F4F" w:rsidRPr="00D2449B" w:rsidRDefault="004C1FBB"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296ADD3" w:rsidR="00837F4F" w:rsidRPr="00D2449B" w:rsidRDefault="004C1FBB" w:rsidP="00D2449B">
            <w:pPr>
              <w:jc w:val="center"/>
              <w:rPr>
                <w:rFonts w:ascii="Calibri" w:hAnsi="Calibri"/>
                <w:b/>
                <w:szCs w:val="22"/>
              </w:rPr>
            </w:pPr>
            <w:r>
              <w:rPr>
                <w:rFonts w:ascii="Calibri" w:hAnsi="Calibri"/>
                <w:b/>
                <w:szCs w:val="22"/>
              </w:rPr>
              <w:t>10.10.24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C812EB1" w:rsidR="004A5EA9" w:rsidRPr="005F1A36" w:rsidRDefault="00B5479B" w:rsidP="008542DE">
            <w:pPr>
              <w:rPr>
                <w:rFonts w:ascii="Calibri" w:hAnsi="Calibri"/>
                <w:szCs w:val="22"/>
              </w:rPr>
            </w:pPr>
            <w:r w:rsidRPr="005F1A36">
              <w:rPr>
                <w:rFonts w:ascii="Calibri" w:hAnsi="Calibri"/>
                <w:szCs w:val="22"/>
              </w:rPr>
              <w:t>2024/</w:t>
            </w:r>
            <w:r w:rsidR="007B66B9">
              <w:rPr>
                <w:rFonts w:ascii="Calibri" w:hAnsi="Calibri"/>
                <w:szCs w:val="22"/>
              </w:rPr>
              <w:t>0581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4EFFFCB" w:rsidR="00824DB6" w:rsidRPr="00C0704D" w:rsidRDefault="007B66B9" w:rsidP="00B96A4E">
            <w:pPr>
              <w:rPr>
                <w:rFonts w:ascii="Calibri" w:hAnsi="Calibri"/>
                <w:szCs w:val="22"/>
              </w:rPr>
            </w:pPr>
            <w:r>
              <w:rPr>
                <w:rFonts w:ascii="Calibri" w:hAnsi="Calibri"/>
                <w:szCs w:val="22"/>
              </w:rPr>
              <w:t>10.9.24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E87E0E9" w:rsidR="00824DB6" w:rsidRPr="00C0704D" w:rsidRDefault="007B66B9" w:rsidP="007B66B9">
            <w:pPr>
              <w:jc w:val="cente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CB9617F" w:rsidR="004A5EA9" w:rsidRPr="00250879" w:rsidRDefault="007B66B9" w:rsidP="00811771">
            <w:pPr>
              <w:rPr>
                <w:rFonts w:ascii="Calibri" w:hAnsi="Calibri"/>
                <w:color w:val="548DD4" w:themeColor="text2" w:themeTint="99"/>
                <w:szCs w:val="22"/>
              </w:rPr>
            </w:pPr>
            <w:r w:rsidRPr="007B66B9">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D67E527" w:rsidR="004A5EA9" w:rsidRPr="002C6277" w:rsidRDefault="007B66B9">
            <w:pPr>
              <w:rPr>
                <w:rFonts w:ascii="Calibri" w:hAnsi="Calibri"/>
                <w:szCs w:val="22"/>
              </w:rPr>
            </w:pPr>
            <w:r w:rsidRPr="007B66B9">
              <w:rPr>
                <w:rFonts w:ascii="Calibri" w:hAnsi="Calibri"/>
                <w:szCs w:val="22"/>
              </w:rPr>
              <w:t>Proposed change of use from dwelling to holiday let.</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0769224" w:rsidR="002A01CF" w:rsidRPr="002C6277" w:rsidRDefault="007B66B9" w:rsidP="00A42E82">
            <w:pPr>
              <w:rPr>
                <w:rFonts w:ascii="Calibri" w:hAnsi="Calibri"/>
                <w:szCs w:val="22"/>
              </w:rPr>
            </w:pPr>
            <w:r w:rsidRPr="007B66B9">
              <w:rPr>
                <w:rFonts w:ascii="Calibri" w:hAnsi="Calibri"/>
                <w:szCs w:val="22"/>
              </w:rPr>
              <w:t>68 Mitton Road Whalley BB7 9RY</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C4F8AE" w14:textId="340A3DFF" w:rsidR="002A01CF" w:rsidRDefault="007B66B9">
            <w:pPr>
              <w:rPr>
                <w:rFonts w:ascii="Calibri" w:hAnsi="Calibri"/>
                <w:bCs/>
                <w:szCs w:val="22"/>
              </w:rPr>
            </w:pPr>
            <w:r>
              <w:rPr>
                <w:rFonts w:ascii="Calibri" w:hAnsi="Calibri"/>
                <w:bCs/>
                <w:szCs w:val="22"/>
              </w:rPr>
              <w:t xml:space="preserve">Whalley </w:t>
            </w:r>
            <w:r w:rsidR="00FE5956">
              <w:rPr>
                <w:rFonts w:ascii="Calibri" w:hAnsi="Calibri"/>
                <w:bCs/>
                <w:szCs w:val="22"/>
              </w:rPr>
              <w:t>P</w:t>
            </w:r>
            <w:r>
              <w:rPr>
                <w:rFonts w:ascii="Calibri" w:hAnsi="Calibri"/>
                <w:bCs/>
                <w:szCs w:val="22"/>
              </w:rPr>
              <w:t>arish Council have objected to the proposal raising the following concerns:</w:t>
            </w:r>
          </w:p>
          <w:p w14:paraId="7DEE8C14" w14:textId="77777777" w:rsidR="007B66B9" w:rsidRDefault="007B66B9">
            <w:pPr>
              <w:rPr>
                <w:rFonts w:ascii="Calibri" w:hAnsi="Calibri"/>
                <w:bCs/>
                <w:szCs w:val="22"/>
              </w:rPr>
            </w:pPr>
          </w:p>
          <w:p w14:paraId="6076C63C" w14:textId="77777777" w:rsidR="007B66B9" w:rsidRPr="007B66B9" w:rsidRDefault="007B66B9" w:rsidP="007B66B9">
            <w:pPr>
              <w:jc w:val="both"/>
              <w:rPr>
                <w:rFonts w:ascii="Calibri" w:hAnsi="Calibri"/>
                <w:bCs/>
                <w:i/>
                <w:iCs/>
                <w:szCs w:val="22"/>
              </w:rPr>
            </w:pPr>
            <w:r w:rsidRPr="007B66B9">
              <w:rPr>
                <w:rFonts w:ascii="Calibri" w:hAnsi="Calibri"/>
                <w:bCs/>
                <w:i/>
                <w:iCs/>
                <w:szCs w:val="22"/>
              </w:rPr>
              <w:t xml:space="preserve">Whalley Parish Council wish to raise their concerns to the above planning application due to its negative impact on the availability of residential housing in the local area and the wider community. The availability of homes for local residents is vital to maintaining a balanced and sustainable community. </w:t>
            </w:r>
          </w:p>
          <w:p w14:paraId="5898C270" w14:textId="77777777" w:rsidR="007B66B9" w:rsidRPr="007B66B9" w:rsidRDefault="007B66B9" w:rsidP="007B66B9">
            <w:pPr>
              <w:jc w:val="both"/>
              <w:rPr>
                <w:rFonts w:ascii="Calibri" w:hAnsi="Calibri"/>
                <w:bCs/>
                <w:i/>
                <w:iCs/>
                <w:szCs w:val="22"/>
              </w:rPr>
            </w:pPr>
          </w:p>
          <w:p w14:paraId="7738FF15" w14:textId="6180BC25" w:rsidR="007B66B9" w:rsidRPr="007B66B9" w:rsidRDefault="007B66B9" w:rsidP="007B66B9">
            <w:pPr>
              <w:jc w:val="both"/>
              <w:rPr>
                <w:rFonts w:ascii="Calibri" w:hAnsi="Calibri"/>
                <w:bCs/>
                <w:i/>
                <w:iCs/>
                <w:szCs w:val="22"/>
              </w:rPr>
            </w:pPr>
            <w:r w:rsidRPr="007B66B9">
              <w:rPr>
                <w:rFonts w:ascii="Calibri" w:hAnsi="Calibri"/>
                <w:bCs/>
                <w:i/>
                <w:iCs/>
                <w:szCs w:val="22"/>
              </w:rPr>
              <w:t xml:space="preserve">Converting properties into short-term holiday lets reduces the number of permanent homes available for those who wish to live and work in the area. Holiday lets can also alter the character of residential neighbourhoods. Unlike permanent residents, short-term visitors often do not have the same connection to or investment in the community. </w:t>
            </w:r>
          </w:p>
          <w:p w14:paraId="0D21B51A" w14:textId="77777777" w:rsidR="007B66B9" w:rsidRPr="007B66B9" w:rsidRDefault="007B66B9" w:rsidP="007B66B9">
            <w:pPr>
              <w:jc w:val="both"/>
              <w:rPr>
                <w:rFonts w:ascii="Calibri" w:hAnsi="Calibri"/>
                <w:bCs/>
                <w:i/>
                <w:iCs/>
                <w:szCs w:val="22"/>
              </w:rPr>
            </w:pPr>
          </w:p>
          <w:p w14:paraId="3E1A1B2C" w14:textId="1FA78614" w:rsidR="007B66B9" w:rsidRPr="007B66B9" w:rsidRDefault="007B66B9" w:rsidP="007B66B9">
            <w:pPr>
              <w:jc w:val="both"/>
              <w:rPr>
                <w:rFonts w:ascii="Calibri" w:hAnsi="Calibri"/>
                <w:bCs/>
                <w:i/>
                <w:iCs/>
                <w:szCs w:val="22"/>
              </w:rPr>
            </w:pPr>
            <w:r w:rsidRPr="007B66B9">
              <w:rPr>
                <w:rFonts w:ascii="Calibri" w:hAnsi="Calibri"/>
                <w:bCs/>
                <w:i/>
                <w:iCs/>
                <w:szCs w:val="22"/>
              </w:rPr>
              <w:t xml:space="preserve">The loss of residential properties to holiday lets is not only detrimental to those seeking housing, but also undermines the local community of the area. Whalley Parish Council urge the Planning Authority to carefully consider the impact of this change of use on the wider community and limit the number of dwellings to holiday lets.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7036AD6" w:rsidR="002A01CF" w:rsidRPr="00D2449B" w:rsidRDefault="002A01CF">
            <w:pPr>
              <w:rPr>
                <w:rFonts w:ascii="Calibri" w:hAnsi="Calibri"/>
                <w:b/>
                <w:szCs w:val="22"/>
              </w:rPr>
            </w:pP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51160F" w14:textId="77777777" w:rsidR="00C0704D" w:rsidRDefault="00C0704D" w:rsidP="00D74711">
            <w:pPr>
              <w:rPr>
                <w:rFonts w:ascii="Calibri" w:hAnsi="Calibri"/>
                <w:szCs w:val="22"/>
              </w:rPr>
            </w:pPr>
          </w:p>
          <w:p w14:paraId="7763D896" w14:textId="4C78ED86" w:rsidR="00CD671C" w:rsidRDefault="00E172F4" w:rsidP="00E172F4">
            <w:pPr>
              <w:rPr>
                <w:rFonts w:ascii="Calibri" w:hAnsi="Calibri"/>
                <w:szCs w:val="22"/>
              </w:rPr>
            </w:pPr>
            <w:r w:rsidRPr="00E172F4">
              <w:rPr>
                <w:rFonts w:ascii="Calibri" w:hAnsi="Calibri"/>
                <w:szCs w:val="22"/>
              </w:rPr>
              <w:t>The Local Highways Authority</w:t>
            </w:r>
            <w:r w:rsidR="00CD671C">
              <w:rPr>
                <w:rFonts w:ascii="Calibri" w:hAnsi="Calibri"/>
                <w:szCs w:val="22"/>
              </w:rPr>
              <w:t xml:space="preserve"> have stated the following:</w:t>
            </w:r>
          </w:p>
          <w:p w14:paraId="78914B4C" w14:textId="77777777" w:rsidR="00E172F4" w:rsidRDefault="00E172F4" w:rsidP="00E172F4">
            <w:pPr>
              <w:rPr>
                <w:rFonts w:ascii="Calibri" w:hAnsi="Calibri"/>
                <w:color w:val="FF0000"/>
                <w:szCs w:val="22"/>
              </w:rPr>
            </w:pPr>
          </w:p>
          <w:p w14:paraId="635B829C" w14:textId="07F92BD8" w:rsidR="00CD671C" w:rsidRPr="00CD671C" w:rsidRDefault="00CD671C" w:rsidP="00CD671C">
            <w:pPr>
              <w:jc w:val="both"/>
              <w:rPr>
                <w:rFonts w:ascii="Calibri" w:hAnsi="Calibri"/>
                <w:i/>
                <w:iCs/>
                <w:szCs w:val="22"/>
              </w:rPr>
            </w:pPr>
            <w:r w:rsidRPr="00CD671C">
              <w:rPr>
                <w:rFonts w:ascii="Calibri" w:hAnsi="Calibri"/>
                <w:i/>
                <w:iCs/>
                <w:szCs w:val="22"/>
              </w:rPr>
              <w:t xml:space="preserve">The highway related information has been viewed and additional information is required. Further information on the proposed usage of the holiday let is required </w:t>
            </w:r>
            <w:proofErr w:type="spellStart"/>
            <w:r w:rsidRPr="00CD671C">
              <w:rPr>
                <w:rFonts w:ascii="Calibri" w:hAnsi="Calibri"/>
                <w:i/>
                <w:iCs/>
                <w:szCs w:val="22"/>
              </w:rPr>
              <w:t>ie</w:t>
            </w:r>
            <w:proofErr w:type="spellEnd"/>
            <w:r w:rsidRPr="00CD671C">
              <w:rPr>
                <w:rFonts w:ascii="Calibri" w:hAnsi="Calibri"/>
                <w:i/>
                <w:iCs/>
                <w:szCs w:val="22"/>
              </w:rPr>
              <w:t xml:space="preserve"> how is it to function.</w:t>
            </w:r>
          </w:p>
          <w:p w14:paraId="12432787" w14:textId="77777777" w:rsidR="00CD671C" w:rsidRPr="00CD671C" w:rsidRDefault="00CD671C" w:rsidP="00CD671C">
            <w:pPr>
              <w:jc w:val="both"/>
              <w:rPr>
                <w:rFonts w:ascii="Calibri" w:hAnsi="Calibri"/>
                <w:i/>
                <w:iCs/>
                <w:szCs w:val="22"/>
              </w:rPr>
            </w:pPr>
          </w:p>
          <w:p w14:paraId="0BFD38D4" w14:textId="3550311F" w:rsidR="00E172F4" w:rsidRPr="00CD671C" w:rsidRDefault="00CD671C" w:rsidP="00CD671C">
            <w:pPr>
              <w:jc w:val="both"/>
              <w:rPr>
                <w:rFonts w:ascii="Calibri" w:hAnsi="Calibri"/>
                <w:i/>
                <w:iCs/>
                <w:szCs w:val="22"/>
              </w:rPr>
            </w:pPr>
            <w:r w:rsidRPr="00CD671C">
              <w:rPr>
                <w:rFonts w:ascii="Calibri" w:hAnsi="Calibri"/>
                <w:i/>
                <w:iCs/>
                <w:szCs w:val="22"/>
              </w:rPr>
              <w:t>No parking plan has been submitted. A parking plan is required to show that the 3 parking spaces required (2.4m x 4.8m in size each) can be achieved within the curtilage of the property; 2 of which should be independently accessible.</w:t>
            </w:r>
          </w:p>
          <w:p w14:paraId="6149AC5C" w14:textId="2C3FE1DC" w:rsidR="00CD671C" w:rsidRPr="00CD671C" w:rsidRDefault="00CD671C" w:rsidP="00CD671C">
            <w:pPr>
              <w:rPr>
                <w:rFonts w:ascii="Calibri" w:hAnsi="Calibri"/>
                <w:b/>
                <w:bCs/>
                <w:color w:val="FF0000"/>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CEA7FB" w14:textId="77D0A290" w:rsidR="00C0704D" w:rsidRDefault="009E4888" w:rsidP="00692B60">
            <w:pPr>
              <w:rPr>
                <w:rFonts w:ascii="Calibri" w:hAnsi="Calibri"/>
                <w:szCs w:val="22"/>
              </w:rPr>
            </w:pPr>
            <w:r>
              <w:rPr>
                <w:rFonts w:ascii="Calibri" w:hAnsi="Calibri"/>
                <w:szCs w:val="22"/>
              </w:rPr>
              <w:t xml:space="preserve">Two letters of representation from one address have been received objecting on the following grounds: </w:t>
            </w:r>
          </w:p>
          <w:p w14:paraId="012848DC" w14:textId="77777777" w:rsidR="009E4888" w:rsidRDefault="009E4888" w:rsidP="00692B60">
            <w:pPr>
              <w:rPr>
                <w:rFonts w:ascii="Calibri" w:hAnsi="Calibri"/>
                <w:szCs w:val="22"/>
              </w:rPr>
            </w:pPr>
          </w:p>
          <w:p w14:paraId="4F32B984" w14:textId="77777777" w:rsidR="009E4888" w:rsidRDefault="009E4888" w:rsidP="009E4888">
            <w:pPr>
              <w:pStyle w:val="ListParagraph"/>
              <w:numPr>
                <w:ilvl w:val="0"/>
                <w:numId w:val="3"/>
              </w:numPr>
              <w:rPr>
                <w:rFonts w:ascii="Calibri" w:hAnsi="Calibri"/>
                <w:szCs w:val="22"/>
              </w:rPr>
            </w:pPr>
            <w:r>
              <w:rPr>
                <w:rFonts w:ascii="Calibri" w:hAnsi="Calibri"/>
                <w:szCs w:val="22"/>
              </w:rPr>
              <w:t>Noise and disturbance</w:t>
            </w:r>
          </w:p>
          <w:p w14:paraId="5BFE3457" w14:textId="6B76FF72" w:rsidR="009E4888" w:rsidRDefault="009E4888" w:rsidP="009E4888">
            <w:pPr>
              <w:pStyle w:val="ListParagraph"/>
              <w:numPr>
                <w:ilvl w:val="0"/>
                <w:numId w:val="3"/>
              </w:numPr>
              <w:rPr>
                <w:rFonts w:ascii="Calibri" w:hAnsi="Calibri"/>
                <w:szCs w:val="22"/>
              </w:rPr>
            </w:pPr>
            <w:r>
              <w:rPr>
                <w:rFonts w:ascii="Calibri" w:hAnsi="Calibri"/>
                <w:szCs w:val="22"/>
              </w:rPr>
              <w:t>Concerns regarding the use of the garden area</w:t>
            </w:r>
          </w:p>
          <w:p w14:paraId="58FC8B40" w14:textId="5DCB84D5" w:rsidR="009E4888" w:rsidRDefault="009E4888" w:rsidP="009E4888">
            <w:pPr>
              <w:pStyle w:val="ListParagraph"/>
              <w:numPr>
                <w:ilvl w:val="0"/>
                <w:numId w:val="3"/>
              </w:numPr>
              <w:rPr>
                <w:rFonts w:ascii="Calibri" w:hAnsi="Calibri"/>
                <w:szCs w:val="22"/>
              </w:rPr>
            </w:pPr>
            <w:r>
              <w:rPr>
                <w:rFonts w:ascii="Calibri" w:hAnsi="Calibri"/>
                <w:szCs w:val="22"/>
              </w:rPr>
              <w:t>Inadequate parking provision</w:t>
            </w:r>
          </w:p>
          <w:p w14:paraId="04CEFD3D" w14:textId="155E04ED" w:rsidR="009E4888" w:rsidRDefault="009E4888" w:rsidP="009E4888">
            <w:pPr>
              <w:pStyle w:val="ListParagraph"/>
              <w:numPr>
                <w:ilvl w:val="0"/>
                <w:numId w:val="3"/>
              </w:numPr>
              <w:rPr>
                <w:rFonts w:ascii="Calibri" w:hAnsi="Calibri"/>
                <w:szCs w:val="22"/>
              </w:rPr>
            </w:pPr>
            <w:r>
              <w:rPr>
                <w:rFonts w:ascii="Calibri" w:hAnsi="Calibri"/>
                <w:szCs w:val="22"/>
              </w:rPr>
              <w:t>Traffic impacts</w:t>
            </w:r>
          </w:p>
          <w:p w14:paraId="581BB273" w14:textId="258A3B9B" w:rsidR="009E4888" w:rsidRPr="009E4888" w:rsidRDefault="009E4888" w:rsidP="009E4888">
            <w:pPr>
              <w:rPr>
                <w:rFonts w:ascii="Calibri" w:hAnsi="Calibri"/>
                <w:szCs w:val="22"/>
              </w:rPr>
            </w:pP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BDB3EF5" w14:textId="77777777" w:rsidR="008D26AB" w:rsidRDefault="008D26AB" w:rsidP="008D26AB">
            <w:pPr>
              <w:pStyle w:val="PLANNING"/>
              <w:rPr>
                <w:rFonts w:ascii="Calibri" w:hAnsi="Calibri"/>
                <w:szCs w:val="22"/>
              </w:rPr>
            </w:pPr>
            <w:r>
              <w:rPr>
                <w:rFonts w:ascii="Calibri" w:hAnsi="Calibri"/>
                <w:szCs w:val="22"/>
              </w:rPr>
              <w:t>Key Statement EC3:</w:t>
            </w:r>
            <w:r>
              <w:rPr>
                <w:rFonts w:ascii="Calibri" w:hAnsi="Calibri"/>
                <w:szCs w:val="22"/>
              </w:rPr>
              <w:tab/>
              <w:t>Visitor Economy</w:t>
            </w:r>
          </w:p>
          <w:p w14:paraId="64996829" w14:textId="77777777" w:rsidR="008D26AB" w:rsidRDefault="008D26AB" w:rsidP="008D26AB">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A1E44C8" w14:textId="77777777" w:rsidR="008D26AB" w:rsidRPr="00C618DB" w:rsidRDefault="008D26AB" w:rsidP="008D26AB">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418A6D6B" w14:textId="77777777" w:rsidR="008D26AB" w:rsidRDefault="008D26AB" w:rsidP="008D26AB">
            <w:pPr>
              <w:pStyle w:val="PLANNING"/>
              <w:rPr>
                <w:rFonts w:ascii="Calibri" w:hAnsi="Calibri"/>
                <w:szCs w:val="22"/>
              </w:rPr>
            </w:pPr>
            <w:r w:rsidRPr="00C618DB">
              <w:rPr>
                <w:rFonts w:ascii="Calibri" w:hAnsi="Calibri"/>
                <w:szCs w:val="22"/>
              </w:rPr>
              <w:t>Policy DM</w:t>
            </w:r>
            <w:r>
              <w:rPr>
                <w:rFonts w:ascii="Calibri" w:hAnsi="Calibri"/>
                <w:szCs w:val="22"/>
              </w:rPr>
              <w:t>B1:</w:t>
            </w:r>
            <w:r>
              <w:rPr>
                <w:rFonts w:ascii="Calibri" w:hAnsi="Calibri"/>
                <w:szCs w:val="22"/>
              </w:rPr>
              <w:tab/>
              <w:t>Supporting Business Growth and the Local Economy</w:t>
            </w:r>
          </w:p>
          <w:p w14:paraId="3AB97703" w14:textId="77777777" w:rsidR="008D26AB" w:rsidRPr="00C618DB" w:rsidRDefault="008D26AB" w:rsidP="008D26AB">
            <w:pPr>
              <w:pStyle w:val="PLANNING"/>
              <w:rPr>
                <w:rFonts w:ascii="Calibri" w:hAnsi="Calibri"/>
                <w:szCs w:val="22"/>
              </w:rPr>
            </w:pPr>
            <w:r w:rsidRPr="00C618DB">
              <w:rPr>
                <w:rFonts w:ascii="Calibri" w:hAnsi="Calibri"/>
                <w:szCs w:val="22"/>
              </w:rPr>
              <w:t>Policy DM</w:t>
            </w:r>
            <w:r>
              <w:rPr>
                <w:rFonts w:ascii="Calibri" w:hAnsi="Calibri"/>
                <w:szCs w:val="22"/>
              </w:rPr>
              <w:t>B3:</w:t>
            </w:r>
            <w:r>
              <w:rPr>
                <w:rFonts w:ascii="Calibri" w:hAnsi="Calibri"/>
                <w:szCs w:val="22"/>
              </w:rPr>
              <w:tab/>
              <w:t>Recreation and Tourism Development</w:t>
            </w:r>
          </w:p>
          <w:p w14:paraId="7F9E33D3" w14:textId="77777777" w:rsidR="008D26AB" w:rsidRDefault="008D26AB" w:rsidP="008D26AB">
            <w:pPr>
              <w:pStyle w:val="PLANNING"/>
              <w:rPr>
                <w:rFonts w:ascii="Calibri" w:hAnsi="Calibri"/>
                <w:szCs w:val="22"/>
              </w:rPr>
            </w:pPr>
          </w:p>
          <w:p w14:paraId="73372E3E" w14:textId="77777777" w:rsidR="008D26AB" w:rsidRPr="00C618DB" w:rsidRDefault="008D26AB" w:rsidP="008D26AB">
            <w:pPr>
              <w:pStyle w:val="PLANNING"/>
              <w:rPr>
                <w:rFonts w:ascii="Calibri" w:hAnsi="Calibri"/>
                <w:szCs w:val="22"/>
              </w:rPr>
            </w:pPr>
            <w:r w:rsidRPr="00D11007">
              <w:rPr>
                <w:rFonts w:ascii="Calibri" w:hAnsi="Calibri"/>
                <w:szCs w:val="22"/>
              </w:rPr>
              <w:t>Planning (Listed Buildings and Conservation Areas) Act</w:t>
            </w:r>
          </w:p>
          <w:p w14:paraId="6C4C318E" w14:textId="77777777" w:rsidR="008542DE" w:rsidRPr="00D2449B" w:rsidRDefault="008542DE" w:rsidP="007B66B9">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Default="00610DE6" w:rsidP="00C0704D">
            <w:pPr>
              <w:pStyle w:val="PLANNING"/>
              <w:rPr>
                <w:rFonts w:ascii="Calibri" w:hAnsi="Calibri"/>
                <w:szCs w:val="22"/>
              </w:rPr>
            </w:pPr>
          </w:p>
          <w:p w14:paraId="1963A4E9" w14:textId="5A0DDBD7" w:rsidR="007B66B9" w:rsidRPr="007B66B9" w:rsidRDefault="007B66B9" w:rsidP="00C0704D">
            <w:pPr>
              <w:pStyle w:val="PLANNING"/>
              <w:rPr>
                <w:rFonts w:ascii="Calibri" w:hAnsi="Calibri"/>
                <w:b/>
                <w:bCs/>
                <w:szCs w:val="22"/>
              </w:rPr>
            </w:pPr>
            <w:r w:rsidRPr="007B66B9">
              <w:rPr>
                <w:rFonts w:ascii="Calibri" w:hAnsi="Calibri"/>
                <w:b/>
                <w:bCs/>
                <w:szCs w:val="22"/>
              </w:rPr>
              <w:t>2013/0158:</w:t>
            </w:r>
          </w:p>
          <w:p w14:paraId="51AFE2DB" w14:textId="48B4A841" w:rsidR="007B66B9" w:rsidRPr="007B66B9" w:rsidRDefault="007B66B9" w:rsidP="007B66B9">
            <w:pPr>
              <w:rPr>
                <w:rFonts w:ascii="Calibri" w:hAnsi="Calibri"/>
                <w:szCs w:val="22"/>
              </w:rPr>
            </w:pPr>
            <w:r w:rsidRPr="007B66B9">
              <w:rPr>
                <w:rFonts w:ascii="Calibri" w:hAnsi="Calibri"/>
                <w:szCs w:val="22"/>
              </w:rPr>
              <w:t>Proposed first floor bedroom extension</w:t>
            </w:r>
            <w:r>
              <w:rPr>
                <w:rFonts w:ascii="Calibri" w:hAnsi="Calibri"/>
                <w:szCs w:val="22"/>
              </w:rPr>
              <w:t xml:space="preserve"> (approved)</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7CDFD557" w14:textId="1E2DCD17" w:rsidR="00A43CDE" w:rsidRDefault="00851213" w:rsidP="008D26AB">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68 Mitton Road, Whalley.  The property is a </w:t>
            </w:r>
            <w:r w:rsidR="007A753D">
              <w:rPr>
                <w:rFonts w:ascii="Calibri" w:hAnsi="Calibri"/>
                <w:bCs/>
                <w:szCs w:val="22"/>
              </w:rPr>
              <w:t xml:space="preserve">4-bedroom </w:t>
            </w:r>
            <w:r w:rsidR="008F45C7">
              <w:rPr>
                <w:rFonts w:ascii="Calibri" w:hAnsi="Calibri"/>
                <w:bCs/>
                <w:szCs w:val="22"/>
              </w:rPr>
              <w:t>two-storey</w:t>
            </w:r>
            <w:r>
              <w:rPr>
                <w:rFonts w:ascii="Calibri" w:hAnsi="Calibri"/>
                <w:bCs/>
                <w:szCs w:val="22"/>
              </w:rPr>
              <w:t xml:space="preserve"> semi-detached dwelling fronting Mitton</w:t>
            </w:r>
            <w:r w:rsidR="008F45C7">
              <w:rPr>
                <w:rFonts w:ascii="Calibri" w:hAnsi="Calibri"/>
                <w:bCs/>
                <w:szCs w:val="22"/>
              </w:rPr>
              <w:t xml:space="preserve"> R</w:t>
            </w:r>
            <w:r>
              <w:rPr>
                <w:rFonts w:ascii="Calibri" w:hAnsi="Calibri"/>
                <w:bCs/>
                <w:szCs w:val="22"/>
              </w:rPr>
              <w:t>oad, being located within the defined settlement limits of Whalley.  The area is predominantly residential in character, being typified by two-storey dwellings of differing configurations and characteristics.</w:t>
            </w:r>
          </w:p>
          <w:p w14:paraId="62370E9F" w14:textId="5036D0C9" w:rsidR="00851213" w:rsidRPr="006C2BFA" w:rsidRDefault="00851213"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78117F4" w14:textId="1273B050" w:rsidR="00A43CDE" w:rsidRPr="00EB7B04" w:rsidRDefault="00851213" w:rsidP="008D26AB">
            <w:pPr>
              <w:pStyle w:val="Header"/>
              <w:tabs>
                <w:tab w:val="clear" w:pos="4153"/>
                <w:tab w:val="clear" w:pos="8306"/>
              </w:tabs>
              <w:jc w:val="both"/>
              <w:rPr>
                <w:rFonts w:ascii="Calibri" w:hAnsi="Calibri"/>
                <w:szCs w:val="22"/>
              </w:rPr>
            </w:pPr>
            <w:r w:rsidRPr="00EB7B04">
              <w:rPr>
                <w:rFonts w:ascii="Calibri" w:hAnsi="Calibri"/>
                <w:szCs w:val="22"/>
              </w:rPr>
              <w:t>The application seeks consent from a change of use from that of a C3 dwelling to that of holiday let accommodation (</w:t>
            </w:r>
            <w:r w:rsidR="00EB7B04" w:rsidRPr="00EB7B04">
              <w:rPr>
                <w:rFonts w:ascii="Calibri" w:hAnsi="Calibri"/>
                <w:szCs w:val="22"/>
              </w:rPr>
              <w:t>Sui generis).  The submitted details do not propose any interior or exterior alterations to the property nor any alterations to the site configuration of the dwelling.</w:t>
            </w:r>
          </w:p>
          <w:p w14:paraId="1B20488F" w14:textId="31B984A2" w:rsidR="00851213" w:rsidRPr="00D54E67" w:rsidRDefault="00851213" w:rsidP="008D26AB">
            <w:pPr>
              <w:pStyle w:val="Header"/>
              <w:tabs>
                <w:tab w:val="clear" w:pos="4153"/>
                <w:tab w:val="clear" w:pos="8306"/>
              </w:tabs>
              <w:jc w:val="both"/>
              <w:rPr>
                <w:rFonts w:ascii="Calibri" w:hAnsi="Calibri"/>
                <w:szCs w:val="22"/>
              </w:rPr>
            </w:pPr>
          </w:p>
        </w:tc>
      </w:tr>
      <w:tr w:rsidR="008D26AB" w:rsidRPr="00D2449B" w14:paraId="71009C7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8D26AB">
            <w:pPr>
              <w:pStyle w:val="Header"/>
              <w:tabs>
                <w:tab w:val="clear" w:pos="4153"/>
                <w:tab w:val="clear" w:pos="8306"/>
              </w:tabs>
              <w:contextualSpacing/>
              <w:jc w:val="both"/>
              <w:rPr>
                <w:rFonts w:ascii="Calibri" w:hAnsi="Calibri"/>
                <w:b/>
                <w:szCs w:val="22"/>
              </w:rPr>
            </w:pPr>
          </w:p>
          <w:p w14:paraId="0645B02E" w14:textId="254ED3FC" w:rsidR="008F45C7" w:rsidRPr="00151058" w:rsidRDefault="008F45C7" w:rsidP="00151058">
            <w:pPr>
              <w:pStyle w:val="Header"/>
              <w:tabs>
                <w:tab w:val="clear" w:pos="4153"/>
                <w:tab w:val="clear" w:pos="8306"/>
              </w:tabs>
              <w:contextualSpacing/>
              <w:jc w:val="both"/>
              <w:rPr>
                <w:rFonts w:ascii="Calibri" w:hAnsi="Calibri"/>
                <w:bCs/>
                <w:szCs w:val="22"/>
              </w:rPr>
            </w:pPr>
            <w:r w:rsidRPr="00151058">
              <w:rPr>
                <w:rFonts w:ascii="Calibri" w:hAnsi="Calibri"/>
                <w:bCs/>
                <w:szCs w:val="22"/>
              </w:rPr>
              <w:t xml:space="preserve">Given the proposal seeks consent for a change of use from that of a C3 dwelling to that of holiday/visitor accommodation, </w:t>
            </w:r>
            <w:r w:rsidR="00151058" w:rsidRPr="00151058">
              <w:rPr>
                <w:rFonts w:ascii="Calibri" w:hAnsi="Calibri"/>
                <w:bCs/>
                <w:szCs w:val="22"/>
              </w:rPr>
              <w:t>Policies DMB1 and DMB3 are primarily, but not solely, engaged in respect of assessing the acceptability of the principle of the development and the proposals alignment or potential conflict with the aims and objectives of the Ribble Valley Corey Strategy.</w:t>
            </w:r>
          </w:p>
          <w:p w14:paraId="597A3CD7" w14:textId="77777777" w:rsidR="00151058" w:rsidRPr="00151058" w:rsidRDefault="00151058" w:rsidP="00151058">
            <w:pPr>
              <w:pStyle w:val="Header"/>
              <w:tabs>
                <w:tab w:val="clear" w:pos="4153"/>
                <w:tab w:val="clear" w:pos="8306"/>
              </w:tabs>
              <w:contextualSpacing/>
              <w:jc w:val="both"/>
              <w:rPr>
                <w:rFonts w:ascii="Calibri" w:hAnsi="Calibri"/>
                <w:bCs/>
                <w:szCs w:val="22"/>
              </w:rPr>
            </w:pPr>
          </w:p>
          <w:p w14:paraId="679A311A" w14:textId="1EA9263F" w:rsidR="00151058" w:rsidRPr="00151058" w:rsidRDefault="00151058" w:rsidP="00151058">
            <w:pPr>
              <w:pStyle w:val="Header"/>
              <w:tabs>
                <w:tab w:val="clear" w:pos="4153"/>
                <w:tab w:val="clear" w:pos="8306"/>
              </w:tabs>
              <w:contextualSpacing/>
              <w:jc w:val="both"/>
              <w:rPr>
                <w:rFonts w:ascii="Calibri" w:hAnsi="Calibri"/>
                <w:bCs/>
                <w:szCs w:val="22"/>
              </w:rPr>
            </w:pPr>
            <w:r w:rsidRPr="00151058">
              <w:rPr>
                <w:rFonts w:ascii="Calibri" w:hAnsi="Calibri"/>
                <w:bCs/>
                <w:szCs w:val="22"/>
              </w:rPr>
              <w:t>In this respect Policy DMB1 reads as follows:</w:t>
            </w:r>
          </w:p>
          <w:p w14:paraId="3423FD09" w14:textId="77777777" w:rsidR="00151058" w:rsidRPr="00151058" w:rsidRDefault="00151058" w:rsidP="00151058">
            <w:pPr>
              <w:pStyle w:val="Header"/>
              <w:tabs>
                <w:tab w:val="clear" w:pos="4153"/>
                <w:tab w:val="clear" w:pos="8306"/>
              </w:tabs>
              <w:contextualSpacing/>
              <w:jc w:val="both"/>
              <w:rPr>
                <w:rFonts w:ascii="Calibri" w:hAnsi="Calibri"/>
                <w:bCs/>
                <w:szCs w:val="22"/>
              </w:rPr>
            </w:pPr>
          </w:p>
          <w:p w14:paraId="63AF00FC" w14:textId="77777777" w:rsidR="00151058" w:rsidRPr="00151058" w:rsidRDefault="00151058" w:rsidP="00151058">
            <w:pPr>
              <w:pStyle w:val="Header"/>
              <w:contextualSpacing/>
              <w:jc w:val="both"/>
              <w:rPr>
                <w:rFonts w:ascii="Calibri" w:hAnsi="Calibri"/>
                <w:bCs/>
                <w:i/>
                <w:iCs/>
                <w:szCs w:val="22"/>
              </w:rPr>
            </w:pPr>
            <w:r w:rsidRPr="00151058">
              <w:rPr>
                <w:rFonts w:ascii="Calibri" w:hAnsi="Calibri"/>
                <w:bCs/>
                <w:i/>
                <w:iCs/>
                <w:szCs w:val="22"/>
              </w:rPr>
              <w:t>Proposals that are intended to support business growth and the local economy will be supported in principle. development proposals will be determined in accord with the core strategy and detailed policies of the LDF as appropriate. the borough council may request the submission of supporting information for farm diversification where appropriate.</w:t>
            </w:r>
          </w:p>
          <w:p w14:paraId="4BC59EA9" w14:textId="77777777" w:rsidR="00151058" w:rsidRPr="00151058" w:rsidRDefault="00151058" w:rsidP="00151058">
            <w:pPr>
              <w:pStyle w:val="Header"/>
              <w:contextualSpacing/>
              <w:rPr>
                <w:rFonts w:ascii="Calibri" w:hAnsi="Calibri"/>
                <w:b/>
                <w:i/>
                <w:iCs/>
                <w:szCs w:val="22"/>
              </w:rPr>
            </w:pPr>
          </w:p>
          <w:p w14:paraId="77648E6F" w14:textId="77777777" w:rsidR="00151058" w:rsidRPr="00151058" w:rsidRDefault="00151058" w:rsidP="00151058">
            <w:pPr>
              <w:pStyle w:val="Header"/>
              <w:contextualSpacing/>
              <w:rPr>
                <w:rFonts w:ascii="Calibri" w:hAnsi="Calibri"/>
                <w:bCs/>
                <w:i/>
                <w:iCs/>
                <w:szCs w:val="22"/>
              </w:rPr>
            </w:pPr>
            <w:r w:rsidRPr="00151058">
              <w:rPr>
                <w:rFonts w:ascii="Calibri" w:hAnsi="Calibri"/>
                <w:bCs/>
                <w:i/>
                <w:iCs/>
                <w:szCs w:val="22"/>
              </w:rPr>
              <w:lastRenderedPageBreak/>
              <w:t>The expansion of existing firms within settlements will be permitted on land within or adjacent to their existing sites, provided no significant environmental problems are caused and the extension conforms to the other plan policies of the LDF.</w:t>
            </w:r>
          </w:p>
          <w:p w14:paraId="67B93EBE" w14:textId="77777777" w:rsidR="00151058" w:rsidRPr="00151058" w:rsidRDefault="00151058" w:rsidP="00151058">
            <w:pPr>
              <w:pStyle w:val="Header"/>
              <w:contextualSpacing/>
              <w:rPr>
                <w:rFonts w:ascii="Calibri" w:hAnsi="Calibri"/>
                <w:bCs/>
                <w:i/>
                <w:iCs/>
                <w:szCs w:val="22"/>
              </w:rPr>
            </w:pPr>
          </w:p>
          <w:p w14:paraId="48A8FA21" w14:textId="77777777" w:rsidR="00151058" w:rsidRPr="00151058" w:rsidRDefault="00151058" w:rsidP="00151058">
            <w:pPr>
              <w:pStyle w:val="Header"/>
              <w:contextualSpacing/>
              <w:rPr>
                <w:rFonts w:ascii="Calibri" w:hAnsi="Calibri"/>
                <w:bCs/>
                <w:i/>
                <w:iCs/>
                <w:szCs w:val="22"/>
              </w:rPr>
            </w:pPr>
            <w:r w:rsidRPr="00151058">
              <w:rPr>
                <w:rFonts w:ascii="Calibri" w:hAnsi="Calibri"/>
                <w:bCs/>
                <w:i/>
                <w:iCs/>
                <w:szCs w:val="22"/>
              </w:rPr>
              <w:t>The expansion of established firms on land outside settlements will be allowed provided it is essential to maintain the existing source of employment and can be assimilated within the local landscape.  There may be occasions where due to the scale of the proposal relocation to an alternative site is preferable.</w:t>
            </w:r>
          </w:p>
          <w:p w14:paraId="1590AE8A" w14:textId="77777777" w:rsidR="00151058" w:rsidRPr="00151058" w:rsidRDefault="00151058" w:rsidP="00151058">
            <w:pPr>
              <w:pStyle w:val="Header"/>
              <w:contextualSpacing/>
              <w:rPr>
                <w:rFonts w:ascii="Calibri" w:hAnsi="Calibri"/>
                <w:bCs/>
                <w:i/>
                <w:iCs/>
                <w:szCs w:val="22"/>
              </w:rPr>
            </w:pPr>
          </w:p>
          <w:p w14:paraId="6A84A2D8" w14:textId="77777777" w:rsidR="00151058" w:rsidRPr="00151058" w:rsidRDefault="00151058" w:rsidP="00151058">
            <w:pPr>
              <w:pStyle w:val="Header"/>
              <w:contextualSpacing/>
              <w:rPr>
                <w:rFonts w:ascii="Calibri" w:hAnsi="Calibri"/>
                <w:bCs/>
                <w:i/>
                <w:iCs/>
                <w:szCs w:val="22"/>
              </w:rPr>
            </w:pPr>
            <w:r w:rsidRPr="00151058">
              <w:rPr>
                <w:rFonts w:ascii="Calibri" w:hAnsi="Calibri"/>
                <w:bCs/>
                <w:i/>
                <w:iCs/>
                <w:szCs w:val="22"/>
              </w:rPr>
              <w:t>Proposals for the development, redevelopment or conversion of sites with employment generating potential in the plan area for alternative uses will be assessed with regard to the following criteria:</w:t>
            </w:r>
          </w:p>
          <w:p w14:paraId="7D6839F1" w14:textId="77777777" w:rsidR="00151058" w:rsidRPr="00151058" w:rsidRDefault="00151058" w:rsidP="00151058">
            <w:pPr>
              <w:pStyle w:val="Header"/>
              <w:contextualSpacing/>
              <w:rPr>
                <w:rFonts w:ascii="Calibri" w:hAnsi="Calibri"/>
                <w:bCs/>
                <w:i/>
                <w:iCs/>
                <w:szCs w:val="22"/>
              </w:rPr>
            </w:pPr>
          </w:p>
          <w:p w14:paraId="2283CDF6" w14:textId="77777777" w:rsidR="00151058" w:rsidRPr="00151058" w:rsidRDefault="00151058" w:rsidP="00151058">
            <w:pPr>
              <w:pStyle w:val="Header"/>
              <w:numPr>
                <w:ilvl w:val="0"/>
                <w:numId w:val="4"/>
              </w:numPr>
              <w:tabs>
                <w:tab w:val="clear" w:pos="4153"/>
                <w:tab w:val="clear" w:pos="8306"/>
              </w:tabs>
              <w:rPr>
                <w:rFonts w:ascii="Calibri" w:hAnsi="Calibri"/>
                <w:bCs/>
                <w:i/>
                <w:iCs/>
                <w:szCs w:val="22"/>
              </w:rPr>
            </w:pPr>
            <w:r w:rsidRPr="00151058">
              <w:rPr>
                <w:rFonts w:ascii="Calibri" w:hAnsi="Calibri"/>
                <w:bCs/>
                <w:i/>
                <w:iCs/>
                <w:szCs w:val="22"/>
              </w:rPr>
              <w:t>The provisions of Policy DMG1, and</w:t>
            </w:r>
          </w:p>
          <w:p w14:paraId="35811023" w14:textId="77777777" w:rsidR="00151058" w:rsidRPr="00151058" w:rsidRDefault="00151058" w:rsidP="00151058">
            <w:pPr>
              <w:pStyle w:val="Header"/>
              <w:numPr>
                <w:ilvl w:val="0"/>
                <w:numId w:val="4"/>
              </w:numPr>
              <w:tabs>
                <w:tab w:val="clear" w:pos="4153"/>
                <w:tab w:val="clear" w:pos="8306"/>
              </w:tabs>
              <w:rPr>
                <w:rFonts w:ascii="Calibri" w:hAnsi="Calibri"/>
                <w:bCs/>
                <w:i/>
                <w:iCs/>
                <w:szCs w:val="22"/>
              </w:rPr>
            </w:pPr>
            <w:r w:rsidRPr="00151058">
              <w:rPr>
                <w:rFonts w:ascii="Calibri" w:hAnsi="Calibri"/>
                <w:bCs/>
                <w:i/>
                <w:iCs/>
                <w:szCs w:val="22"/>
              </w:rPr>
              <w:t>The compatibility of the proposal with other plan policies of the LDF, and</w:t>
            </w:r>
          </w:p>
          <w:p w14:paraId="3354EA47" w14:textId="77777777" w:rsidR="00151058" w:rsidRPr="00151058" w:rsidRDefault="00151058" w:rsidP="00151058">
            <w:pPr>
              <w:pStyle w:val="Header"/>
              <w:numPr>
                <w:ilvl w:val="0"/>
                <w:numId w:val="4"/>
              </w:numPr>
              <w:tabs>
                <w:tab w:val="clear" w:pos="4153"/>
                <w:tab w:val="clear" w:pos="8306"/>
              </w:tabs>
              <w:rPr>
                <w:rFonts w:ascii="Calibri" w:hAnsi="Calibri"/>
                <w:bCs/>
                <w:i/>
                <w:iCs/>
                <w:szCs w:val="22"/>
              </w:rPr>
            </w:pPr>
            <w:r w:rsidRPr="00151058">
              <w:rPr>
                <w:rFonts w:ascii="Calibri" w:hAnsi="Calibri"/>
                <w:bCs/>
                <w:i/>
                <w:iCs/>
                <w:szCs w:val="22"/>
              </w:rPr>
              <w:t>The environmental benefits to be gained by the community, and</w:t>
            </w:r>
          </w:p>
          <w:p w14:paraId="5BAC7E48" w14:textId="77777777" w:rsidR="00151058" w:rsidRPr="00151058" w:rsidRDefault="00151058" w:rsidP="00151058">
            <w:pPr>
              <w:pStyle w:val="Header"/>
              <w:numPr>
                <w:ilvl w:val="0"/>
                <w:numId w:val="4"/>
              </w:numPr>
              <w:tabs>
                <w:tab w:val="clear" w:pos="4153"/>
                <w:tab w:val="clear" w:pos="8306"/>
              </w:tabs>
              <w:rPr>
                <w:rFonts w:ascii="Calibri" w:hAnsi="Calibri"/>
                <w:bCs/>
                <w:i/>
                <w:iCs/>
                <w:szCs w:val="22"/>
              </w:rPr>
            </w:pPr>
            <w:r w:rsidRPr="00151058">
              <w:rPr>
                <w:rFonts w:ascii="Calibri" w:hAnsi="Calibri"/>
                <w:bCs/>
                <w:i/>
                <w:iCs/>
                <w:szCs w:val="22"/>
              </w:rPr>
              <w:t>The economic and social impact caused by loss of employment opportunities to the borough, and</w:t>
            </w:r>
          </w:p>
          <w:p w14:paraId="03757DDB" w14:textId="77777777" w:rsidR="00151058" w:rsidRPr="00151058" w:rsidRDefault="00151058" w:rsidP="00151058">
            <w:pPr>
              <w:pStyle w:val="Header"/>
              <w:numPr>
                <w:ilvl w:val="0"/>
                <w:numId w:val="4"/>
              </w:numPr>
              <w:tabs>
                <w:tab w:val="clear" w:pos="4153"/>
                <w:tab w:val="clear" w:pos="8306"/>
              </w:tabs>
              <w:rPr>
                <w:rFonts w:ascii="Calibri" w:hAnsi="Calibri"/>
                <w:bCs/>
                <w:i/>
                <w:iCs/>
                <w:szCs w:val="22"/>
              </w:rPr>
            </w:pPr>
            <w:r w:rsidRPr="00151058">
              <w:rPr>
                <w:rFonts w:ascii="Calibri" w:hAnsi="Calibri"/>
                <w:bCs/>
                <w:i/>
                <w:iCs/>
                <w:szCs w:val="22"/>
              </w:rPr>
              <w:t>Any attempts that have been made to secure an alternative employment generating use for the site (must be supported by evidence (such as property agents details including periods of marketing and response) that the property/ business has been marketed for business use for a minimum period of six months or information that demonstrates to the council’s satisfaction that the current use is not viable for employment purposes.)</w:t>
            </w:r>
          </w:p>
          <w:p w14:paraId="4D69EB09" w14:textId="77777777" w:rsidR="00151058" w:rsidRPr="00151058" w:rsidRDefault="00151058" w:rsidP="00151058">
            <w:pPr>
              <w:pStyle w:val="Header"/>
              <w:rPr>
                <w:rFonts w:ascii="Calibri" w:hAnsi="Calibri"/>
                <w:bCs/>
                <w:i/>
                <w:iCs/>
                <w:szCs w:val="22"/>
              </w:rPr>
            </w:pPr>
          </w:p>
          <w:p w14:paraId="736AA61D" w14:textId="77777777" w:rsidR="00151058" w:rsidRPr="00151058" w:rsidRDefault="00151058" w:rsidP="00151058">
            <w:pPr>
              <w:pStyle w:val="Header"/>
              <w:contextualSpacing/>
              <w:rPr>
                <w:rFonts w:ascii="Calibri" w:hAnsi="Calibri"/>
                <w:bCs/>
                <w:i/>
                <w:iCs/>
                <w:szCs w:val="22"/>
              </w:rPr>
            </w:pPr>
            <w:r w:rsidRPr="00151058">
              <w:rPr>
                <w:rFonts w:ascii="Calibri" w:hAnsi="Calibri"/>
                <w:bCs/>
                <w:i/>
                <w:iCs/>
                <w:szCs w:val="22"/>
              </w:rPr>
              <w:t>The council in accord with its vision and key statements wishes to create the right environment for business growth whilst ensuring development is sustainable.</w:t>
            </w:r>
          </w:p>
          <w:p w14:paraId="5D738B50" w14:textId="77777777" w:rsidR="00151058" w:rsidRPr="00151058" w:rsidRDefault="00151058" w:rsidP="00151058">
            <w:pPr>
              <w:pStyle w:val="Header"/>
              <w:contextualSpacing/>
              <w:rPr>
                <w:rFonts w:ascii="Calibri" w:hAnsi="Calibri"/>
                <w:b/>
                <w:i/>
                <w:iCs/>
                <w:szCs w:val="22"/>
              </w:rPr>
            </w:pPr>
          </w:p>
          <w:p w14:paraId="07167C29" w14:textId="038F8606" w:rsidR="00151058" w:rsidRPr="00151058" w:rsidRDefault="00151058" w:rsidP="00151058">
            <w:pPr>
              <w:pStyle w:val="Header"/>
              <w:tabs>
                <w:tab w:val="clear" w:pos="4153"/>
                <w:tab w:val="clear" w:pos="8306"/>
              </w:tabs>
              <w:contextualSpacing/>
              <w:rPr>
                <w:rFonts w:ascii="Calibri" w:hAnsi="Calibri"/>
                <w:szCs w:val="22"/>
              </w:rPr>
            </w:pPr>
            <w:r w:rsidRPr="00151058">
              <w:rPr>
                <w:rFonts w:ascii="Calibri" w:hAnsi="Calibri"/>
                <w:szCs w:val="22"/>
              </w:rPr>
              <w:t>With Policy DMB3, in respect of the creation of new tourism and visitor facilities/attractions within the development plan area, stating the following:</w:t>
            </w:r>
          </w:p>
          <w:p w14:paraId="04A5E4F9" w14:textId="77777777" w:rsidR="00151058" w:rsidRPr="00151058" w:rsidRDefault="00151058" w:rsidP="00151058">
            <w:pPr>
              <w:pStyle w:val="Header"/>
              <w:tabs>
                <w:tab w:val="clear" w:pos="4153"/>
                <w:tab w:val="clear" w:pos="8306"/>
              </w:tabs>
              <w:contextualSpacing/>
              <w:rPr>
                <w:rFonts w:ascii="Calibri" w:hAnsi="Calibri"/>
                <w:b/>
                <w:szCs w:val="22"/>
              </w:rPr>
            </w:pPr>
          </w:p>
          <w:p w14:paraId="6B4DE126" w14:textId="77777777" w:rsidR="00151058" w:rsidRPr="00151058" w:rsidRDefault="00151058" w:rsidP="00151058">
            <w:pPr>
              <w:pStyle w:val="Header"/>
              <w:contextualSpacing/>
              <w:rPr>
                <w:rFonts w:ascii="Calibri" w:hAnsi="Calibri"/>
                <w:bCs/>
                <w:i/>
                <w:iCs/>
                <w:szCs w:val="22"/>
              </w:rPr>
            </w:pPr>
            <w:r w:rsidRPr="00151058">
              <w:rPr>
                <w:rFonts w:ascii="Calibri" w:hAnsi="Calibri"/>
                <w:bCs/>
                <w:i/>
                <w:iCs/>
                <w:szCs w:val="22"/>
              </w:rPr>
              <w:t>Planning permission will be granted for development proposals that extend the range of tourism and visitor facilities in the borough.  This is subject to the following criteria being met:</w:t>
            </w:r>
          </w:p>
          <w:p w14:paraId="25C34D97" w14:textId="77777777" w:rsidR="00151058" w:rsidRPr="00151058" w:rsidRDefault="00151058" w:rsidP="00151058">
            <w:pPr>
              <w:pStyle w:val="Header"/>
              <w:contextualSpacing/>
              <w:rPr>
                <w:rFonts w:ascii="Calibri" w:hAnsi="Calibri"/>
                <w:bCs/>
                <w:i/>
                <w:iCs/>
                <w:szCs w:val="22"/>
              </w:rPr>
            </w:pPr>
          </w:p>
          <w:p w14:paraId="50846B27" w14:textId="77777777" w:rsidR="00151058" w:rsidRPr="00151058" w:rsidRDefault="00151058" w:rsidP="00151058">
            <w:pPr>
              <w:pStyle w:val="Header"/>
              <w:numPr>
                <w:ilvl w:val="0"/>
                <w:numId w:val="5"/>
              </w:numPr>
              <w:rPr>
                <w:rFonts w:ascii="Calibri" w:hAnsi="Calibri"/>
                <w:bCs/>
                <w:i/>
                <w:iCs/>
                <w:szCs w:val="22"/>
              </w:rPr>
            </w:pPr>
            <w:r w:rsidRPr="00151058">
              <w:rPr>
                <w:rFonts w:ascii="Calibri" w:hAnsi="Calibri"/>
                <w:bCs/>
                <w:i/>
                <w:iCs/>
                <w:szCs w:val="22"/>
              </w:rPr>
              <w:t>The proposal must not conflict with other policies of this plan;</w:t>
            </w:r>
          </w:p>
          <w:p w14:paraId="030F9415" w14:textId="77777777" w:rsidR="00151058" w:rsidRPr="00151058" w:rsidRDefault="00151058" w:rsidP="00151058">
            <w:pPr>
              <w:pStyle w:val="Header"/>
              <w:numPr>
                <w:ilvl w:val="0"/>
                <w:numId w:val="5"/>
              </w:numPr>
              <w:rPr>
                <w:rFonts w:ascii="Calibri" w:hAnsi="Calibri"/>
                <w:bCs/>
                <w:i/>
                <w:iCs/>
                <w:szCs w:val="22"/>
              </w:rPr>
            </w:pPr>
            <w:r w:rsidRPr="00151058">
              <w:rPr>
                <w:rFonts w:ascii="Calibri" w:hAnsi="Calibri"/>
                <w:bCs/>
                <w:i/>
                <w:iCs/>
                <w:szCs w:val="22"/>
              </w:rPr>
              <w:t>The proposal must be physically well related to an existing main settlement or village or to an existing group of buildings, except where the proposed facilities are required in conjunction with a particular countryside attraction and there are no suitable existing buildings or developed sites available;</w:t>
            </w:r>
          </w:p>
          <w:p w14:paraId="07B0A61A" w14:textId="77777777" w:rsidR="00151058" w:rsidRPr="00151058" w:rsidRDefault="00151058" w:rsidP="00151058">
            <w:pPr>
              <w:pStyle w:val="Header"/>
              <w:numPr>
                <w:ilvl w:val="0"/>
                <w:numId w:val="5"/>
              </w:numPr>
              <w:rPr>
                <w:rFonts w:ascii="Calibri" w:hAnsi="Calibri"/>
                <w:bCs/>
                <w:i/>
                <w:iCs/>
                <w:szCs w:val="22"/>
              </w:rPr>
            </w:pPr>
            <w:r w:rsidRPr="00151058">
              <w:rPr>
                <w:rFonts w:ascii="Calibri" w:hAnsi="Calibri"/>
                <w:bCs/>
                <w:i/>
                <w:iCs/>
                <w:szCs w:val="22"/>
              </w:rPr>
              <w:t>The development should not undermine the character, quality or visual amenities of the plan area by virtue of its scale, siting, materials or design;</w:t>
            </w:r>
          </w:p>
          <w:p w14:paraId="1EE0D6F7" w14:textId="77777777" w:rsidR="00151058" w:rsidRPr="00151058" w:rsidRDefault="00151058" w:rsidP="00151058">
            <w:pPr>
              <w:pStyle w:val="Header"/>
              <w:numPr>
                <w:ilvl w:val="0"/>
                <w:numId w:val="5"/>
              </w:numPr>
              <w:rPr>
                <w:rFonts w:ascii="Calibri" w:hAnsi="Calibri"/>
                <w:bCs/>
                <w:i/>
                <w:iCs/>
                <w:szCs w:val="22"/>
              </w:rPr>
            </w:pPr>
            <w:r w:rsidRPr="00151058">
              <w:rPr>
                <w:rFonts w:ascii="Calibri" w:hAnsi="Calibri"/>
                <w:bCs/>
                <w:i/>
                <w:iCs/>
                <w:szCs w:val="22"/>
              </w:rPr>
              <w:t>The proposals should be well related to the existing highway network.  It should not generate additional traffic movements of a scale and type likely to cause undue problems or disturbance. where possible the proposals should be well related to the public transport network;</w:t>
            </w:r>
          </w:p>
          <w:p w14:paraId="32A38FF3" w14:textId="77777777" w:rsidR="00151058" w:rsidRPr="00151058" w:rsidRDefault="00151058" w:rsidP="00151058">
            <w:pPr>
              <w:pStyle w:val="Header"/>
              <w:numPr>
                <w:ilvl w:val="0"/>
                <w:numId w:val="5"/>
              </w:numPr>
              <w:rPr>
                <w:rFonts w:ascii="Calibri" w:hAnsi="Calibri"/>
                <w:bCs/>
                <w:i/>
                <w:iCs/>
                <w:szCs w:val="22"/>
              </w:rPr>
            </w:pPr>
            <w:r w:rsidRPr="00151058">
              <w:rPr>
                <w:rFonts w:ascii="Calibri" w:hAnsi="Calibri"/>
                <w:bCs/>
                <w:i/>
                <w:iCs/>
                <w:szCs w:val="22"/>
              </w:rPr>
              <w:t>The site should be large enough to accommodate the necessary car parking, service areas and appropriate landscaped areas; and</w:t>
            </w:r>
          </w:p>
          <w:p w14:paraId="47D619C8" w14:textId="77777777" w:rsidR="00151058" w:rsidRPr="00151058" w:rsidRDefault="00151058" w:rsidP="00151058">
            <w:pPr>
              <w:pStyle w:val="Header"/>
              <w:numPr>
                <w:ilvl w:val="0"/>
                <w:numId w:val="5"/>
              </w:numPr>
              <w:rPr>
                <w:rFonts w:ascii="Calibri" w:hAnsi="Calibri"/>
                <w:bCs/>
                <w:i/>
                <w:iCs/>
                <w:szCs w:val="22"/>
              </w:rPr>
            </w:pPr>
            <w:r w:rsidRPr="00151058">
              <w:rPr>
                <w:rFonts w:ascii="Calibri" w:hAnsi="Calibri"/>
                <w:bCs/>
                <w:i/>
                <w:iCs/>
                <w:szCs w:val="22"/>
              </w:rPr>
              <w:t xml:space="preserve">The proposal must take into account any nature conservation impacts using suitable survey information and where possible seek to incorporate any important existing associations within the development. failing this </w:t>
            </w:r>
            <w:proofErr w:type="spellStart"/>
            <w:r w:rsidRPr="00151058">
              <w:rPr>
                <w:rFonts w:ascii="Calibri" w:hAnsi="Calibri"/>
                <w:bCs/>
                <w:i/>
                <w:iCs/>
                <w:szCs w:val="22"/>
              </w:rPr>
              <w:t>then</w:t>
            </w:r>
            <w:proofErr w:type="spellEnd"/>
            <w:r w:rsidRPr="00151058">
              <w:rPr>
                <w:rFonts w:ascii="Calibri" w:hAnsi="Calibri"/>
                <w:bCs/>
                <w:i/>
                <w:iCs/>
                <w:szCs w:val="22"/>
              </w:rPr>
              <w:t xml:space="preserve"> adequate mitigation will be sought.</w:t>
            </w:r>
          </w:p>
          <w:p w14:paraId="59213E06" w14:textId="77777777" w:rsidR="00151058" w:rsidRPr="00151058" w:rsidRDefault="00151058" w:rsidP="00151058">
            <w:pPr>
              <w:pStyle w:val="Header"/>
              <w:tabs>
                <w:tab w:val="clear" w:pos="4153"/>
                <w:tab w:val="clear" w:pos="8306"/>
              </w:tabs>
              <w:contextualSpacing/>
              <w:rPr>
                <w:rFonts w:ascii="Calibri" w:hAnsi="Calibri"/>
                <w:b/>
                <w:i/>
                <w:iCs/>
                <w:szCs w:val="22"/>
              </w:rPr>
            </w:pPr>
          </w:p>
          <w:p w14:paraId="38990DB4" w14:textId="5242BBE6" w:rsidR="00151058" w:rsidRPr="00151058" w:rsidRDefault="00151058" w:rsidP="00151058">
            <w:pPr>
              <w:pStyle w:val="Header"/>
              <w:tabs>
                <w:tab w:val="clear" w:pos="4153"/>
                <w:tab w:val="clear" w:pos="8306"/>
              </w:tabs>
              <w:contextualSpacing/>
              <w:jc w:val="both"/>
              <w:rPr>
                <w:rFonts w:ascii="Calibri" w:hAnsi="Calibri"/>
                <w:bCs/>
                <w:szCs w:val="22"/>
              </w:rPr>
            </w:pPr>
            <w:r w:rsidRPr="00151058">
              <w:rPr>
                <w:rFonts w:ascii="Calibri" w:hAnsi="Calibri"/>
                <w:bCs/>
                <w:szCs w:val="22"/>
              </w:rPr>
              <w:t xml:space="preserve">Whilst it is noted that Policy DMB3 is generally supportive of the creation of new tourism and visitor facilities/attractions within the plan-area.  </w:t>
            </w:r>
            <w:r>
              <w:rPr>
                <w:rFonts w:ascii="Calibri" w:hAnsi="Calibri"/>
                <w:bCs/>
                <w:szCs w:val="22"/>
              </w:rPr>
              <w:t>However, c</w:t>
            </w:r>
            <w:r w:rsidRPr="00151058">
              <w:rPr>
                <w:rFonts w:ascii="Calibri" w:hAnsi="Calibri"/>
                <w:bCs/>
                <w:szCs w:val="22"/>
              </w:rPr>
              <w:t>riterion (1) of Policy DMB3 requires that such proposals must ‘not conflict with other policies’ within the development plan.  As such, where such over-riding conflict(s) are found to exist, the general support normally afforded by Policy DMB3 (in respect of new tourist /visitor facilities) would be considered to be fully disengaged.</w:t>
            </w:r>
          </w:p>
          <w:p w14:paraId="6F3E8B5F" w14:textId="77777777" w:rsidR="00151058" w:rsidRDefault="00151058" w:rsidP="008D26AB">
            <w:pPr>
              <w:pStyle w:val="Header"/>
              <w:tabs>
                <w:tab w:val="clear" w:pos="4153"/>
                <w:tab w:val="clear" w:pos="8306"/>
              </w:tabs>
              <w:contextualSpacing/>
              <w:jc w:val="both"/>
              <w:rPr>
                <w:rFonts w:ascii="Calibri" w:hAnsi="Calibri"/>
                <w:b/>
                <w:szCs w:val="22"/>
              </w:rPr>
            </w:pPr>
          </w:p>
          <w:p w14:paraId="75796842" w14:textId="77777777" w:rsidR="00151058" w:rsidRPr="00DA06D5" w:rsidRDefault="00151058" w:rsidP="008D26AB">
            <w:pPr>
              <w:pStyle w:val="Header"/>
              <w:tabs>
                <w:tab w:val="clear" w:pos="4153"/>
                <w:tab w:val="clear" w:pos="8306"/>
              </w:tabs>
              <w:contextualSpacing/>
              <w:jc w:val="both"/>
              <w:rPr>
                <w:rFonts w:asciiTheme="minorHAnsi" w:hAnsiTheme="minorHAnsi" w:cstheme="minorHAnsi"/>
                <w:bCs/>
                <w:szCs w:val="22"/>
              </w:rPr>
            </w:pPr>
            <w:r w:rsidRPr="00DA06D5">
              <w:rPr>
                <w:rFonts w:asciiTheme="minorHAnsi" w:hAnsiTheme="minorHAnsi" w:cstheme="minorHAnsi"/>
                <w:bCs/>
                <w:szCs w:val="22"/>
              </w:rPr>
              <w:t xml:space="preserve">Taking account of the above policy criterion, the principle of the development for the change of use from a residential dwelling to that of holiday let accommodation, notwithstanding other development management considerations, would broadly align with the aims and objectives of Policies DMB1 and DMB3.  </w:t>
            </w:r>
            <w:r w:rsidRPr="00DA06D5">
              <w:rPr>
                <w:rFonts w:asciiTheme="minorHAnsi" w:hAnsiTheme="minorHAnsi" w:cstheme="minorHAnsi"/>
                <w:bCs/>
                <w:szCs w:val="22"/>
              </w:rPr>
              <w:lastRenderedPageBreak/>
              <w:t xml:space="preserve">Particularly insofar that the proposal would ‘support business growth and the local economy’ and ‘extend the range of tourism and visitor facilities in the borough’.  </w:t>
            </w:r>
          </w:p>
          <w:p w14:paraId="649D4822" w14:textId="71AB91A6" w:rsidR="00151058" w:rsidRDefault="00151058" w:rsidP="008D26AB">
            <w:pPr>
              <w:pStyle w:val="Header"/>
              <w:tabs>
                <w:tab w:val="clear" w:pos="4153"/>
                <w:tab w:val="clear" w:pos="8306"/>
              </w:tabs>
              <w:contextualSpacing/>
              <w:jc w:val="both"/>
              <w:rPr>
                <w:rFonts w:asciiTheme="minorHAnsi" w:hAnsiTheme="minorHAnsi" w:cstheme="minorHAnsi"/>
                <w:bCs/>
                <w:szCs w:val="22"/>
              </w:rPr>
            </w:pPr>
            <w:r w:rsidRPr="00DA06D5">
              <w:rPr>
                <w:rFonts w:asciiTheme="minorHAnsi" w:hAnsiTheme="minorHAnsi" w:cstheme="minorHAnsi"/>
                <w:bCs/>
                <w:szCs w:val="22"/>
              </w:rPr>
              <w:br/>
              <w:t>With the property also being ‘physically well related to an existing main settlement’ and ‘well related to the existing highway network’</w:t>
            </w:r>
            <w:r w:rsidRPr="00DA06D5">
              <w:rPr>
                <w:rFonts w:asciiTheme="minorHAnsi" w:hAnsiTheme="minorHAnsi" w:cstheme="minorHAnsi"/>
                <w:bCs/>
              </w:rPr>
              <w:t>, also benefitting from being ‘</w:t>
            </w:r>
            <w:r w:rsidRPr="00DA06D5">
              <w:rPr>
                <w:rFonts w:asciiTheme="minorHAnsi" w:hAnsiTheme="minorHAnsi" w:cstheme="minorHAnsi"/>
                <w:bCs/>
                <w:szCs w:val="22"/>
              </w:rPr>
              <w:t xml:space="preserve">large enough to accommodate the necessary car parking’ requirements </w:t>
            </w:r>
            <w:r w:rsidR="00DA06D5" w:rsidRPr="00DA06D5">
              <w:rPr>
                <w:rFonts w:asciiTheme="minorHAnsi" w:hAnsiTheme="minorHAnsi" w:cstheme="minorHAnsi"/>
                <w:bCs/>
                <w:szCs w:val="22"/>
              </w:rPr>
              <w:t>of the proposed use.</w:t>
            </w:r>
          </w:p>
          <w:p w14:paraId="6D65AF3D" w14:textId="77777777" w:rsidR="008D26AB" w:rsidRDefault="008D26AB" w:rsidP="008D26AB">
            <w:pPr>
              <w:pStyle w:val="Header"/>
              <w:tabs>
                <w:tab w:val="clear" w:pos="4153"/>
                <w:tab w:val="clear" w:pos="8306"/>
              </w:tabs>
              <w:jc w:val="both"/>
              <w:rPr>
                <w:rFonts w:ascii="Calibri" w:hAnsi="Calibri"/>
                <w:b/>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FEA3DB1" w14:textId="4D0D9DEC" w:rsidR="00851213" w:rsidRPr="00E7128E" w:rsidRDefault="0081146A" w:rsidP="00EA09F9">
            <w:pPr>
              <w:pStyle w:val="Header"/>
              <w:tabs>
                <w:tab w:val="clear" w:pos="4153"/>
                <w:tab w:val="clear" w:pos="8306"/>
              </w:tabs>
              <w:contextualSpacing/>
              <w:jc w:val="both"/>
              <w:rPr>
                <w:rFonts w:ascii="Calibri" w:hAnsi="Calibri"/>
                <w:bCs/>
                <w:szCs w:val="22"/>
              </w:rPr>
            </w:pPr>
            <w:r w:rsidRPr="00E7128E">
              <w:rPr>
                <w:rFonts w:ascii="Calibri" w:hAnsi="Calibri"/>
                <w:bCs/>
                <w:szCs w:val="22"/>
              </w:rPr>
              <w:t>Given the proposed development seeks a change of use from that of a C3 dwelling to that of holiday let accommodation, within close</w:t>
            </w:r>
            <w:r w:rsidR="00E7128E">
              <w:rPr>
                <w:rFonts w:ascii="Calibri" w:hAnsi="Calibri"/>
                <w:bCs/>
                <w:szCs w:val="22"/>
              </w:rPr>
              <w:t>-</w:t>
            </w:r>
            <w:r w:rsidRPr="00E7128E">
              <w:rPr>
                <w:rFonts w:ascii="Calibri" w:hAnsi="Calibri"/>
                <w:bCs/>
                <w:szCs w:val="22"/>
              </w:rPr>
              <w:t xml:space="preserve">proximity to existing residential receptors and within a predominantly residential area, due consideration must be given in respect of the potential for the </w:t>
            </w:r>
            <w:r w:rsidR="00E7128E" w:rsidRPr="00E7128E">
              <w:rPr>
                <w:rFonts w:ascii="Calibri" w:hAnsi="Calibri"/>
                <w:bCs/>
                <w:szCs w:val="22"/>
              </w:rPr>
              <w:t>proposal an associated activities to result in undue impacts upon the amenities of nearby residential occupiers.</w:t>
            </w:r>
          </w:p>
          <w:p w14:paraId="43774E5A" w14:textId="77777777" w:rsidR="00E7128E" w:rsidRDefault="00E7128E" w:rsidP="00EA09F9">
            <w:pPr>
              <w:pStyle w:val="Header"/>
              <w:tabs>
                <w:tab w:val="clear" w:pos="4153"/>
                <w:tab w:val="clear" w:pos="8306"/>
              </w:tabs>
              <w:contextualSpacing/>
              <w:jc w:val="both"/>
              <w:rPr>
                <w:rFonts w:ascii="Calibri" w:hAnsi="Calibri"/>
                <w:b/>
                <w:color w:val="FF0000"/>
                <w:szCs w:val="22"/>
              </w:rPr>
            </w:pPr>
          </w:p>
          <w:p w14:paraId="38C453BC" w14:textId="77777777" w:rsidR="001B427F" w:rsidRPr="001B427F" w:rsidRDefault="001B427F" w:rsidP="00EA09F9">
            <w:pPr>
              <w:pStyle w:val="Header"/>
              <w:tabs>
                <w:tab w:val="clear" w:pos="4153"/>
                <w:tab w:val="clear" w:pos="8306"/>
              </w:tabs>
              <w:contextualSpacing/>
              <w:jc w:val="both"/>
              <w:rPr>
                <w:rFonts w:ascii="Calibri" w:hAnsi="Calibri"/>
                <w:bCs/>
                <w:szCs w:val="22"/>
              </w:rPr>
            </w:pPr>
            <w:r w:rsidRPr="001B427F">
              <w:rPr>
                <w:rFonts w:ascii="Calibri" w:hAnsi="Calibri"/>
                <w:bCs/>
                <w:szCs w:val="22"/>
              </w:rPr>
              <w:t xml:space="preserve">The property will be utilised in its current configuration, with three bedrooms being accommodated at first floor and a master-bedroom on the second floor within the roof space of the dwelling.  The ground floor will accommodate two lounges and a kitchen/dining area.  </w:t>
            </w:r>
          </w:p>
          <w:p w14:paraId="7DA5E7C6" w14:textId="77777777" w:rsidR="001B427F" w:rsidRDefault="001B427F" w:rsidP="00EA09F9">
            <w:pPr>
              <w:pStyle w:val="Header"/>
              <w:tabs>
                <w:tab w:val="clear" w:pos="4153"/>
                <w:tab w:val="clear" w:pos="8306"/>
              </w:tabs>
              <w:contextualSpacing/>
              <w:jc w:val="both"/>
              <w:rPr>
                <w:rFonts w:ascii="Calibri" w:hAnsi="Calibri"/>
                <w:b/>
                <w:color w:val="FF0000"/>
                <w:szCs w:val="22"/>
              </w:rPr>
            </w:pPr>
          </w:p>
          <w:p w14:paraId="5FC0B8F6" w14:textId="4AC35606" w:rsidR="00747334" w:rsidRDefault="001B427F" w:rsidP="00747334">
            <w:pPr>
              <w:pStyle w:val="Header"/>
              <w:tabs>
                <w:tab w:val="clear" w:pos="4153"/>
                <w:tab w:val="clear" w:pos="8306"/>
              </w:tabs>
              <w:contextualSpacing/>
              <w:jc w:val="both"/>
              <w:rPr>
                <w:rFonts w:ascii="Calibri" w:hAnsi="Calibri"/>
                <w:bCs/>
                <w:szCs w:val="22"/>
              </w:rPr>
            </w:pPr>
            <w:r w:rsidRPr="00747334">
              <w:rPr>
                <w:rFonts w:ascii="Calibri" w:hAnsi="Calibri"/>
                <w:bCs/>
                <w:szCs w:val="22"/>
              </w:rPr>
              <w:t>No details of occupancy levels have been provided in respect of the proposal</w:t>
            </w:r>
            <w:r w:rsidR="00747334" w:rsidRPr="00747334">
              <w:rPr>
                <w:rFonts w:ascii="Calibri" w:hAnsi="Calibri"/>
                <w:bCs/>
                <w:szCs w:val="22"/>
              </w:rPr>
              <w:t>, however such matters could not be reasonably limited nor enforced by way of the imposition of planning condition(s).</w:t>
            </w:r>
            <w:r w:rsidR="00882BAB">
              <w:rPr>
                <w:rFonts w:ascii="Calibri" w:hAnsi="Calibri"/>
                <w:bCs/>
                <w:szCs w:val="22"/>
              </w:rPr>
              <w:t xml:space="preserve">  It </w:t>
            </w:r>
            <w:r w:rsidRPr="00747334">
              <w:rPr>
                <w:rFonts w:ascii="Calibri" w:hAnsi="Calibri"/>
                <w:bCs/>
                <w:szCs w:val="22"/>
              </w:rPr>
              <w:t xml:space="preserve">is accepted </w:t>
            </w:r>
            <w:r w:rsidR="00882BAB">
              <w:rPr>
                <w:rFonts w:ascii="Calibri" w:hAnsi="Calibri"/>
                <w:bCs/>
                <w:szCs w:val="22"/>
              </w:rPr>
              <w:t xml:space="preserve">that </w:t>
            </w:r>
            <w:r w:rsidRPr="00747334">
              <w:rPr>
                <w:rFonts w:ascii="Calibri" w:hAnsi="Calibri"/>
                <w:bCs/>
                <w:szCs w:val="22"/>
              </w:rPr>
              <w:t>the nature of the occupancy of the property</w:t>
            </w:r>
            <w:r w:rsidR="00882BAB">
              <w:rPr>
                <w:rFonts w:ascii="Calibri" w:hAnsi="Calibri"/>
                <w:bCs/>
                <w:szCs w:val="22"/>
              </w:rPr>
              <w:t xml:space="preserve">, if utilised for holiday accommodation, is likely to possess a more irregular pattern of occupation than that of the property being occupied by a single family operating as a household. However, </w:t>
            </w:r>
            <w:r w:rsidRPr="00747334">
              <w:rPr>
                <w:rFonts w:ascii="Calibri" w:hAnsi="Calibri"/>
                <w:bCs/>
                <w:szCs w:val="22"/>
              </w:rPr>
              <w:t xml:space="preserve">the </w:t>
            </w:r>
            <w:r w:rsidR="00882BAB">
              <w:rPr>
                <w:rFonts w:ascii="Calibri" w:hAnsi="Calibri"/>
                <w:bCs/>
                <w:szCs w:val="22"/>
              </w:rPr>
              <w:t xml:space="preserve">upper </w:t>
            </w:r>
            <w:r w:rsidRPr="00747334">
              <w:rPr>
                <w:rFonts w:ascii="Calibri" w:hAnsi="Calibri"/>
                <w:bCs/>
                <w:szCs w:val="22"/>
              </w:rPr>
              <w:t>level of occupancy w</w:t>
            </w:r>
            <w:r w:rsidR="00882BAB">
              <w:rPr>
                <w:rFonts w:ascii="Calibri" w:hAnsi="Calibri"/>
                <w:bCs/>
                <w:szCs w:val="22"/>
              </w:rPr>
              <w:t>ould</w:t>
            </w:r>
            <w:r w:rsidRPr="00747334">
              <w:rPr>
                <w:rFonts w:ascii="Calibri" w:hAnsi="Calibri"/>
                <w:bCs/>
                <w:szCs w:val="22"/>
              </w:rPr>
              <w:t xml:space="preserve"> remain commensurate with that of the dwelling in its current form</w:t>
            </w:r>
            <w:r w:rsidR="00882BAB">
              <w:rPr>
                <w:rFonts w:ascii="Calibri" w:hAnsi="Calibri"/>
                <w:bCs/>
                <w:szCs w:val="22"/>
              </w:rPr>
              <w:t>, particularly given there is no intention to increase bedroom numbers within the property.</w:t>
            </w:r>
          </w:p>
          <w:p w14:paraId="35B74478" w14:textId="77777777" w:rsidR="00882BAB" w:rsidRDefault="00882BAB" w:rsidP="00747334">
            <w:pPr>
              <w:pStyle w:val="Header"/>
              <w:tabs>
                <w:tab w:val="clear" w:pos="4153"/>
                <w:tab w:val="clear" w:pos="8306"/>
              </w:tabs>
              <w:contextualSpacing/>
              <w:jc w:val="both"/>
              <w:rPr>
                <w:rFonts w:ascii="Calibri" w:hAnsi="Calibri"/>
                <w:bCs/>
                <w:szCs w:val="22"/>
              </w:rPr>
            </w:pPr>
          </w:p>
          <w:p w14:paraId="3B02274C" w14:textId="5B4F43EA" w:rsidR="00882BAB" w:rsidRPr="00747334" w:rsidRDefault="00882BAB" w:rsidP="00747334">
            <w:pPr>
              <w:pStyle w:val="Header"/>
              <w:tabs>
                <w:tab w:val="clear" w:pos="4153"/>
                <w:tab w:val="clear" w:pos="8306"/>
              </w:tabs>
              <w:contextualSpacing/>
              <w:jc w:val="both"/>
              <w:rPr>
                <w:rFonts w:ascii="Calibri" w:hAnsi="Calibri"/>
                <w:bCs/>
                <w:szCs w:val="22"/>
              </w:rPr>
            </w:pPr>
            <w:r>
              <w:rPr>
                <w:rFonts w:ascii="Calibri" w:hAnsi="Calibri"/>
                <w:bCs/>
                <w:szCs w:val="22"/>
              </w:rPr>
              <w:t xml:space="preserve">It is accepted that to some degree the comings and goings associated with the proposed holiday let use may </w:t>
            </w:r>
            <w:r w:rsidR="00E72198">
              <w:rPr>
                <w:rFonts w:ascii="Calibri" w:hAnsi="Calibri"/>
                <w:bCs/>
                <w:szCs w:val="22"/>
              </w:rPr>
              <w:t>differ from that of the property being utilised as a C3 dwelling, however Mitton Road is a well-travelled and busy road, experiencing frequent pedestrian and vehicular movements.  In this respect, any comings and goings associated with the operation of the property as holiday accommodation is likely to be indiscernible with the level of activity commonly found within the area.</w:t>
            </w:r>
          </w:p>
          <w:p w14:paraId="206A5CE5" w14:textId="77777777" w:rsidR="00747334" w:rsidRPr="00747334" w:rsidRDefault="00747334" w:rsidP="00747334">
            <w:pPr>
              <w:pStyle w:val="Header"/>
              <w:contextualSpacing/>
              <w:jc w:val="both"/>
              <w:rPr>
                <w:rFonts w:ascii="Calibri" w:hAnsi="Calibri"/>
                <w:bCs/>
                <w:szCs w:val="22"/>
              </w:rPr>
            </w:pPr>
          </w:p>
          <w:p w14:paraId="4C3DD5C8" w14:textId="06FB0547" w:rsidR="001B427F" w:rsidRPr="00747334" w:rsidRDefault="001B427F" w:rsidP="00747334">
            <w:pPr>
              <w:pStyle w:val="Header"/>
              <w:contextualSpacing/>
              <w:jc w:val="both"/>
              <w:rPr>
                <w:rFonts w:ascii="Calibri" w:hAnsi="Calibri"/>
                <w:bCs/>
                <w:szCs w:val="22"/>
              </w:rPr>
            </w:pPr>
            <w:r w:rsidRPr="00747334">
              <w:rPr>
                <w:rFonts w:ascii="Calibri" w:hAnsi="Calibri"/>
                <w:bCs/>
                <w:szCs w:val="22"/>
              </w:rPr>
              <w:t xml:space="preserve">As such, notwithstanding the likely varied pattern of occupation of the property resultant from the change of use, it is not considered that there </w:t>
            </w:r>
            <w:r w:rsidR="00747334" w:rsidRPr="00747334">
              <w:rPr>
                <w:rFonts w:ascii="Calibri" w:hAnsi="Calibri"/>
                <w:bCs/>
                <w:szCs w:val="22"/>
              </w:rPr>
              <w:t>will be any significant quantifiable adverse effects on the living conditions of the occupiers of neighbouring properties with regard to noise and disturbance that would warrant the refusal to grant planning permission on these grounds.</w:t>
            </w:r>
          </w:p>
          <w:p w14:paraId="45EBDB2D" w14:textId="77777777" w:rsidR="001B427F" w:rsidRDefault="001B427F" w:rsidP="00EA09F9">
            <w:pPr>
              <w:pStyle w:val="Header"/>
              <w:tabs>
                <w:tab w:val="clear" w:pos="4153"/>
                <w:tab w:val="clear" w:pos="8306"/>
              </w:tabs>
              <w:contextualSpacing/>
              <w:jc w:val="both"/>
              <w:rPr>
                <w:rFonts w:ascii="Calibri" w:hAnsi="Calibri"/>
                <w:b/>
                <w:szCs w:val="22"/>
              </w:rPr>
            </w:pPr>
          </w:p>
          <w:p w14:paraId="4B1A8BE3" w14:textId="1CCFDDA2" w:rsidR="00851213" w:rsidRPr="00851213" w:rsidRDefault="00851213" w:rsidP="00EA09F9">
            <w:pPr>
              <w:pStyle w:val="Header"/>
              <w:tabs>
                <w:tab w:val="clear" w:pos="4153"/>
                <w:tab w:val="clear" w:pos="8306"/>
              </w:tabs>
              <w:contextualSpacing/>
              <w:jc w:val="both"/>
              <w:rPr>
                <w:rFonts w:ascii="Calibri" w:hAnsi="Calibri"/>
                <w:bCs/>
                <w:szCs w:val="22"/>
              </w:rPr>
            </w:pPr>
            <w:r w:rsidRPr="00851213">
              <w:rPr>
                <w:rFonts w:ascii="Calibri" w:hAnsi="Calibri"/>
                <w:bCs/>
                <w:szCs w:val="22"/>
              </w:rPr>
              <w:t>Taking account of the above, the proposal raises no significant measurable conflict with Policy DMG1 of the Ribble Valley Core Strategy which seeks to protect existing residential amenity and ensure adequate levels of residential amenity for future occupiers of existing and proposed residential development(s).</w:t>
            </w:r>
          </w:p>
          <w:p w14:paraId="0DB485A3" w14:textId="3EC80340" w:rsidR="00065833" w:rsidRPr="00C0704D" w:rsidRDefault="00A74F22" w:rsidP="00406EBD">
            <w:pPr>
              <w:contextualSpacing/>
              <w:rPr>
                <w:rFonts w:ascii="Calibri" w:hAnsi="Calibri"/>
                <w:szCs w:val="22"/>
              </w:rPr>
            </w:pPr>
            <w:r>
              <w:rPr>
                <w:rFonts w:ascii="Calibri" w:hAnsi="Calibri"/>
                <w:szCs w:val="22"/>
              </w:rPr>
              <w:t xml:space="preserve"> </w:t>
            </w: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8E805CD" w14:textId="77777777" w:rsidR="00065833" w:rsidRDefault="003C5B28" w:rsidP="00406EBD">
            <w:pPr>
              <w:contextualSpacing/>
            </w:pPr>
            <w:r>
              <w:t xml:space="preserve"> </w:t>
            </w:r>
          </w:p>
          <w:p w14:paraId="013F29CA" w14:textId="15BFFB72" w:rsidR="00851213" w:rsidRPr="007A753D" w:rsidRDefault="00E10FE2" w:rsidP="007A753D">
            <w:pPr>
              <w:contextualSpacing/>
              <w:jc w:val="both"/>
              <w:rPr>
                <w:rFonts w:asciiTheme="minorHAnsi" w:hAnsiTheme="minorHAnsi" w:cstheme="minorHAnsi"/>
              </w:rPr>
            </w:pPr>
            <w:r w:rsidRPr="007A753D">
              <w:rPr>
                <w:rFonts w:asciiTheme="minorHAnsi" w:hAnsiTheme="minorHAnsi" w:cstheme="minorHAnsi"/>
              </w:rPr>
              <w:t>The submitted details do not propose any external alterations to t</w:t>
            </w:r>
            <w:r w:rsidR="007A753D" w:rsidRPr="007A753D">
              <w:rPr>
                <w:rFonts w:asciiTheme="minorHAnsi" w:hAnsiTheme="minorHAnsi" w:cstheme="minorHAnsi"/>
              </w:rPr>
              <w:t>he property nor any alterations to the existing site configuration.  With it being proposed that the property, internally, will be utilised it its current 4-bedroom configuration.  As such, in the absence of any exterior alteration, the proposed change of use will not result in any measurable visual change nor impact upon the local area.</w:t>
            </w:r>
          </w:p>
          <w:p w14:paraId="522B9533" w14:textId="77777777" w:rsidR="00851213" w:rsidRDefault="00851213" w:rsidP="00406EBD">
            <w:pPr>
              <w:contextualSpacing/>
            </w:pPr>
          </w:p>
          <w:p w14:paraId="65736253" w14:textId="0B202C8E" w:rsidR="00851213" w:rsidRPr="00851213" w:rsidRDefault="00851213" w:rsidP="00851213">
            <w:pPr>
              <w:contextualSpacing/>
              <w:jc w:val="both"/>
              <w:rPr>
                <w:rFonts w:asciiTheme="minorHAnsi" w:hAnsiTheme="minorHAnsi" w:cstheme="minorHAnsi"/>
              </w:rPr>
            </w:pPr>
            <w:r w:rsidRPr="00851213">
              <w:rPr>
                <w:rFonts w:asciiTheme="minorHAnsi" w:hAnsiTheme="minorHAnsi" w:cstheme="minorHAnsi"/>
              </w:rPr>
              <w:t>As such, taking account of the above matters, it is not considered that the proposed development raises any significant direct conflict(s) with Polic</w:t>
            </w:r>
            <w:r>
              <w:rPr>
                <w:rFonts w:asciiTheme="minorHAnsi" w:hAnsiTheme="minorHAnsi" w:cstheme="minorHAnsi"/>
              </w:rPr>
              <w:t>y</w:t>
            </w:r>
            <w:r w:rsidRPr="00851213">
              <w:rPr>
                <w:rFonts w:asciiTheme="minorHAnsi" w:hAnsiTheme="minorHAnsi" w:cstheme="minorHAnsi"/>
              </w:rPr>
              <w:t xml:space="preserve"> DMG1 of the Ribble valley Core Strategy which</w:t>
            </w:r>
            <w:r>
              <w:rPr>
                <w:rFonts w:asciiTheme="minorHAnsi" w:hAnsiTheme="minorHAnsi" w:cstheme="minorHAnsi"/>
              </w:rPr>
              <w:t xml:space="preserve"> </w:t>
            </w:r>
            <w:r w:rsidRPr="00851213">
              <w:rPr>
                <w:rFonts w:asciiTheme="minorHAnsi" w:hAnsiTheme="minorHAnsi" w:cstheme="minorHAnsi"/>
              </w:rPr>
              <w:t>seeks to protect against development(s) that will result in adverse impacts upon the character or visual amenities of an area.</w:t>
            </w:r>
          </w:p>
          <w:p w14:paraId="10A3648A" w14:textId="48BA8030" w:rsidR="009C1F22" w:rsidRPr="00065833" w:rsidRDefault="009C1F22" w:rsidP="00406EBD">
            <w:pPr>
              <w:contextualSpacing/>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Pr="00E172F4" w:rsidRDefault="00824DB6" w:rsidP="00EA09F9">
            <w:pPr>
              <w:pStyle w:val="Header"/>
              <w:tabs>
                <w:tab w:val="clear" w:pos="4153"/>
                <w:tab w:val="clear" w:pos="8306"/>
              </w:tabs>
              <w:contextualSpacing/>
              <w:jc w:val="both"/>
              <w:rPr>
                <w:rFonts w:ascii="Calibri" w:hAnsi="Calibri"/>
                <w:bCs/>
                <w:szCs w:val="22"/>
              </w:rPr>
            </w:pPr>
          </w:p>
          <w:p w14:paraId="370D2CD7" w14:textId="77777777" w:rsidR="00E172F4" w:rsidRPr="00466267" w:rsidRDefault="00E172F4" w:rsidP="00E172F4">
            <w:pPr>
              <w:pStyle w:val="Header"/>
              <w:contextualSpacing/>
              <w:jc w:val="both"/>
              <w:rPr>
                <w:rFonts w:ascii="Calibri" w:hAnsi="Calibri"/>
                <w:bCs/>
                <w:szCs w:val="22"/>
              </w:rPr>
            </w:pPr>
            <w:r w:rsidRPr="00466267">
              <w:rPr>
                <w:rFonts w:ascii="Calibri" w:hAnsi="Calibri"/>
                <w:bCs/>
                <w:szCs w:val="22"/>
              </w:rPr>
              <w:t>The Local Highways Authority originally requesting additional information stating the following:</w:t>
            </w:r>
          </w:p>
          <w:p w14:paraId="0F7E0ABA" w14:textId="77777777" w:rsidR="00E172F4" w:rsidRPr="00466267" w:rsidRDefault="00E172F4" w:rsidP="00E172F4">
            <w:pPr>
              <w:pStyle w:val="Header"/>
              <w:contextualSpacing/>
              <w:jc w:val="both"/>
              <w:rPr>
                <w:rFonts w:ascii="Calibri" w:hAnsi="Calibri"/>
                <w:bCs/>
                <w:szCs w:val="22"/>
              </w:rPr>
            </w:pPr>
          </w:p>
          <w:p w14:paraId="716E3425" w14:textId="77777777" w:rsidR="00E172F4" w:rsidRPr="00466267" w:rsidRDefault="00E172F4" w:rsidP="00E172F4">
            <w:pPr>
              <w:pStyle w:val="Header"/>
              <w:contextualSpacing/>
              <w:jc w:val="both"/>
              <w:rPr>
                <w:rFonts w:ascii="Calibri" w:hAnsi="Calibri"/>
                <w:bCs/>
                <w:szCs w:val="22"/>
              </w:rPr>
            </w:pPr>
            <w:r w:rsidRPr="00466267">
              <w:rPr>
                <w:rFonts w:ascii="Calibri" w:hAnsi="Calibri"/>
                <w:bCs/>
                <w:szCs w:val="22"/>
              </w:rPr>
              <w:t xml:space="preserve">‘Further information on the proposed usage of the holiday let is required </w:t>
            </w:r>
            <w:proofErr w:type="spellStart"/>
            <w:r w:rsidRPr="00466267">
              <w:rPr>
                <w:rFonts w:ascii="Calibri" w:hAnsi="Calibri"/>
                <w:bCs/>
                <w:szCs w:val="22"/>
              </w:rPr>
              <w:t>ie</w:t>
            </w:r>
            <w:proofErr w:type="spellEnd"/>
            <w:r w:rsidRPr="00466267">
              <w:rPr>
                <w:rFonts w:ascii="Calibri" w:hAnsi="Calibri"/>
                <w:bCs/>
                <w:szCs w:val="22"/>
              </w:rPr>
              <w:t xml:space="preserve"> how is it to function. No parking plan has been submitted. A parking plan is required to show that the 3 parking spaces required (2.4m x 4.8m in size each) can be achieved within the curtilage of the property; 2 of which should be independently accessible’.</w:t>
            </w:r>
          </w:p>
          <w:p w14:paraId="2BD36096" w14:textId="77777777" w:rsidR="00E172F4" w:rsidRPr="00E172F4" w:rsidRDefault="00E172F4" w:rsidP="00E172F4">
            <w:pPr>
              <w:pStyle w:val="Header"/>
              <w:contextualSpacing/>
              <w:jc w:val="both"/>
              <w:rPr>
                <w:rFonts w:ascii="Calibri" w:hAnsi="Calibri"/>
                <w:bCs/>
                <w:color w:val="FF0000"/>
                <w:szCs w:val="22"/>
              </w:rPr>
            </w:pPr>
          </w:p>
          <w:p w14:paraId="63B70885" w14:textId="77777777" w:rsidR="00CD671C" w:rsidRDefault="00E172F4" w:rsidP="00CD671C">
            <w:pPr>
              <w:pStyle w:val="Header"/>
              <w:contextualSpacing/>
              <w:jc w:val="both"/>
              <w:rPr>
                <w:rFonts w:ascii="Calibri" w:hAnsi="Calibri"/>
                <w:bCs/>
                <w:szCs w:val="22"/>
              </w:rPr>
            </w:pPr>
            <w:r w:rsidRPr="00466267">
              <w:rPr>
                <w:rFonts w:ascii="Calibri" w:hAnsi="Calibri"/>
                <w:bCs/>
                <w:szCs w:val="22"/>
              </w:rPr>
              <w:t xml:space="preserve">The applicant has subsequently submitted a parking plan indicating that the forecourt area </w:t>
            </w:r>
            <w:r w:rsidR="00466267">
              <w:rPr>
                <w:rFonts w:ascii="Calibri" w:hAnsi="Calibri"/>
                <w:bCs/>
                <w:szCs w:val="22"/>
              </w:rPr>
              <w:t xml:space="preserve">of the property </w:t>
            </w:r>
            <w:r w:rsidRPr="00466267">
              <w:rPr>
                <w:rFonts w:ascii="Calibri" w:hAnsi="Calibri"/>
                <w:bCs/>
                <w:szCs w:val="22"/>
              </w:rPr>
              <w:t>can accommodate three vehicles, with two of the spaces posing the</w:t>
            </w:r>
            <w:r w:rsidR="00CD671C">
              <w:rPr>
                <w:rFonts w:ascii="Calibri" w:hAnsi="Calibri"/>
                <w:bCs/>
                <w:szCs w:val="22"/>
              </w:rPr>
              <w:t xml:space="preserve"> potential</w:t>
            </w:r>
            <w:r w:rsidRPr="00466267">
              <w:rPr>
                <w:rFonts w:ascii="Calibri" w:hAnsi="Calibri"/>
                <w:bCs/>
                <w:szCs w:val="22"/>
              </w:rPr>
              <w:t xml:space="preserve"> ability to be independently accessible.</w:t>
            </w:r>
            <w:r w:rsidR="00CD671C">
              <w:rPr>
                <w:rFonts w:ascii="Calibri" w:hAnsi="Calibri"/>
                <w:bCs/>
                <w:szCs w:val="22"/>
              </w:rPr>
              <w:t xml:space="preserve">  The Local Highways Authority have been reconsulted on the revised information (12.9.24) however to date no </w:t>
            </w:r>
            <w:proofErr w:type="spellStart"/>
            <w:r w:rsidR="00CD671C">
              <w:rPr>
                <w:rFonts w:ascii="Calibri" w:hAnsi="Calibri"/>
                <w:bCs/>
                <w:szCs w:val="22"/>
              </w:rPr>
              <w:t>reponse</w:t>
            </w:r>
            <w:proofErr w:type="spellEnd"/>
            <w:r w:rsidR="00CD671C">
              <w:rPr>
                <w:rFonts w:ascii="Calibri" w:hAnsi="Calibri"/>
                <w:bCs/>
                <w:szCs w:val="22"/>
              </w:rPr>
              <w:t xml:space="preserve"> has been received.  </w:t>
            </w:r>
          </w:p>
          <w:p w14:paraId="38D56E5B" w14:textId="77777777" w:rsidR="00CD671C" w:rsidRDefault="00CD671C" w:rsidP="00CD671C">
            <w:pPr>
              <w:pStyle w:val="Header"/>
              <w:contextualSpacing/>
              <w:jc w:val="both"/>
              <w:rPr>
                <w:rFonts w:ascii="Calibri" w:hAnsi="Calibri"/>
                <w:bCs/>
                <w:szCs w:val="22"/>
              </w:rPr>
            </w:pPr>
          </w:p>
          <w:p w14:paraId="36B9D300" w14:textId="0929FE77" w:rsidR="00466267" w:rsidRPr="00E172F4" w:rsidRDefault="00CD671C" w:rsidP="00CD671C">
            <w:pPr>
              <w:pStyle w:val="Header"/>
              <w:contextualSpacing/>
              <w:jc w:val="both"/>
              <w:rPr>
                <w:rFonts w:ascii="Calibri" w:hAnsi="Calibri"/>
                <w:bCs/>
                <w:color w:val="FF0000"/>
                <w:szCs w:val="22"/>
              </w:rPr>
            </w:pPr>
            <w:r>
              <w:rPr>
                <w:rFonts w:ascii="Calibri" w:hAnsi="Calibri"/>
                <w:bCs/>
                <w:szCs w:val="22"/>
              </w:rPr>
              <w:t>Notwithstanding this matter, taking account that the submitted details do not propose an increase in bedroom numbers, it is not considered that it could reasonably be argued that there will be a significant measurable detrimental impact upon the safe operation of the immediate highway network that would warrant the refusal to grant planning permission on these grounds.</w:t>
            </w:r>
          </w:p>
          <w:p w14:paraId="3234A34E" w14:textId="77777777" w:rsidR="00E172F4" w:rsidRDefault="00E172F4" w:rsidP="00851213">
            <w:pPr>
              <w:pStyle w:val="Header"/>
              <w:tabs>
                <w:tab w:val="clear" w:pos="4153"/>
                <w:tab w:val="clear" w:pos="8306"/>
              </w:tabs>
              <w:contextualSpacing/>
              <w:jc w:val="both"/>
              <w:rPr>
                <w:rFonts w:ascii="Calibri" w:hAnsi="Calibri"/>
                <w:bCs/>
                <w:szCs w:val="22"/>
              </w:rPr>
            </w:pPr>
          </w:p>
          <w:p w14:paraId="46138F0C" w14:textId="7B532B3F" w:rsidR="00851213" w:rsidRPr="007B2515" w:rsidRDefault="00851213" w:rsidP="00851213">
            <w:pPr>
              <w:pStyle w:val="Header"/>
              <w:tabs>
                <w:tab w:val="clear" w:pos="4153"/>
                <w:tab w:val="clear" w:pos="8306"/>
              </w:tabs>
              <w:contextualSpacing/>
              <w:jc w:val="both"/>
              <w:rPr>
                <w:rFonts w:ascii="Calibri" w:hAnsi="Calibri"/>
                <w:bCs/>
                <w:szCs w:val="22"/>
              </w:rPr>
            </w:pPr>
            <w:r w:rsidRPr="007B2515">
              <w:rPr>
                <w:rFonts w:ascii="Calibri" w:hAnsi="Calibri"/>
                <w:bCs/>
                <w:szCs w:val="22"/>
              </w:rPr>
              <w:t xml:space="preserve">As such the proposal raises no significant measurable conflict(s) with Key Statement DMI2 </w:t>
            </w:r>
            <w:r w:rsidR="00F807BC">
              <w:rPr>
                <w:rFonts w:ascii="Calibri" w:hAnsi="Calibri"/>
                <w:bCs/>
                <w:szCs w:val="22"/>
              </w:rPr>
              <w:t>n</w:t>
            </w:r>
            <w:r w:rsidRPr="007B2515">
              <w:rPr>
                <w:rFonts w:ascii="Calibri" w:hAnsi="Calibri"/>
                <w:bCs/>
                <w:szCs w:val="22"/>
              </w:rPr>
              <w:t>or Polic</w:t>
            </w:r>
            <w:r w:rsidR="00F807BC">
              <w:rPr>
                <w:rFonts w:ascii="Calibri" w:hAnsi="Calibri"/>
                <w:bCs/>
                <w:szCs w:val="22"/>
              </w:rPr>
              <w:t xml:space="preserve">ies DMG1 or </w:t>
            </w:r>
            <w:r w:rsidRPr="007B2515">
              <w:rPr>
                <w:rFonts w:ascii="Calibri" w:hAnsi="Calibri"/>
                <w:bCs/>
                <w:szCs w:val="22"/>
              </w:rPr>
              <w:t>DMG3 which seek to ensure the continued safe operation of the highways network</w:t>
            </w:r>
            <w:r w:rsidR="00F807BC">
              <w:rPr>
                <w:rFonts w:ascii="Calibri" w:hAnsi="Calibri"/>
                <w:bCs/>
                <w:szCs w:val="22"/>
              </w:rPr>
              <w:t xml:space="preserve"> and seeks to ensure development brings forward adequate parking provision to serve and accommodate the activities and requirements of proposed development(s).</w:t>
            </w:r>
          </w:p>
          <w:p w14:paraId="337694ED" w14:textId="3599B858" w:rsidR="00A74F22" w:rsidRDefault="00A74F22" w:rsidP="009C1F22">
            <w:pPr>
              <w:pStyle w:val="Header"/>
              <w:tabs>
                <w:tab w:val="clear" w:pos="4153"/>
                <w:tab w:val="clear" w:pos="8306"/>
              </w:tabs>
              <w:contextualSpacing/>
              <w:jc w:val="both"/>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2C7C6B"/>
    <w:multiLevelType w:val="hybridMultilevel"/>
    <w:tmpl w:val="CA8C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A12AC"/>
    <w:multiLevelType w:val="hybridMultilevel"/>
    <w:tmpl w:val="00B216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A354D1"/>
    <w:multiLevelType w:val="hybridMultilevel"/>
    <w:tmpl w:val="1BA86D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61025905">
    <w:abstractNumId w:val="3"/>
  </w:num>
  <w:num w:numId="2" w16cid:durableId="1144615875">
    <w:abstractNumId w:val="0"/>
  </w:num>
  <w:num w:numId="3" w16cid:durableId="948394981">
    <w:abstractNumId w:val="1"/>
  </w:num>
  <w:num w:numId="4" w16cid:durableId="683678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9508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5833"/>
    <w:rsid w:val="000A6867"/>
    <w:rsid w:val="000B5CB5"/>
    <w:rsid w:val="00130035"/>
    <w:rsid w:val="00151058"/>
    <w:rsid w:val="001B427F"/>
    <w:rsid w:val="001D4F7A"/>
    <w:rsid w:val="00250879"/>
    <w:rsid w:val="00282E3A"/>
    <w:rsid w:val="0029334A"/>
    <w:rsid w:val="002954E5"/>
    <w:rsid w:val="00295A61"/>
    <w:rsid w:val="002A01CF"/>
    <w:rsid w:val="002C5DEA"/>
    <w:rsid w:val="002C6277"/>
    <w:rsid w:val="002F2580"/>
    <w:rsid w:val="00321B6E"/>
    <w:rsid w:val="00375556"/>
    <w:rsid w:val="003C5B28"/>
    <w:rsid w:val="00406EBD"/>
    <w:rsid w:val="00440CB6"/>
    <w:rsid w:val="0046548C"/>
    <w:rsid w:val="00466267"/>
    <w:rsid w:val="004947BB"/>
    <w:rsid w:val="00497407"/>
    <w:rsid w:val="004A5EA9"/>
    <w:rsid w:val="004C1FBB"/>
    <w:rsid w:val="004C2434"/>
    <w:rsid w:val="004E1D72"/>
    <w:rsid w:val="004F0649"/>
    <w:rsid w:val="00510FA2"/>
    <w:rsid w:val="00550A80"/>
    <w:rsid w:val="00556ECD"/>
    <w:rsid w:val="0059215A"/>
    <w:rsid w:val="005C6598"/>
    <w:rsid w:val="005E1C6C"/>
    <w:rsid w:val="005E65DF"/>
    <w:rsid w:val="005F1A36"/>
    <w:rsid w:val="00610DE6"/>
    <w:rsid w:val="00665D63"/>
    <w:rsid w:val="00692B60"/>
    <w:rsid w:val="00696B04"/>
    <w:rsid w:val="006A71AD"/>
    <w:rsid w:val="006B3337"/>
    <w:rsid w:val="006C2BFA"/>
    <w:rsid w:val="006F6849"/>
    <w:rsid w:val="0070054B"/>
    <w:rsid w:val="00714107"/>
    <w:rsid w:val="00747334"/>
    <w:rsid w:val="00761D2C"/>
    <w:rsid w:val="00773A66"/>
    <w:rsid w:val="00776AE2"/>
    <w:rsid w:val="007959BE"/>
    <w:rsid w:val="007A753D"/>
    <w:rsid w:val="007B3CB4"/>
    <w:rsid w:val="007B66B9"/>
    <w:rsid w:val="007B7851"/>
    <w:rsid w:val="007C791C"/>
    <w:rsid w:val="007D0CEC"/>
    <w:rsid w:val="007D7DF4"/>
    <w:rsid w:val="007E0D23"/>
    <w:rsid w:val="007F16D6"/>
    <w:rsid w:val="0081146A"/>
    <w:rsid w:val="00811771"/>
    <w:rsid w:val="00824DB6"/>
    <w:rsid w:val="00837F4F"/>
    <w:rsid w:val="008430D2"/>
    <w:rsid w:val="00851213"/>
    <w:rsid w:val="008542DE"/>
    <w:rsid w:val="00877C8F"/>
    <w:rsid w:val="00882BAB"/>
    <w:rsid w:val="008A28C8"/>
    <w:rsid w:val="008D26AB"/>
    <w:rsid w:val="008E5670"/>
    <w:rsid w:val="008F45C7"/>
    <w:rsid w:val="00933208"/>
    <w:rsid w:val="009C1F22"/>
    <w:rsid w:val="009D5312"/>
    <w:rsid w:val="009E4888"/>
    <w:rsid w:val="009F4443"/>
    <w:rsid w:val="00A144B0"/>
    <w:rsid w:val="00A42E82"/>
    <w:rsid w:val="00A43CDE"/>
    <w:rsid w:val="00A579BB"/>
    <w:rsid w:val="00A63D55"/>
    <w:rsid w:val="00A74F22"/>
    <w:rsid w:val="00A95D89"/>
    <w:rsid w:val="00AF2180"/>
    <w:rsid w:val="00B132CE"/>
    <w:rsid w:val="00B5479B"/>
    <w:rsid w:val="00B93EB5"/>
    <w:rsid w:val="00B96A4E"/>
    <w:rsid w:val="00BD3F03"/>
    <w:rsid w:val="00C0704D"/>
    <w:rsid w:val="00C25722"/>
    <w:rsid w:val="00C44AAB"/>
    <w:rsid w:val="00C618DB"/>
    <w:rsid w:val="00C94DF5"/>
    <w:rsid w:val="00CD03F8"/>
    <w:rsid w:val="00CD671C"/>
    <w:rsid w:val="00D11007"/>
    <w:rsid w:val="00D17EB1"/>
    <w:rsid w:val="00D2449B"/>
    <w:rsid w:val="00D54E67"/>
    <w:rsid w:val="00DA06D5"/>
    <w:rsid w:val="00DB1FA4"/>
    <w:rsid w:val="00DD3288"/>
    <w:rsid w:val="00DD62F6"/>
    <w:rsid w:val="00E10FE2"/>
    <w:rsid w:val="00E15637"/>
    <w:rsid w:val="00E172F4"/>
    <w:rsid w:val="00E27110"/>
    <w:rsid w:val="00E46243"/>
    <w:rsid w:val="00E66534"/>
    <w:rsid w:val="00E70027"/>
    <w:rsid w:val="00E7128E"/>
    <w:rsid w:val="00E72198"/>
    <w:rsid w:val="00E72F6C"/>
    <w:rsid w:val="00EA09F9"/>
    <w:rsid w:val="00EB7B04"/>
    <w:rsid w:val="00EC23C7"/>
    <w:rsid w:val="00ED00B7"/>
    <w:rsid w:val="00EF44E6"/>
    <w:rsid w:val="00F056A7"/>
    <w:rsid w:val="00F807BC"/>
    <w:rsid w:val="00F86296"/>
    <w:rsid w:val="00FD4C06"/>
    <w:rsid w:val="00FD6AE3"/>
    <w:rsid w:val="00FE5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793572">
      <w:bodyDiv w:val="1"/>
      <w:marLeft w:val="0"/>
      <w:marRight w:val="0"/>
      <w:marTop w:val="0"/>
      <w:marBottom w:val="0"/>
      <w:divBdr>
        <w:top w:val="none" w:sz="0" w:space="0" w:color="auto"/>
        <w:left w:val="none" w:sz="0" w:space="0" w:color="auto"/>
        <w:bottom w:val="none" w:sz="0" w:space="0" w:color="auto"/>
        <w:right w:val="none" w:sz="0" w:space="0" w:color="auto"/>
      </w:divBdr>
    </w:div>
    <w:div w:id="21148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2094</Words>
  <Characters>11938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2024-10-10T15:45:00Z</cp:lastPrinted>
  <dcterms:created xsi:type="dcterms:W3CDTF">2024-10-10T15:46:00Z</dcterms:created>
  <dcterms:modified xsi:type="dcterms:W3CDTF">2024-10-10T15:46:00Z</dcterms:modified>
</cp:coreProperties>
</file>