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B666D"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2F25B5D" w14:textId="77777777">
        <w:trPr>
          <w:cantSplit/>
        </w:trPr>
        <w:tc>
          <w:tcPr>
            <w:tcW w:w="6983" w:type="dxa"/>
            <w:gridSpan w:val="4"/>
          </w:tcPr>
          <w:p w14:paraId="47654215"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2A4FB58" w14:textId="77777777" w:rsidR="002F3ADA" w:rsidRPr="00DD62CA" w:rsidRDefault="002F3ADA">
            <w:pPr>
              <w:rPr>
                <w:rFonts w:ascii="Calibri" w:hAnsi="Calibri"/>
                <w:sz w:val="24"/>
                <w:szCs w:val="24"/>
              </w:rPr>
            </w:pPr>
          </w:p>
        </w:tc>
        <w:tc>
          <w:tcPr>
            <w:tcW w:w="1713" w:type="dxa"/>
          </w:tcPr>
          <w:p w14:paraId="5E4B1F08" w14:textId="77777777" w:rsidR="002F3ADA" w:rsidRPr="00DD62CA" w:rsidRDefault="002F3ADA">
            <w:pPr>
              <w:rPr>
                <w:rFonts w:ascii="Calibri" w:hAnsi="Calibri"/>
                <w:sz w:val="24"/>
                <w:szCs w:val="24"/>
              </w:rPr>
            </w:pPr>
          </w:p>
        </w:tc>
      </w:tr>
      <w:tr w:rsidR="002F3ADA" w:rsidRPr="00DD62CA" w14:paraId="72978816" w14:textId="77777777">
        <w:trPr>
          <w:cantSplit/>
        </w:trPr>
        <w:tc>
          <w:tcPr>
            <w:tcW w:w="4123" w:type="dxa"/>
            <w:gridSpan w:val="2"/>
          </w:tcPr>
          <w:p w14:paraId="26A7B004"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A1849E6" w14:textId="77777777" w:rsidR="002F3ADA" w:rsidRPr="00DD62CA" w:rsidRDefault="002F3ADA">
            <w:pPr>
              <w:rPr>
                <w:rFonts w:ascii="Calibri" w:hAnsi="Calibri"/>
                <w:sz w:val="24"/>
                <w:szCs w:val="24"/>
              </w:rPr>
            </w:pPr>
          </w:p>
        </w:tc>
        <w:tc>
          <w:tcPr>
            <w:tcW w:w="1404" w:type="dxa"/>
          </w:tcPr>
          <w:p w14:paraId="60D7A8C3" w14:textId="77777777" w:rsidR="002F3ADA" w:rsidRPr="00DD62CA" w:rsidRDefault="002F3ADA">
            <w:pPr>
              <w:rPr>
                <w:rFonts w:ascii="Calibri" w:hAnsi="Calibri"/>
                <w:sz w:val="24"/>
                <w:szCs w:val="24"/>
              </w:rPr>
            </w:pPr>
          </w:p>
        </w:tc>
        <w:tc>
          <w:tcPr>
            <w:tcW w:w="1713" w:type="dxa"/>
          </w:tcPr>
          <w:p w14:paraId="4C72211F" w14:textId="77777777" w:rsidR="002F3ADA" w:rsidRPr="00DD62CA" w:rsidRDefault="002F3ADA">
            <w:pPr>
              <w:rPr>
                <w:rFonts w:ascii="Calibri" w:hAnsi="Calibri"/>
                <w:sz w:val="24"/>
                <w:szCs w:val="24"/>
              </w:rPr>
            </w:pPr>
          </w:p>
        </w:tc>
        <w:tc>
          <w:tcPr>
            <w:tcW w:w="1713" w:type="dxa"/>
          </w:tcPr>
          <w:p w14:paraId="516D8BC3" w14:textId="77777777" w:rsidR="002F3ADA" w:rsidRPr="00DD62CA" w:rsidRDefault="002F3ADA">
            <w:pPr>
              <w:rPr>
                <w:rFonts w:ascii="Calibri" w:hAnsi="Calibri"/>
                <w:sz w:val="24"/>
                <w:szCs w:val="24"/>
              </w:rPr>
            </w:pPr>
          </w:p>
        </w:tc>
      </w:tr>
      <w:tr w:rsidR="00C00AD7" w:rsidRPr="00DD62CA" w14:paraId="1290644E" w14:textId="77777777" w:rsidTr="00111C12">
        <w:trPr>
          <w:cantSplit/>
        </w:trPr>
        <w:tc>
          <w:tcPr>
            <w:tcW w:w="6983" w:type="dxa"/>
            <w:gridSpan w:val="4"/>
          </w:tcPr>
          <w:p w14:paraId="3A4CA27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90072A3" w14:textId="77777777" w:rsidR="00C00AD7" w:rsidRPr="00DD62CA" w:rsidRDefault="00C00AD7">
            <w:pPr>
              <w:rPr>
                <w:rFonts w:ascii="Calibri" w:hAnsi="Calibri"/>
                <w:sz w:val="24"/>
                <w:szCs w:val="24"/>
              </w:rPr>
            </w:pPr>
          </w:p>
        </w:tc>
        <w:tc>
          <w:tcPr>
            <w:tcW w:w="1713" w:type="dxa"/>
          </w:tcPr>
          <w:p w14:paraId="113AA9CA" w14:textId="77777777" w:rsidR="00C00AD7" w:rsidRPr="00DD62CA" w:rsidRDefault="00C00AD7">
            <w:pPr>
              <w:rPr>
                <w:rFonts w:ascii="Calibri" w:hAnsi="Calibri"/>
                <w:sz w:val="24"/>
                <w:szCs w:val="24"/>
              </w:rPr>
            </w:pPr>
          </w:p>
        </w:tc>
      </w:tr>
      <w:tr w:rsidR="00C00AD7" w:rsidRPr="00DD62CA" w14:paraId="4449E256" w14:textId="77777777" w:rsidTr="00111C12">
        <w:trPr>
          <w:cantSplit/>
        </w:trPr>
        <w:tc>
          <w:tcPr>
            <w:tcW w:w="8696" w:type="dxa"/>
            <w:gridSpan w:val="5"/>
            <w:tcBorders>
              <w:bottom w:val="single" w:sz="6" w:space="0" w:color="auto"/>
            </w:tcBorders>
          </w:tcPr>
          <w:p w14:paraId="4864C779"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5D453D34" w14:textId="77777777" w:rsidR="00C00AD7" w:rsidRPr="00DD62CA" w:rsidRDefault="00C00AD7">
            <w:pPr>
              <w:rPr>
                <w:rFonts w:ascii="Calibri" w:hAnsi="Calibri"/>
                <w:sz w:val="24"/>
                <w:szCs w:val="24"/>
              </w:rPr>
            </w:pPr>
          </w:p>
        </w:tc>
      </w:tr>
      <w:tr w:rsidR="00C00AD7" w:rsidRPr="00DD62CA" w14:paraId="4E02DBD7" w14:textId="77777777" w:rsidTr="00111C12">
        <w:trPr>
          <w:cantSplit/>
        </w:trPr>
        <w:tc>
          <w:tcPr>
            <w:tcW w:w="5579" w:type="dxa"/>
            <w:gridSpan w:val="3"/>
          </w:tcPr>
          <w:p w14:paraId="617CCD0A"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BD2E3A2" w14:textId="77777777" w:rsidR="00C00AD7" w:rsidRPr="00DD62CA" w:rsidRDefault="00C00AD7">
            <w:pPr>
              <w:rPr>
                <w:rFonts w:ascii="Calibri" w:hAnsi="Calibri"/>
                <w:sz w:val="24"/>
                <w:szCs w:val="24"/>
              </w:rPr>
            </w:pPr>
          </w:p>
        </w:tc>
        <w:tc>
          <w:tcPr>
            <w:tcW w:w="1713" w:type="dxa"/>
          </w:tcPr>
          <w:p w14:paraId="34738004" w14:textId="77777777" w:rsidR="00C00AD7" w:rsidRPr="00DD62CA" w:rsidRDefault="00C00AD7">
            <w:pPr>
              <w:rPr>
                <w:rFonts w:ascii="Calibri" w:hAnsi="Calibri"/>
                <w:sz w:val="24"/>
                <w:szCs w:val="24"/>
              </w:rPr>
            </w:pPr>
          </w:p>
        </w:tc>
      </w:tr>
      <w:tr w:rsidR="002F3ADA" w:rsidRPr="00DD62CA" w14:paraId="6BA179FB" w14:textId="77777777">
        <w:trPr>
          <w:cantSplit/>
        </w:trPr>
        <w:tc>
          <w:tcPr>
            <w:tcW w:w="10409" w:type="dxa"/>
            <w:gridSpan w:val="6"/>
          </w:tcPr>
          <w:p w14:paraId="5EB89E65"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ED8C306" w14:textId="77777777">
        <w:trPr>
          <w:cantSplit/>
        </w:trPr>
        <w:tc>
          <w:tcPr>
            <w:tcW w:w="2410" w:type="dxa"/>
          </w:tcPr>
          <w:p w14:paraId="2CD1849A"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7CD8C981" w14:textId="0C2C407B" w:rsidR="002F3ADA" w:rsidRPr="00DD62CA" w:rsidRDefault="0088521C">
            <w:pPr>
              <w:pStyle w:val="addresses"/>
              <w:rPr>
                <w:rFonts w:ascii="Calibri" w:hAnsi="Calibri"/>
                <w:sz w:val="24"/>
                <w:szCs w:val="24"/>
              </w:rPr>
            </w:pPr>
            <w:r>
              <w:rPr>
                <w:rFonts w:ascii="Calibri" w:hAnsi="Calibri"/>
                <w:sz w:val="24"/>
                <w:szCs w:val="24"/>
              </w:rPr>
              <w:t>3/2024/0592</w:t>
            </w:r>
          </w:p>
        </w:tc>
        <w:tc>
          <w:tcPr>
            <w:tcW w:w="1404" w:type="dxa"/>
          </w:tcPr>
          <w:p w14:paraId="23B75798" w14:textId="77777777" w:rsidR="002F3ADA" w:rsidRPr="00DD62CA" w:rsidRDefault="002F3ADA">
            <w:pPr>
              <w:rPr>
                <w:rFonts w:ascii="Calibri" w:hAnsi="Calibri"/>
                <w:sz w:val="24"/>
                <w:szCs w:val="24"/>
              </w:rPr>
            </w:pPr>
          </w:p>
        </w:tc>
        <w:tc>
          <w:tcPr>
            <w:tcW w:w="1713" w:type="dxa"/>
          </w:tcPr>
          <w:p w14:paraId="4BA83444" w14:textId="77777777" w:rsidR="002F3ADA" w:rsidRPr="00DD62CA" w:rsidRDefault="002F3ADA">
            <w:pPr>
              <w:rPr>
                <w:rFonts w:ascii="Calibri" w:hAnsi="Calibri"/>
                <w:sz w:val="24"/>
                <w:szCs w:val="24"/>
              </w:rPr>
            </w:pPr>
          </w:p>
        </w:tc>
        <w:tc>
          <w:tcPr>
            <w:tcW w:w="1713" w:type="dxa"/>
          </w:tcPr>
          <w:p w14:paraId="0EE9EA93" w14:textId="77777777" w:rsidR="002F3ADA" w:rsidRPr="00DD62CA" w:rsidRDefault="002F3ADA">
            <w:pPr>
              <w:rPr>
                <w:rFonts w:ascii="Calibri" w:hAnsi="Calibri"/>
                <w:sz w:val="24"/>
                <w:szCs w:val="24"/>
              </w:rPr>
            </w:pPr>
          </w:p>
        </w:tc>
      </w:tr>
      <w:tr w:rsidR="002F3ADA" w:rsidRPr="00DD62CA" w14:paraId="41FED6E2" w14:textId="77777777">
        <w:trPr>
          <w:cantSplit/>
        </w:trPr>
        <w:tc>
          <w:tcPr>
            <w:tcW w:w="2410" w:type="dxa"/>
          </w:tcPr>
          <w:p w14:paraId="1CBE8ACF"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4DFE191" w14:textId="576FE4FB" w:rsidR="002F3ADA" w:rsidRPr="00DD62CA" w:rsidRDefault="0088521C">
            <w:pPr>
              <w:rPr>
                <w:rFonts w:ascii="Calibri" w:hAnsi="Calibri"/>
                <w:sz w:val="24"/>
                <w:szCs w:val="24"/>
              </w:rPr>
            </w:pPr>
            <w:r>
              <w:rPr>
                <w:rFonts w:ascii="Calibri" w:hAnsi="Calibri"/>
                <w:sz w:val="24"/>
                <w:szCs w:val="24"/>
              </w:rPr>
              <w:t>06 September 2024</w:t>
            </w:r>
          </w:p>
        </w:tc>
        <w:tc>
          <w:tcPr>
            <w:tcW w:w="1404" w:type="dxa"/>
          </w:tcPr>
          <w:p w14:paraId="2BDD64A0" w14:textId="77777777" w:rsidR="002F3ADA" w:rsidRPr="00DD62CA" w:rsidRDefault="002F3ADA">
            <w:pPr>
              <w:rPr>
                <w:rFonts w:ascii="Calibri" w:hAnsi="Calibri"/>
                <w:sz w:val="24"/>
                <w:szCs w:val="24"/>
              </w:rPr>
            </w:pPr>
          </w:p>
        </w:tc>
        <w:tc>
          <w:tcPr>
            <w:tcW w:w="1713" w:type="dxa"/>
          </w:tcPr>
          <w:p w14:paraId="676A05A5" w14:textId="77777777" w:rsidR="002F3ADA" w:rsidRPr="00DD62CA" w:rsidRDefault="002F3ADA">
            <w:pPr>
              <w:rPr>
                <w:rFonts w:ascii="Calibri" w:hAnsi="Calibri"/>
                <w:sz w:val="24"/>
                <w:szCs w:val="24"/>
              </w:rPr>
            </w:pPr>
          </w:p>
        </w:tc>
        <w:tc>
          <w:tcPr>
            <w:tcW w:w="1713" w:type="dxa"/>
          </w:tcPr>
          <w:p w14:paraId="69677BA2" w14:textId="77777777" w:rsidR="002F3ADA" w:rsidRPr="00DD62CA" w:rsidRDefault="002F3ADA">
            <w:pPr>
              <w:rPr>
                <w:rFonts w:ascii="Calibri" w:hAnsi="Calibri"/>
                <w:sz w:val="24"/>
                <w:szCs w:val="24"/>
              </w:rPr>
            </w:pPr>
          </w:p>
        </w:tc>
      </w:tr>
      <w:tr w:rsidR="002F3ADA" w:rsidRPr="00DD62CA" w14:paraId="41322F5C" w14:textId="77777777">
        <w:trPr>
          <w:cantSplit/>
        </w:trPr>
        <w:tc>
          <w:tcPr>
            <w:tcW w:w="2410" w:type="dxa"/>
          </w:tcPr>
          <w:p w14:paraId="68867E8E"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AB2015B" w14:textId="3C5BF2DD" w:rsidR="002F3ADA" w:rsidRPr="00DD62CA" w:rsidRDefault="0088521C">
            <w:pPr>
              <w:rPr>
                <w:rFonts w:ascii="Calibri" w:hAnsi="Calibri"/>
                <w:sz w:val="24"/>
                <w:szCs w:val="24"/>
              </w:rPr>
            </w:pPr>
            <w:r>
              <w:rPr>
                <w:rFonts w:ascii="Calibri" w:hAnsi="Calibri"/>
                <w:sz w:val="24"/>
                <w:szCs w:val="24"/>
              </w:rPr>
              <w:t>11/07/2024</w:t>
            </w:r>
          </w:p>
        </w:tc>
        <w:tc>
          <w:tcPr>
            <w:tcW w:w="1404" w:type="dxa"/>
          </w:tcPr>
          <w:p w14:paraId="69EAA585" w14:textId="77777777" w:rsidR="002F3ADA" w:rsidRPr="00DD62CA" w:rsidRDefault="002F3ADA">
            <w:pPr>
              <w:rPr>
                <w:rFonts w:ascii="Calibri" w:hAnsi="Calibri"/>
                <w:sz w:val="24"/>
                <w:szCs w:val="24"/>
              </w:rPr>
            </w:pPr>
          </w:p>
        </w:tc>
        <w:tc>
          <w:tcPr>
            <w:tcW w:w="1713" w:type="dxa"/>
          </w:tcPr>
          <w:p w14:paraId="69DCD8A0" w14:textId="77777777" w:rsidR="002F3ADA" w:rsidRPr="00DD62CA" w:rsidRDefault="002F3ADA">
            <w:pPr>
              <w:rPr>
                <w:rFonts w:ascii="Calibri" w:hAnsi="Calibri"/>
                <w:sz w:val="24"/>
                <w:szCs w:val="24"/>
              </w:rPr>
            </w:pPr>
          </w:p>
        </w:tc>
        <w:tc>
          <w:tcPr>
            <w:tcW w:w="1713" w:type="dxa"/>
          </w:tcPr>
          <w:p w14:paraId="586F4EE3" w14:textId="77777777" w:rsidR="002F3ADA" w:rsidRPr="00DD62CA" w:rsidRDefault="002F3ADA">
            <w:pPr>
              <w:rPr>
                <w:rFonts w:ascii="Calibri" w:hAnsi="Calibri"/>
                <w:sz w:val="24"/>
                <w:szCs w:val="24"/>
              </w:rPr>
            </w:pPr>
          </w:p>
        </w:tc>
      </w:tr>
      <w:tr w:rsidR="002F3ADA" w:rsidRPr="00DD62CA" w14:paraId="34E7E755" w14:textId="77777777">
        <w:trPr>
          <w:cantSplit/>
        </w:trPr>
        <w:tc>
          <w:tcPr>
            <w:tcW w:w="10409" w:type="dxa"/>
            <w:gridSpan w:val="6"/>
          </w:tcPr>
          <w:p w14:paraId="3D4FAE8B" w14:textId="77777777" w:rsidR="002F3ADA" w:rsidRPr="00DD62CA" w:rsidRDefault="002F3ADA">
            <w:pPr>
              <w:rPr>
                <w:rFonts w:ascii="Calibri" w:hAnsi="Calibri"/>
                <w:sz w:val="24"/>
                <w:szCs w:val="24"/>
              </w:rPr>
            </w:pPr>
          </w:p>
        </w:tc>
      </w:tr>
      <w:tr w:rsidR="002F3ADA" w:rsidRPr="00DD62CA" w14:paraId="6BE53733" w14:textId="77777777" w:rsidTr="00F92BEF">
        <w:trPr>
          <w:cantSplit/>
        </w:trPr>
        <w:tc>
          <w:tcPr>
            <w:tcW w:w="2410" w:type="dxa"/>
          </w:tcPr>
          <w:p w14:paraId="3FA283BE"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8A4DE06" w14:textId="77777777" w:rsidR="002F3ADA" w:rsidRPr="00DD62CA" w:rsidRDefault="002F3ADA">
            <w:pPr>
              <w:rPr>
                <w:rFonts w:ascii="Calibri" w:hAnsi="Calibri"/>
                <w:sz w:val="24"/>
                <w:szCs w:val="24"/>
              </w:rPr>
            </w:pPr>
          </w:p>
        </w:tc>
        <w:tc>
          <w:tcPr>
            <w:tcW w:w="1456" w:type="dxa"/>
          </w:tcPr>
          <w:p w14:paraId="47E66964" w14:textId="77777777" w:rsidR="002F3ADA" w:rsidRPr="00DD62CA" w:rsidRDefault="002F3ADA">
            <w:pPr>
              <w:rPr>
                <w:rFonts w:ascii="Calibri" w:hAnsi="Calibri"/>
                <w:sz w:val="24"/>
                <w:szCs w:val="24"/>
              </w:rPr>
            </w:pPr>
          </w:p>
        </w:tc>
        <w:tc>
          <w:tcPr>
            <w:tcW w:w="1404" w:type="dxa"/>
          </w:tcPr>
          <w:p w14:paraId="6D65F9AB"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C27F4E0" w14:textId="77777777" w:rsidR="002F3ADA" w:rsidRPr="00DD62CA" w:rsidRDefault="002F3ADA">
            <w:pPr>
              <w:rPr>
                <w:rFonts w:ascii="Calibri" w:hAnsi="Calibri"/>
                <w:sz w:val="24"/>
                <w:szCs w:val="24"/>
              </w:rPr>
            </w:pPr>
          </w:p>
        </w:tc>
        <w:tc>
          <w:tcPr>
            <w:tcW w:w="1713" w:type="dxa"/>
          </w:tcPr>
          <w:p w14:paraId="23EA3AF9" w14:textId="77777777" w:rsidR="002F3ADA" w:rsidRPr="00DD62CA" w:rsidRDefault="002F3ADA">
            <w:pPr>
              <w:rPr>
                <w:rFonts w:ascii="Calibri" w:hAnsi="Calibri"/>
                <w:sz w:val="24"/>
                <w:szCs w:val="24"/>
              </w:rPr>
            </w:pPr>
          </w:p>
        </w:tc>
      </w:tr>
      <w:tr w:rsidR="002F3ADA" w:rsidRPr="00DD62CA" w14:paraId="6C8C4537" w14:textId="77777777" w:rsidTr="00F92BEF">
        <w:trPr>
          <w:cantSplit/>
        </w:trPr>
        <w:tc>
          <w:tcPr>
            <w:tcW w:w="4123" w:type="dxa"/>
            <w:gridSpan w:val="2"/>
            <w:vMerge w:val="restart"/>
          </w:tcPr>
          <w:p w14:paraId="7854E021" w14:textId="2E80EB1E" w:rsidR="00441F1F" w:rsidRDefault="0088521C">
            <w:pPr>
              <w:rPr>
                <w:rFonts w:ascii="Calibri" w:hAnsi="Calibri"/>
                <w:sz w:val="24"/>
                <w:szCs w:val="24"/>
              </w:rPr>
            </w:pPr>
            <w:bookmarkStart w:id="0" w:name="ApplicantName"/>
            <w:r>
              <w:rPr>
                <w:rFonts w:ascii="Calibri" w:hAnsi="Calibri"/>
                <w:sz w:val="24"/>
                <w:szCs w:val="24"/>
              </w:rPr>
              <w:t>Mrs Julie Oliver</w:t>
            </w:r>
          </w:p>
          <w:bookmarkEnd w:id="0"/>
          <w:p w14:paraId="5B803E8E" w14:textId="77777777" w:rsidR="0088521C" w:rsidRDefault="0088521C">
            <w:pPr>
              <w:rPr>
                <w:rFonts w:ascii="Calibri" w:hAnsi="Calibri"/>
                <w:sz w:val="24"/>
                <w:szCs w:val="24"/>
              </w:rPr>
            </w:pPr>
            <w:r>
              <w:rPr>
                <w:rFonts w:ascii="Calibri" w:hAnsi="Calibri"/>
                <w:sz w:val="24"/>
                <w:szCs w:val="24"/>
              </w:rPr>
              <w:t>The Castle Medical Group</w:t>
            </w:r>
          </w:p>
          <w:p w14:paraId="526C2967" w14:textId="25E51AF0" w:rsidR="0088521C" w:rsidRDefault="0088521C">
            <w:pPr>
              <w:rPr>
                <w:rFonts w:ascii="Calibri" w:hAnsi="Calibri"/>
                <w:sz w:val="24"/>
                <w:szCs w:val="24"/>
              </w:rPr>
            </w:pPr>
            <w:r>
              <w:rPr>
                <w:rFonts w:ascii="Calibri" w:hAnsi="Calibri"/>
                <w:sz w:val="24"/>
                <w:szCs w:val="24"/>
              </w:rPr>
              <w:t>Clitheroe Health Centre</w:t>
            </w:r>
          </w:p>
          <w:p w14:paraId="4FA3A8CD" w14:textId="77777777" w:rsidR="0088521C" w:rsidRDefault="0088521C">
            <w:pPr>
              <w:rPr>
                <w:rFonts w:ascii="Calibri" w:hAnsi="Calibri"/>
                <w:sz w:val="24"/>
                <w:szCs w:val="24"/>
              </w:rPr>
            </w:pPr>
            <w:r>
              <w:rPr>
                <w:rFonts w:ascii="Calibri" w:hAnsi="Calibri"/>
                <w:sz w:val="24"/>
                <w:szCs w:val="24"/>
              </w:rPr>
              <w:t>Railway View Road</w:t>
            </w:r>
          </w:p>
          <w:p w14:paraId="27B7975A" w14:textId="77777777" w:rsidR="0088521C" w:rsidRDefault="0088521C">
            <w:pPr>
              <w:rPr>
                <w:rFonts w:ascii="Calibri" w:hAnsi="Calibri"/>
                <w:sz w:val="24"/>
                <w:szCs w:val="24"/>
              </w:rPr>
            </w:pPr>
            <w:r>
              <w:rPr>
                <w:rFonts w:ascii="Calibri" w:hAnsi="Calibri"/>
                <w:sz w:val="24"/>
                <w:szCs w:val="24"/>
              </w:rPr>
              <w:t>Clitheroe</w:t>
            </w:r>
          </w:p>
          <w:p w14:paraId="6B273B09" w14:textId="493622B3" w:rsidR="002F3ADA" w:rsidRPr="00DD62CA" w:rsidRDefault="0088521C">
            <w:pPr>
              <w:rPr>
                <w:rFonts w:ascii="Calibri" w:hAnsi="Calibri"/>
                <w:sz w:val="24"/>
                <w:szCs w:val="24"/>
              </w:rPr>
            </w:pPr>
            <w:r>
              <w:rPr>
                <w:rFonts w:ascii="Calibri" w:hAnsi="Calibri"/>
                <w:sz w:val="24"/>
                <w:szCs w:val="24"/>
              </w:rPr>
              <w:t>BB7 2JG</w:t>
            </w:r>
          </w:p>
        </w:tc>
        <w:tc>
          <w:tcPr>
            <w:tcW w:w="1456" w:type="dxa"/>
            <w:tcBorders>
              <w:left w:val="nil"/>
            </w:tcBorders>
          </w:tcPr>
          <w:p w14:paraId="5B10BB9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11FE038F" w14:textId="3CDE000C" w:rsidR="00441F1F" w:rsidRDefault="0088521C">
            <w:pPr>
              <w:pStyle w:val="addresses"/>
              <w:rPr>
                <w:rFonts w:ascii="Calibri" w:hAnsi="Calibri"/>
                <w:sz w:val="24"/>
                <w:szCs w:val="24"/>
              </w:rPr>
            </w:pPr>
            <w:r>
              <w:rPr>
                <w:rFonts w:ascii="Calibri" w:hAnsi="Calibri"/>
                <w:sz w:val="24"/>
                <w:szCs w:val="24"/>
              </w:rPr>
              <w:t>Mr Craig Harrison</w:t>
            </w:r>
          </w:p>
          <w:p w14:paraId="60BA4B7C" w14:textId="77777777" w:rsidR="0088521C" w:rsidRDefault="0088521C">
            <w:pPr>
              <w:pStyle w:val="addresses"/>
              <w:rPr>
                <w:rFonts w:ascii="Calibri" w:hAnsi="Calibri"/>
                <w:sz w:val="24"/>
                <w:szCs w:val="24"/>
              </w:rPr>
            </w:pPr>
            <w:r>
              <w:rPr>
                <w:rFonts w:ascii="Calibri" w:hAnsi="Calibri"/>
                <w:sz w:val="24"/>
                <w:szCs w:val="24"/>
              </w:rPr>
              <w:t>Sunderland and Peacock Ltd</w:t>
            </w:r>
          </w:p>
          <w:p w14:paraId="107D900C" w14:textId="77777777" w:rsidR="0088521C" w:rsidRDefault="0088521C">
            <w:pPr>
              <w:pStyle w:val="addresses"/>
              <w:rPr>
                <w:rFonts w:ascii="Calibri" w:hAnsi="Calibri"/>
                <w:sz w:val="24"/>
                <w:szCs w:val="24"/>
              </w:rPr>
            </w:pPr>
            <w:r>
              <w:rPr>
                <w:rFonts w:ascii="Calibri" w:hAnsi="Calibri"/>
                <w:sz w:val="24"/>
                <w:szCs w:val="24"/>
              </w:rPr>
              <w:t>Hazelmere</w:t>
            </w:r>
          </w:p>
          <w:p w14:paraId="2AB2C79E" w14:textId="77777777" w:rsidR="0088521C" w:rsidRDefault="0088521C">
            <w:pPr>
              <w:pStyle w:val="addresses"/>
              <w:rPr>
                <w:rFonts w:ascii="Calibri" w:hAnsi="Calibri"/>
                <w:sz w:val="24"/>
                <w:szCs w:val="24"/>
              </w:rPr>
            </w:pPr>
            <w:r>
              <w:rPr>
                <w:rFonts w:ascii="Calibri" w:hAnsi="Calibri"/>
                <w:sz w:val="24"/>
                <w:szCs w:val="24"/>
              </w:rPr>
              <w:t>Pimlico Road</w:t>
            </w:r>
          </w:p>
          <w:p w14:paraId="5B83CFCF" w14:textId="77777777" w:rsidR="0088521C" w:rsidRDefault="0088521C">
            <w:pPr>
              <w:pStyle w:val="addresses"/>
              <w:rPr>
                <w:rFonts w:ascii="Calibri" w:hAnsi="Calibri"/>
                <w:sz w:val="24"/>
                <w:szCs w:val="24"/>
              </w:rPr>
            </w:pPr>
            <w:r>
              <w:rPr>
                <w:rFonts w:ascii="Calibri" w:hAnsi="Calibri"/>
                <w:sz w:val="24"/>
                <w:szCs w:val="24"/>
              </w:rPr>
              <w:t>Clitheroe</w:t>
            </w:r>
          </w:p>
          <w:p w14:paraId="58DB34FA" w14:textId="6AC83254" w:rsidR="002F3ADA" w:rsidRPr="00DD62CA" w:rsidRDefault="0088521C">
            <w:pPr>
              <w:pStyle w:val="addresses"/>
              <w:rPr>
                <w:rFonts w:ascii="Calibri" w:hAnsi="Calibri"/>
                <w:sz w:val="24"/>
                <w:szCs w:val="24"/>
              </w:rPr>
            </w:pPr>
            <w:r>
              <w:rPr>
                <w:rFonts w:ascii="Calibri" w:hAnsi="Calibri"/>
                <w:sz w:val="24"/>
                <w:szCs w:val="24"/>
              </w:rPr>
              <w:t>BB7 2AG</w:t>
            </w:r>
          </w:p>
        </w:tc>
      </w:tr>
      <w:tr w:rsidR="002F3ADA" w:rsidRPr="00DD62CA" w14:paraId="10BBA21D" w14:textId="77777777" w:rsidTr="00F92BEF">
        <w:trPr>
          <w:cantSplit/>
        </w:trPr>
        <w:tc>
          <w:tcPr>
            <w:tcW w:w="4123" w:type="dxa"/>
            <w:gridSpan w:val="2"/>
            <w:vMerge/>
          </w:tcPr>
          <w:p w14:paraId="5C484C7C" w14:textId="77777777" w:rsidR="002F3ADA" w:rsidRPr="00DD62CA" w:rsidRDefault="002F3ADA">
            <w:pPr>
              <w:rPr>
                <w:rFonts w:ascii="Calibri" w:hAnsi="Calibri"/>
                <w:sz w:val="24"/>
                <w:szCs w:val="24"/>
              </w:rPr>
            </w:pPr>
          </w:p>
        </w:tc>
        <w:tc>
          <w:tcPr>
            <w:tcW w:w="1456" w:type="dxa"/>
          </w:tcPr>
          <w:p w14:paraId="5CAB147A" w14:textId="77777777" w:rsidR="002F3ADA" w:rsidRPr="00DD62CA" w:rsidRDefault="002F3ADA">
            <w:pPr>
              <w:rPr>
                <w:rFonts w:ascii="Calibri" w:hAnsi="Calibri"/>
                <w:sz w:val="24"/>
                <w:szCs w:val="24"/>
              </w:rPr>
            </w:pPr>
          </w:p>
        </w:tc>
        <w:tc>
          <w:tcPr>
            <w:tcW w:w="4830" w:type="dxa"/>
            <w:gridSpan w:val="3"/>
            <w:vMerge/>
          </w:tcPr>
          <w:p w14:paraId="2A3D6796" w14:textId="77777777" w:rsidR="002F3ADA" w:rsidRPr="00DD62CA" w:rsidRDefault="002F3ADA">
            <w:pPr>
              <w:rPr>
                <w:rFonts w:ascii="Calibri" w:hAnsi="Calibri"/>
                <w:sz w:val="24"/>
                <w:szCs w:val="24"/>
              </w:rPr>
            </w:pPr>
          </w:p>
        </w:tc>
      </w:tr>
      <w:tr w:rsidR="002F3ADA" w:rsidRPr="00DD62CA" w14:paraId="47AE9C55" w14:textId="77777777" w:rsidTr="00F92BEF">
        <w:trPr>
          <w:cantSplit/>
        </w:trPr>
        <w:tc>
          <w:tcPr>
            <w:tcW w:w="4123" w:type="dxa"/>
            <w:gridSpan w:val="2"/>
            <w:vMerge/>
          </w:tcPr>
          <w:p w14:paraId="0946E3FE" w14:textId="77777777" w:rsidR="002F3ADA" w:rsidRPr="00DD62CA" w:rsidRDefault="002F3ADA">
            <w:pPr>
              <w:rPr>
                <w:rFonts w:ascii="Calibri" w:hAnsi="Calibri"/>
                <w:sz w:val="24"/>
                <w:szCs w:val="24"/>
              </w:rPr>
            </w:pPr>
          </w:p>
        </w:tc>
        <w:tc>
          <w:tcPr>
            <w:tcW w:w="1456" w:type="dxa"/>
          </w:tcPr>
          <w:p w14:paraId="7FA53640" w14:textId="77777777" w:rsidR="002F3ADA" w:rsidRPr="00DD62CA" w:rsidRDefault="002F3ADA">
            <w:pPr>
              <w:rPr>
                <w:rFonts w:ascii="Calibri" w:hAnsi="Calibri"/>
                <w:sz w:val="24"/>
                <w:szCs w:val="24"/>
              </w:rPr>
            </w:pPr>
          </w:p>
        </w:tc>
        <w:tc>
          <w:tcPr>
            <w:tcW w:w="4830" w:type="dxa"/>
            <w:gridSpan w:val="3"/>
            <w:vMerge/>
          </w:tcPr>
          <w:p w14:paraId="001F3130" w14:textId="77777777" w:rsidR="002F3ADA" w:rsidRPr="00DD62CA" w:rsidRDefault="002F3ADA">
            <w:pPr>
              <w:rPr>
                <w:rFonts w:ascii="Calibri" w:hAnsi="Calibri"/>
                <w:sz w:val="24"/>
                <w:szCs w:val="24"/>
              </w:rPr>
            </w:pPr>
          </w:p>
        </w:tc>
      </w:tr>
      <w:tr w:rsidR="002F3ADA" w:rsidRPr="00DD62CA" w14:paraId="51A5D579" w14:textId="77777777" w:rsidTr="00F92BEF">
        <w:trPr>
          <w:cantSplit/>
        </w:trPr>
        <w:tc>
          <w:tcPr>
            <w:tcW w:w="4123" w:type="dxa"/>
            <w:gridSpan w:val="2"/>
            <w:vMerge/>
          </w:tcPr>
          <w:p w14:paraId="10B054EE" w14:textId="77777777" w:rsidR="002F3ADA" w:rsidRPr="00DD62CA" w:rsidRDefault="002F3ADA">
            <w:pPr>
              <w:rPr>
                <w:rFonts w:ascii="Calibri" w:hAnsi="Calibri"/>
                <w:sz w:val="24"/>
                <w:szCs w:val="24"/>
              </w:rPr>
            </w:pPr>
          </w:p>
        </w:tc>
        <w:tc>
          <w:tcPr>
            <w:tcW w:w="1456" w:type="dxa"/>
          </w:tcPr>
          <w:p w14:paraId="57B6ED79" w14:textId="77777777" w:rsidR="002F3ADA" w:rsidRPr="00DD62CA" w:rsidRDefault="002F3ADA">
            <w:pPr>
              <w:rPr>
                <w:rFonts w:ascii="Calibri" w:hAnsi="Calibri"/>
                <w:sz w:val="24"/>
                <w:szCs w:val="24"/>
              </w:rPr>
            </w:pPr>
          </w:p>
        </w:tc>
        <w:tc>
          <w:tcPr>
            <w:tcW w:w="4830" w:type="dxa"/>
            <w:gridSpan w:val="3"/>
            <w:vMerge/>
          </w:tcPr>
          <w:p w14:paraId="1FC131F2" w14:textId="77777777" w:rsidR="002F3ADA" w:rsidRPr="00DD62CA" w:rsidRDefault="002F3ADA">
            <w:pPr>
              <w:rPr>
                <w:rFonts w:ascii="Calibri" w:hAnsi="Calibri"/>
                <w:sz w:val="24"/>
                <w:szCs w:val="24"/>
              </w:rPr>
            </w:pPr>
          </w:p>
        </w:tc>
      </w:tr>
      <w:tr w:rsidR="002F3ADA" w:rsidRPr="00DD62CA" w14:paraId="006DB079" w14:textId="77777777" w:rsidTr="00F92BEF">
        <w:trPr>
          <w:cantSplit/>
        </w:trPr>
        <w:tc>
          <w:tcPr>
            <w:tcW w:w="4123" w:type="dxa"/>
            <w:gridSpan w:val="2"/>
            <w:vMerge/>
          </w:tcPr>
          <w:p w14:paraId="61FB6483" w14:textId="77777777" w:rsidR="002F3ADA" w:rsidRPr="00DD62CA" w:rsidRDefault="002F3ADA">
            <w:pPr>
              <w:rPr>
                <w:rFonts w:ascii="Calibri" w:hAnsi="Calibri"/>
                <w:sz w:val="24"/>
                <w:szCs w:val="24"/>
              </w:rPr>
            </w:pPr>
          </w:p>
        </w:tc>
        <w:tc>
          <w:tcPr>
            <w:tcW w:w="1456" w:type="dxa"/>
          </w:tcPr>
          <w:p w14:paraId="044BE277" w14:textId="77777777" w:rsidR="002F3ADA" w:rsidRPr="00DD62CA" w:rsidRDefault="002F3ADA">
            <w:pPr>
              <w:rPr>
                <w:rFonts w:ascii="Calibri" w:hAnsi="Calibri"/>
                <w:sz w:val="24"/>
                <w:szCs w:val="24"/>
              </w:rPr>
            </w:pPr>
          </w:p>
        </w:tc>
        <w:tc>
          <w:tcPr>
            <w:tcW w:w="4830" w:type="dxa"/>
            <w:gridSpan w:val="3"/>
            <w:vMerge/>
          </w:tcPr>
          <w:p w14:paraId="6E3B9FC8" w14:textId="77777777" w:rsidR="002F3ADA" w:rsidRPr="00DD62CA" w:rsidRDefault="002F3ADA">
            <w:pPr>
              <w:rPr>
                <w:rFonts w:ascii="Calibri" w:hAnsi="Calibri"/>
                <w:sz w:val="24"/>
                <w:szCs w:val="24"/>
              </w:rPr>
            </w:pPr>
          </w:p>
        </w:tc>
      </w:tr>
    </w:tbl>
    <w:p w14:paraId="0B17CC54" w14:textId="2DE4D157" w:rsidR="002F3ADA" w:rsidRPr="00DD62CA" w:rsidRDefault="0013660A">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F85DD92" w14:textId="77777777" w:rsidTr="003243B5">
        <w:trPr>
          <w:cantSplit/>
          <w:trHeight w:val="512"/>
        </w:trPr>
        <w:tc>
          <w:tcPr>
            <w:tcW w:w="1970" w:type="dxa"/>
            <w:gridSpan w:val="2"/>
          </w:tcPr>
          <w:p w14:paraId="2B06791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32609D78" w14:textId="323E5FAD" w:rsidR="002F3ADA" w:rsidRPr="00DD62CA" w:rsidRDefault="0088521C">
            <w:pPr>
              <w:pStyle w:val="TableText"/>
              <w:rPr>
                <w:rFonts w:ascii="Calibri" w:hAnsi="Calibri"/>
                <w:sz w:val="24"/>
                <w:szCs w:val="24"/>
              </w:rPr>
            </w:pPr>
            <w:r>
              <w:rPr>
                <w:rFonts w:ascii="Calibri" w:hAnsi="Calibri"/>
                <w:sz w:val="24"/>
                <w:szCs w:val="24"/>
              </w:rPr>
              <w:t>Proposed new ramped pedestrian access with handrail to front and alterations to front door. Conversion of roofspace and new velux rooflight to rear.</w:t>
            </w:r>
          </w:p>
        </w:tc>
      </w:tr>
      <w:tr w:rsidR="002F3ADA" w:rsidRPr="00DD62CA" w14:paraId="4D22215F" w14:textId="77777777" w:rsidTr="003243B5">
        <w:trPr>
          <w:cantSplit/>
          <w:trHeight w:val="264"/>
        </w:trPr>
        <w:tc>
          <w:tcPr>
            <w:tcW w:w="988" w:type="dxa"/>
          </w:tcPr>
          <w:p w14:paraId="0D920B7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6CF6352" w14:textId="1A3E10CB" w:rsidR="002F3ADA" w:rsidRPr="00DD62CA" w:rsidRDefault="0088521C">
            <w:pPr>
              <w:pStyle w:val="TableText"/>
              <w:rPr>
                <w:rFonts w:ascii="Calibri" w:hAnsi="Calibri"/>
                <w:sz w:val="24"/>
                <w:szCs w:val="24"/>
              </w:rPr>
            </w:pPr>
            <w:r>
              <w:rPr>
                <w:rFonts w:ascii="Calibri" w:hAnsi="Calibri"/>
                <w:sz w:val="24"/>
                <w:szCs w:val="24"/>
              </w:rPr>
              <w:t>6 Railway View Road Clitheroe BB7 2HE</w:t>
            </w:r>
          </w:p>
        </w:tc>
      </w:tr>
      <w:tr w:rsidR="002F3ADA" w:rsidRPr="00DD62CA" w14:paraId="242CBAFF" w14:textId="77777777" w:rsidTr="003243B5">
        <w:trPr>
          <w:cantSplit/>
          <w:trHeight w:val="868"/>
        </w:trPr>
        <w:tc>
          <w:tcPr>
            <w:tcW w:w="10353" w:type="dxa"/>
            <w:gridSpan w:val="3"/>
          </w:tcPr>
          <w:p w14:paraId="31671886"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B248C71" w14:textId="77777777" w:rsidR="002F3ADA" w:rsidRPr="00DD62CA" w:rsidRDefault="002F3ADA">
            <w:pPr>
              <w:jc w:val="both"/>
              <w:rPr>
                <w:rFonts w:ascii="Calibri" w:hAnsi="Calibri"/>
                <w:sz w:val="24"/>
                <w:szCs w:val="24"/>
              </w:rPr>
            </w:pPr>
          </w:p>
        </w:tc>
      </w:tr>
      <w:tr w:rsidR="002F3ADA" w:rsidRPr="00DD62CA" w14:paraId="50BAFFDE" w14:textId="77777777" w:rsidTr="003243B5">
        <w:trPr>
          <w:cantSplit/>
          <w:trHeight w:val="527"/>
        </w:trPr>
        <w:tc>
          <w:tcPr>
            <w:tcW w:w="988" w:type="dxa"/>
          </w:tcPr>
          <w:p w14:paraId="630E8A59"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A6454B9" w14:textId="77777777" w:rsidR="0088521C" w:rsidRDefault="0088521C">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5E356BED" w14:textId="77777777" w:rsidR="0088521C" w:rsidRDefault="0088521C">
            <w:pPr>
              <w:pStyle w:val="TableText"/>
              <w:rPr>
                <w:rFonts w:ascii="Calibri" w:hAnsi="Calibri"/>
                <w:sz w:val="24"/>
                <w:szCs w:val="24"/>
              </w:rPr>
            </w:pPr>
          </w:p>
          <w:p w14:paraId="6B5D3CDC" w14:textId="77777777" w:rsidR="0088521C" w:rsidRDefault="0088521C">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3FDE5DA3" w14:textId="427A5D61" w:rsidR="002F3ADA" w:rsidRPr="00DD62CA" w:rsidRDefault="002F3ADA">
            <w:pPr>
              <w:pStyle w:val="TableText"/>
              <w:rPr>
                <w:rFonts w:ascii="Calibri" w:hAnsi="Calibri"/>
                <w:sz w:val="24"/>
                <w:szCs w:val="24"/>
              </w:rPr>
            </w:pPr>
          </w:p>
        </w:tc>
      </w:tr>
      <w:tr w:rsidR="0088521C" w:rsidRPr="00DD62CA" w14:paraId="4E900162" w14:textId="77777777" w:rsidTr="003243B5">
        <w:trPr>
          <w:cantSplit/>
          <w:trHeight w:val="527"/>
        </w:trPr>
        <w:tc>
          <w:tcPr>
            <w:tcW w:w="988" w:type="dxa"/>
          </w:tcPr>
          <w:p w14:paraId="20B522FE" w14:textId="77777777" w:rsidR="0088521C" w:rsidRPr="00DD62CA" w:rsidRDefault="0088521C">
            <w:pPr>
              <w:pStyle w:val="TableText"/>
              <w:numPr>
                <w:ilvl w:val="0"/>
                <w:numId w:val="3"/>
              </w:numPr>
              <w:rPr>
                <w:rFonts w:ascii="Calibri" w:hAnsi="Calibri"/>
                <w:sz w:val="24"/>
                <w:szCs w:val="24"/>
              </w:rPr>
            </w:pPr>
          </w:p>
        </w:tc>
        <w:tc>
          <w:tcPr>
            <w:tcW w:w="9365" w:type="dxa"/>
            <w:gridSpan w:val="2"/>
          </w:tcPr>
          <w:p w14:paraId="300F943D" w14:textId="77777777" w:rsidR="0088521C" w:rsidRDefault="0088521C">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59ED7D55" w14:textId="77777777" w:rsidR="0088521C" w:rsidRDefault="0088521C">
            <w:pPr>
              <w:pStyle w:val="TableText"/>
              <w:rPr>
                <w:rFonts w:ascii="Calibri" w:hAnsi="Calibri"/>
                <w:sz w:val="24"/>
                <w:szCs w:val="24"/>
              </w:rPr>
            </w:pPr>
          </w:p>
          <w:p w14:paraId="74D6B7BC" w14:textId="77777777" w:rsidR="0088521C" w:rsidRDefault="0088521C">
            <w:pPr>
              <w:pStyle w:val="TableText"/>
              <w:rPr>
                <w:rFonts w:ascii="Calibri" w:hAnsi="Calibri"/>
                <w:sz w:val="24"/>
                <w:szCs w:val="24"/>
              </w:rPr>
            </w:pPr>
            <w:r>
              <w:rPr>
                <w:rFonts w:ascii="Calibri" w:hAnsi="Calibri"/>
                <w:sz w:val="24"/>
                <w:szCs w:val="24"/>
              </w:rPr>
              <w:t>240592 Location Plan 1</w:t>
            </w:r>
          </w:p>
          <w:p w14:paraId="5FA13301" w14:textId="77777777" w:rsidR="0088521C" w:rsidRDefault="0088521C">
            <w:pPr>
              <w:pStyle w:val="TableText"/>
              <w:rPr>
                <w:rFonts w:ascii="Calibri" w:hAnsi="Calibri"/>
                <w:sz w:val="24"/>
                <w:szCs w:val="24"/>
              </w:rPr>
            </w:pPr>
            <w:r>
              <w:rPr>
                <w:rFonts w:ascii="Calibri" w:hAnsi="Calibri"/>
                <w:sz w:val="24"/>
                <w:szCs w:val="24"/>
              </w:rPr>
              <w:t>240592 Location Plan 2</w:t>
            </w:r>
          </w:p>
          <w:p w14:paraId="4CE4CE27" w14:textId="77777777" w:rsidR="0088521C" w:rsidRDefault="0088521C">
            <w:pPr>
              <w:pStyle w:val="TableText"/>
              <w:rPr>
                <w:rFonts w:ascii="Calibri" w:hAnsi="Calibri"/>
                <w:sz w:val="24"/>
                <w:szCs w:val="24"/>
              </w:rPr>
            </w:pPr>
            <w:r>
              <w:rPr>
                <w:rFonts w:ascii="Calibri" w:hAnsi="Calibri"/>
                <w:sz w:val="24"/>
                <w:szCs w:val="24"/>
              </w:rPr>
              <w:t>(Amended) Plans and Elevations Drawing No: 6670 - BR01G (received 15.08.2024)</w:t>
            </w:r>
          </w:p>
          <w:p w14:paraId="33C074C1" w14:textId="77777777" w:rsidR="0088521C" w:rsidRDefault="0088521C">
            <w:pPr>
              <w:pStyle w:val="TableText"/>
              <w:rPr>
                <w:rFonts w:ascii="Calibri" w:hAnsi="Calibri"/>
                <w:sz w:val="24"/>
                <w:szCs w:val="24"/>
              </w:rPr>
            </w:pPr>
            <w:r>
              <w:rPr>
                <w:rFonts w:ascii="Calibri" w:hAnsi="Calibri"/>
                <w:sz w:val="24"/>
                <w:szCs w:val="24"/>
              </w:rPr>
              <w:t>Section and Ramp Details Drawing No: 6670 - BR02B</w:t>
            </w:r>
          </w:p>
          <w:p w14:paraId="6FD9B8A2" w14:textId="77777777" w:rsidR="0088521C" w:rsidRDefault="0088521C">
            <w:pPr>
              <w:pStyle w:val="TableText"/>
              <w:rPr>
                <w:rFonts w:ascii="Calibri" w:hAnsi="Calibri"/>
                <w:sz w:val="24"/>
                <w:szCs w:val="24"/>
              </w:rPr>
            </w:pPr>
          </w:p>
          <w:p w14:paraId="00583522" w14:textId="77777777" w:rsidR="0088521C" w:rsidRDefault="0088521C">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p w14:paraId="0680BF5A" w14:textId="77777777" w:rsidR="0088521C" w:rsidRDefault="0088521C">
            <w:pPr>
              <w:pStyle w:val="TableText"/>
              <w:rPr>
                <w:rFonts w:ascii="Calibri" w:hAnsi="Calibri"/>
                <w:sz w:val="24"/>
                <w:szCs w:val="24"/>
              </w:rPr>
            </w:pPr>
          </w:p>
          <w:p w14:paraId="00E983FD" w14:textId="77777777" w:rsidR="0013660A" w:rsidRDefault="0013660A">
            <w:pPr>
              <w:pStyle w:val="TableText"/>
              <w:rPr>
                <w:rFonts w:ascii="Calibri" w:hAnsi="Calibri"/>
                <w:sz w:val="24"/>
                <w:szCs w:val="24"/>
              </w:rPr>
            </w:pPr>
          </w:p>
          <w:p w14:paraId="600C2FBB" w14:textId="1679528D" w:rsidR="0013660A" w:rsidRDefault="0013660A" w:rsidP="0013660A">
            <w:pPr>
              <w:pStyle w:val="TableText"/>
              <w:jc w:val="right"/>
              <w:rPr>
                <w:rFonts w:ascii="Calibri" w:hAnsi="Calibri"/>
                <w:sz w:val="24"/>
                <w:szCs w:val="24"/>
              </w:rPr>
            </w:pPr>
            <w:r>
              <w:rPr>
                <w:rFonts w:ascii="Calibri" w:hAnsi="Calibri"/>
                <w:sz w:val="24"/>
                <w:szCs w:val="24"/>
              </w:rPr>
              <w:t>P.T.O.</w:t>
            </w:r>
          </w:p>
        </w:tc>
      </w:tr>
      <w:tr w:rsidR="0088521C" w:rsidRPr="00DD62CA" w14:paraId="3D621511" w14:textId="77777777" w:rsidTr="003243B5">
        <w:trPr>
          <w:cantSplit/>
          <w:trHeight w:val="527"/>
        </w:trPr>
        <w:tc>
          <w:tcPr>
            <w:tcW w:w="988" w:type="dxa"/>
          </w:tcPr>
          <w:p w14:paraId="38FAC102" w14:textId="77777777" w:rsidR="0088521C" w:rsidRPr="00DD62CA" w:rsidRDefault="0088521C">
            <w:pPr>
              <w:pStyle w:val="TableText"/>
              <w:numPr>
                <w:ilvl w:val="0"/>
                <w:numId w:val="3"/>
              </w:numPr>
              <w:rPr>
                <w:rFonts w:ascii="Calibri" w:hAnsi="Calibri"/>
                <w:sz w:val="24"/>
                <w:szCs w:val="24"/>
              </w:rPr>
            </w:pPr>
          </w:p>
        </w:tc>
        <w:tc>
          <w:tcPr>
            <w:tcW w:w="9365" w:type="dxa"/>
            <w:gridSpan w:val="2"/>
          </w:tcPr>
          <w:p w14:paraId="02000B86" w14:textId="77777777" w:rsidR="0088521C" w:rsidRDefault="0088521C">
            <w:pPr>
              <w:pStyle w:val="TableText"/>
              <w:rPr>
                <w:rFonts w:ascii="Calibri" w:hAnsi="Calibri"/>
                <w:sz w:val="24"/>
                <w:szCs w:val="24"/>
              </w:rPr>
            </w:pPr>
            <w:r>
              <w:rPr>
                <w:rFonts w:ascii="Calibri" w:hAnsi="Calibri"/>
                <w:sz w:val="24"/>
                <w:szCs w:val="24"/>
              </w:rPr>
              <w:t>The roof light approved for the South-eastern roof slope of the property as indicated on (Amended) Plans and Elevations Drawing No: 6670 - BR01G (received 15.08.2024) shall be installed in accordance within the following details:</w:t>
            </w:r>
          </w:p>
          <w:p w14:paraId="22C1DBFC" w14:textId="77777777" w:rsidR="0088521C" w:rsidRDefault="0088521C">
            <w:pPr>
              <w:pStyle w:val="TableText"/>
              <w:rPr>
                <w:rFonts w:ascii="Calibri" w:hAnsi="Calibri"/>
                <w:sz w:val="24"/>
                <w:szCs w:val="24"/>
              </w:rPr>
            </w:pPr>
          </w:p>
          <w:p w14:paraId="4269EE94" w14:textId="77777777" w:rsidR="0088521C" w:rsidRDefault="0088521C">
            <w:pPr>
              <w:pStyle w:val="TableText"/>
              <w:rPr>
                <w:rFonts w:ascii="Calibri" w:hAnsi="Calibri"/>
                <w:sz w:val="24"/>
                <w:szCs w:val="24"/>
              </w:rPr>
            </w:pPr>
            <w:r>
              <w:rPr>
                <w:rFonts w:ascii="Calibri" w:hAnsi="Calibri"/>
                <w:sz w:val="24"/>
                <w:szCs w:val="24"/>
              </w:rPr>
              <w:t>24 0592 Conservation Roof Window (received 15.08.2024)</w:t>
            </w:r>
          </w:p>
          <w:p w14:paraId="12AD38CF" w14:textId="77777777" w:rsidR="0088521C" w:rsidRDefault="0088521C">
            <w:pPr>
              <w:pStyle w:val="TableText"/>
              <w:rPr>
                <w:rFonts w:ascii="Calibri" w:hAnsi="Calibri"/>
                <w:sz w:val="24"/>
                <w:szCs w:val="24"/>
              </w:rPr>
            </w:pPr>
          </w:p>
          <w:p w14:paraId="4A3BDF55" w14:textId="77777777" w:rsidR="0088521C" w:rsidRDefault="0088521C">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06CB394E" w14:textId="1A6906F0" w:rsidR="0088521C" w:rsidRDefault="0088521C">
            <w:pPr>
              <w:pStyle w:val="TableText"/>
              <w:rPr>
                <w:rFonts w:ascii="Calibri" w:hAnsi="Calibri"/>
                <w:sz w:val="24"/>
                <w:szCs w:val="24"/>
              </w:rPr>
            </w:pPr>
          </w:p>
        </w:tc>
      </w:tr>
      <w:tr w:rsidR="0088521C" w:rsidRPr="00DD62CA" w14:paraId="3315E602" w14:textId="77777777" w:rsidTr="003243B5">
        <w:trPr>
          <w:cantSplit/>
          <w:trHeight w:val="527"/>
        </w:trPr>
        <w:tc>
          <w:tcPr>
            <w:tcW w:w="988" w:type="dxa"/>
          </w:tcPr>
          <w:p w14:paraId="3B028D9A" w14:textId="77777777" w:rsidR="0088521C" w:rsidRPr="00DD62CA" w:rsidRDefault="0088521C">
            <w:pPr>
              <w:pStyle w:val="TableText"/>
              <w:numPr>
                <w:ilvl w:val="0"/>
                <w:numId w:val="3"/>
              </w:numPr>
              <w:rPr>
                <w:rFonts w:ascii="Calibri" w:hAnsi="Calibri"/>
                <w:sz w:val="24"/>
                <w:szCs w:val="24"/>
              </w:rPr>
            </w:pPr>
          </w:p>
        </w:tc>
        <w:tc>
          <w:tcPr>
            <w:tcW w:w="9365" w:type="dxa"/>
            <w:gridSpan w:val="2"/>
          </w:tcPr>
          <w:p w14:paraId="1D17FC9F" w14:textId="77777777" w:rsidR="0088521C" w:rsidRDefault="0088521C">
            <w:pPr>
              <w:pStyle w:val="TableText"/>
              <w:rPr>
                <w:rFonts w:ascii="Calibri" w:hAnsi="Calibri"/>
                <w:sz w:val="24"/>
                <w:szCs w:val="24"/>
              </w:rPr>
            </w:pPr>
            <w:r>
              <w:rPr>
                <w:rFonts w:ascii="Calibri" w:hAnsi="Calibri"/>
                <w:sz w:val="24"/>
                <w:szCs w:val="24"/>
              </w:rPr>
              <w:t xml:space="preserve">The surface water from the approved access shall be collected within the site and drained to a suitable internal outfall. </w:t>
            </w:r>
          </w:p>
          <w:p w14:paraId="778D3711" w14:textId="77777777" w:rsidR="0088521C" w:rsidRDefault="0088521C">
            <w:pPr>
              <w:pStyle w:val="TableText"/>
              <w:rPr>
                <w:rFonts w:ascii="Calibri" w:hAnsi="Calibri"/>
                <w:sz w:val="24"/>
                <w:szCs w:val="24"/>
              </w:rPr>
            </w:pPr>
          </w:p>
          <w:p w14:paraId="19C25BA3" w14:textId="77777777" w:rsidR="0088521C" w:rsidRDefault="0088521C">
            <w:pPr>
              <w:pStyle w:val="TableText"/>
              <w:rPr>
                <w:rFonts w:ascii="Calibri" w:hAnsi="Calibri"/>
                <w:sz w:val="24"/>
                <w:szCs w:val="24"/>
              </w:rPr>
            </w:pPr>
            <w:r>
              <w:rPr>
                <w:rFonts w:ascii="Calibri" w:hAnsi="Calibri"/>
                <w:sz w:val="24"/>
                <w:szCs w:val="24"/>
              </w:rPr>
              <w:t>Reason: In the interest of highway safety to prevent water from discharging onto the public highway.</w:t>
            </w:r>
          </w:p>
          <w:p w14:paraId="6BFF1001" w14:textId="7F8678D7" w:rsidR="0088521C" w:rsidRDefault="0088521C">
            <w:pPr>
              <w:pStyle w:val="TableText"/>
              <w:rPr>
                <w:rFonts w:ascii="Calibri" w:hAnsi="Calibri"/>
                <w:sz w:val="24"/>
                <w:szCs w:val="24"/>
              </w:rPr>
            </w:pPr>
          </w:p>
        </w:tc>
      </w:tr>
      <w:tr w:rsidR="0088521C" w:rsidRPr="00DD62CA" w14:paraId="3E4BA1A8" w14:textId="77777777" w:rsidTr="003243B5">
        <w:trPr>
          <w:cantSplit/>
          <w:trHeight w:val="527"/>
        </w:trPr>
        <w:tc>
          <w:tcPr>
            <w:tcW w:w="988" w:type="dxa"/>
          </w:tcPr>
          <w:p w14:paraId="076AEB68" w14:textId="77777777" w:rsidR="0088521C" w:rsidRPr="00DD62CA" w:rsidRDefault="0088521C">
            <w:pPr>
              <w:pStyle w:val="TableText"/>
              <w:numPr>
                <w:ilvl w:val="0"/>
                <w:numId w:val="3"/>
              </w:numPr>
              <w:rPr>
                <w:rFonts w:ascii="Calibri" w:hAnsi="Calibri"/>
                <w:sz w:val="24"/>
                <w:szCs w:val="24"/>
              </w:rPr>
            </w:pPr>
          </w:p>
        </w:tc>
        <w:tc>
          <w:tcPr>
            <w:tcW w:w="9365" w:type="dxa"/>
            <w:gridSpan w:val="2"/>
          </w:tcPr>
          <w:p w14:paraId="1D6D1632" w14:textId="77777777" w:rsidR="0088521C" w:rsidRDefault="0088521C">
            <w:pPr>
              <w:pStyle w:val="TableText"/>
              <w:rPr>
                <w:rFonts w:ascii="Calibri" w:hAnsi="Calibri"/>
                <w:sz w:val="24"/>
                <w:szCs w:val="24"/>
              </w:rPr>
            </w:pPr>
            <w:r>
              <w:rPr>
                <w:rFonts w:ascii="Calibri" w:hAnsi="Calibri"/>
                <w:sz w:val="24"/>
                <w:szCs w:val="24"/>
              </w:rPr>
              <w:t>The handrail feature hereby approved for the application property as shown on (Amended) Plans and Elevations Drawing No: 6670 - BR01G (received 15.08.2024) and Section and Ramp Details Drawing No: 6670 - BR02B shall be detailed in a black matt finish.</w:t>
            </w:r>
          </w:p>
          <w:p w14:paraId="7DF06065" w14:textId="77777777" w:rsidR="0088521C" w:rsidRDefault="0088521C">
            <w:pPr>
              <w:pStyle w:val="TableText"/>
              <w:rPr>
                <w:rFonts w:ascii="Calibri" w:hAnsi="Calibri"/>
                <w:sz w:val="24"/>
                <w:szCs w:val="24"/>
              </w:rPr>
            </w:pPr>
          </w:p>
          <w:p w14:paraId="5D23791A" w14:textId="77777777" w:rsidR="0088521C" w:rsidRDefault="0088521C">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2BD5A5F0" w14:textId="18AA6CFA" w:rsidR="0088521C" w:rsidRDefault="0088521C">
            <w:pPr>
              <w:pStyle w:val="TableText"/>
              <w:rPr>
                <w:rFonts w:ascii="Calibri" w:hAnsi="Calibri"/>
                <w:sz w:val="24"/>
                <w:szCs w:val="24"/>
              </w:rPr>
            </w:pPr>
          </w:p>
        </w:tc>
      </w:tr>
      <w:tr w:rsidR="0088521C" w:rsidRPr="00DD62CA" w14:paraId="15761BBE" w14:textId="77777777" w:rsidTr="003243B5">
        <w:trPr>
          <w:cantSplit/>
          <w:trHeight w:val="527"/>
        </w:trPr>
        <w:tc>
          <w:tcPr>
            <w:tcW w:w="988" w:type="dxa"/>
          </w:tcPr>
          <w:p w14:paraId="6C3B2637" w14:textId="77777777" w:rsidR="0088521C" w:rsidRPr="00DD62CA" w:rsidRDefault="0088521C">
            <w:pPr>
              <w:pStyle w:val="TableText"/>
              <w:numPr>
                <w:ilvl w:val="0"/>
                <w:numId w:val="3"/>
              </w:numPr>
              <w:rPr>
                <w:rFonts w:ascii="Calibri" w:hAnsi="Calibri"/>
                <w:sz w:val="24"/>
                <w:szCs w:val="24"/>
              </w:rPr>
            </w:pPr>
          </w:p>
        </w:tc>
        <w:tc>
          <w:tcPr>
            <w:tcW w:w="9365" w:type="dxa"/>
            <w:gridSpan w:val="2"/>
          </w:tcPr>
          <w:p w14:paraId="6C403DFA" w14:textId="536F3F51" w:rsidR="0088521C" w:rsidRDefault="00E35546">
            <w:pPr>
              <w:pStyle w:val="TableText"/>
              <w:rPr>
                <w:rFonts w:ascii="Calibri" w:hAnsi="Calibri"/>
                <w:sz w:val="24"/>
                <w:szCs w:val="24"/>
              </w:rPr>
            </w:pPr>
            <w:r>
              <w:rPr>
                <w:rFonts w:ascii="Calibri" w:hAnsi="Calibri"/>
                <w:sz w:val="24"/>
                <w:szCs w:val="24"/>
              </w:rPr>
              <w:t>T</w:t>
            </w:r>
            <w:r w:rsidR="0088521C">
              <w:rPr>
                <w:rFonts w:ascii="Calibri" w:hAnsi="Calibri"/>
                <w:sz w:val="24"/>
                <w:szCs w:val="24"/>
              </w:rPr>
              <w:t>he</w:t>
            </w:r>
            <w:r>
              <w:rPr>
                <w:rFonts w:ascii="Calibri" w:hAnsi="Calibri"/>
                <w:sz w:val="24"/>
                <w:szCs w:val="24"/>
              </w:rPr>
              <w:t xml:space="preserve">re shall be no alteration to the existing boundary wall to the frontage of the application property save for the creation of a new pedestrian access and closure of the existing pedestrian access as indicated on the (Amended) Plans and Elevations Drawing No: 6670 - BR01G. The closure of the existing pedestrian access </w:t>
            </w:r>
            <w:r w:rsidR="0088521C">
              <w:rPr>
                <w:rFonts w:ascii="Calibri" w:hAnsi="Calibri"/>
                <w:sz w:val="24"/>
                <w:szCs w:val="24"/>
              </w:rPr>
              <w:t xml:space="preserve">shall be </w:t>
            </w:r>
            <w:r>
              <w:rPr>
                <w:rFonts w:ascii="Calibri" w:hAnsi="Calibri"/>
                <w:sz w:val="24"/>
                <w:szCs w:val="24"/>
              </w:rPr>
              <w:t xml:space="preserve">achieved by a </w:t>
            </w:r>
            <w:r w:rsidR="0088521C">
              <w:rPr>
                <w:rFonts w:ascii="Calibri" w:hAnsi="Calibri"/>
                <w:sz w:val="24"/>
                <w:szCs w:val="24"/>
              </w:rPr>
              <w:t xml:space="preserve">reconstructed </w:t>
            </w:r>
            <w:r>
              <w:rPr>
                <w:rFonts w:ascii="Calibri" w:hAnsi="Calibri"/>
                <w:sz w:val="24"/>
                <w:szCs w:val="24"/>
              </w:rPr>
              <w:t>stone wall using</w:t>
            </w:r>
            <w:r w:rsidR="0088521C">
              <w:rPr>
                <w:rFonts w:ascii="Calibri" w:hAnsi="Calibri"/>
                <w:sz w:val="24"/>
                <w:szCs w:val="24"/>
              </w:rPr>
              <w:t xml:space="preserve"> materials </w:t>
            </w:r>
            <w:r>
              <w:rPr>
                <w:rFonts w:ascii="Calibri" w:hAnsi="Calibri"/>
                <w:sz w:val="24"/>
                <w:szCs w:val="24"/>
              </w:rPr>
              <w:t>removed from</w:t>
            </w:r>
            <w:r w:rsidR="0088521C">
              <w:rPr>
                <w:rFonts w:ascii="Calibri" w:hAnsi="Calibri"/>
                <w:sz w:val="24"/>
                <w:szCs w:val="24"/>
              </w:rPr>
              <w:t xml:space="preserve"> the existing boundary wall.</w:t>
            </w:r>
          </w:p>
          <w:p w14:paraId="662D1307" w14:textId="77777777" w:rsidR="0088521C" w:rsidRDefault="0088521C">
            <w:pPr>
              <w:pStyle w:val="TableText"/>
              <w:rPr>
                <w:rFonts w:ascii="Calibri" w:hAnsi="Calibri"/>
                <w:sz w:val="24"/>
                <w:szCs w:val="24"/>
              </w:rPr>
            </w:pPr>
          </w:p>
          <w:p w14:paraId="315744FE" w14:textId="23F6C2DD" w:rsidR="0088521C" w:rsidRDefault="0088521C">
            <w:pPr>
              <w:pStyle w:val="TableText"/>
              <w:rPr>
                <w:rFonts w:ascii="Calibri" w:hAnsi="Calibri"/>
                <w:sz w:val="24"/>
                <w:szCs w:val="24"/>
              </w:rPr>
            </w:pPr>
            <w:r>
              <w:rPr>
                <w:rFonts w:ascii="Calibri" w:hAnsi="Calibri"/>
                <w:sz w:val="24"/>
                <w:szCs w:val="24"/>
              </w:rPr>
              <w:t xml:space="preserve">Reason: In order that the Local Planning Authority may ensure that the </w:t>
            </w:r>
            <w:r w:rsidR="00E35546">
              <w:rPr>
                <w:rFonts w:ascii="Calibri" w:hAnsi="Calibri"/>
                <w:sz w:val="24"/>
                <w:szCs w:val="24"/>
              </w:rPr>
              <w:t xml:space="preserve">boundary wall </w:t>
            </w:r>
            <w:r w:rsidR="004D705B">
              <w:rPr>
                <w:rFonts w:ascii="Calibri" w:hAnsi="Calibri"/>
                <w:sz w:val="24"/>
                <w:szCs w:val="24"/>
              </w:rPr>
              <w:t>remains</w:t>
            </w:r>
            <w:r>
              <w:rPr>
                <w:rFonts w:ascii="Calibri" w:hAnsi="Calibri"/>
                <w:sz w:val="24"/>
                <w:szCs w:val="24"/>
              </w:rPr>
              <w:t xml:space="preserve"> appropriate to the locality and respond</w:t>
            </w:r>
            <w:r w:rsidR="004D705B">
              <w:rPr>
                <w:rFonts w:ascii="Calibri" w:hAnsi="Calibri"/>
                <w:sz w:val="24"/>
                <w:szCs w:val="24"/>
              </w:rPr>
              <w:t>s</w:t>
            </w:r>
            <w:r>
              <w:rPr>
                <w:rFonts w:ascii="Calibri" w:hAnsi="Calibri"/>
                <w:sz w:val="24"/>
                <w:szCs w:val="24"/>
              </w:rPr>
              <w:t xml:space="preserve"> positively to the inherent character of the area.</w:t>
            </w:r>
          </w:p>
          <w:p w14:paraId="3435F7F4" w14:textId="6A3FEC40" w:rsidR="0088521C" w:rsidRDefault="0088521C">
            <w:pPr>
              <w:pStyle w:val="TableText"/>
              <w:rPr>
                <w:rFonts w:ascii="Calibri" w:hAnsi="Calibri"/>
                <w:sz w:val="24"/>
                <w:szCs w:val="24"/>
              </w:rPr>
            </w:pPr>
          </w:p>
        </w:tc>
      </w:tr>
    </w:tbl>
    <w:p w14:paraId="0897257D"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985D014"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2"/>
        <w:gridCol w:w="9388"/>
      </w:tblGrid>
      <w:tr w:rsidR="002F3ADA" w:rsidRPr="00DD62CA" w14:paraId="30E6D840" w14:textId="77777777" w:rsidTr="003243B5">
        <w:tc>
          <w:tcPr>
            <w:tcW w:w="993" w:type="dxa"/>
          </w:tcPr>
          <w:p w14:paraId="0D8C546E" w14:textId="77777777" w:rsidR="002F3ADA" w:rsidRPr="00DD62CA" w:rsidRDefault="002F3ADA">
            <w:pPr>
              <w:pStyle w:val="TableText"/>
              <w:numPr>
                <w:ilvl w:val="0"/>
                <w:numId w:val="1"/>
              </w:numPr>
              <w:rPr>
                <w:rFonts w:ascii="Calibri" w:hAnsi="Calibri"/>
                <w:sz w:val="24"/>
                <w:szCs w:val="24"/>
              </w:rPr>
            </w:pPr>
          </w:p>
        </w:tc>
        <w:tc>
          <w:tcPr>
            <w:tcW w:w="9583" w:type="dxa"/>
          </w:tcPr>
          <w:p w14:paraId="5B8FA62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2A2F4D3" w14:textId="77777777" w:rsidTr="003243B5">
        <w:tc>
          <w:tcPr>
            <w:tcW w:w="993" w:type="dxa"/>
          </w:tcPr>
          <w:p w14:paraId="2302E92B" w14:textId="77777777" w:rsidR="002F3ADA" w:rsidRPr="00DD62CA" w:rsidRDefault="002F3ADA">
            <w:pPr>
              <w:pStyle w:val="TableText"/>
              <w:numPr>
                <w:ilvl w:val="0"/>
                <w:numId w:val="1"/>
              </w:numPr>
              <w:rPr>
                <w:rFonts w:ascii="Calibri" w:hAnsi="Calibri"/>
                <w:sz w:val="24"/>
                <w:szCs w:val="24"/>
              </w:rPr>
            </w:pPr>
          </w:p>
        </w:tc>
        <w:tc>
          <w:tcPr>
            <w:tcW w:w="9583" w:type="dxa"/>
          </w:tcPr>
          <w:p w14:paraId="41B7C8E6"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FEAF24B" w14:textId="77777777" w:rsidTr="003243B5">
        <w:tc>
          <w:tcPr>
            <w:tcW w:w="993" w:type="dxa"/>
          </w:tcPr>
          <w:p w14:paraId="00971142"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3E7DB2D8" w14:textId="77777777" w:rsidR="00091BF1" w:rsidRDefault="00091BF1" w:rsidP="00091BF1">
            <w:pPr>
              <w:pStyle w:val="TableText"/>
              <w:jc w:val="center"/>
              <w:rPr>
                <w:rFonts w:ascii="Calibri" w:hAnsi="Calibri"/>
                <w:sz w:val="24"/>
                <w:szCs w:val="24"/>
              </w:rPr>
            </w:pPr>
          </w:p>
          <w:p w14:paraId="7742E634" w14:textId="77777777" w:rsidR="00091BF1" w:rsidRDefault="00091BF1" w:rsidP="00091BF1">
            <w:pPr>
              <w:pStyle w:val="TableText"/>
              <w:jc w:val="center"/>
              <w:rPr>
                <w:rFonts w:ascii="Calibri" w:hAnsi="Calibri"/>
                <w:sz w:val="24"/>
                <w:szCs w:val="24"/>
              </w:rPr>
            </w:pPr>
          </w:p>
          <w:p w14:paraId="5C86471C"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2662DE81"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39FED2D4" w14:textId="77777777" w:rsidR="00091BF1" w:rsidRPr="0090365E" w:rsidRDefault="00091BF1">
            <w:pPr>
              <w:pStyle w:val="TableText"/>
              <w:rPr>
                <w:rFonts w:ascii="Calibri" w:hAnsi="Calibri" w:cs="Calibri"/>
                <w:sz w:val="24"/>
                <w:szCs w:val="24"/>
              </w:rPr>
            </w:pPr>
            <w:r w:rsidRPr="0088521C">
              <w:rPr>
                <w:rFonts w:ascii="Calibri" w:hAnsi="Calibri" w:cs="Calibri"/>
                <w:sz w:val="24"/>
                <w:szCs w:val="24"/>
              </w:rPr>
              <w:t>This Decision Notice should be read in conjunction with the officer’s report which is available to view on the website.</w:t>
            </w:r>
          </w:p>
        </w:tc>
      </w:tr>
      <w:tr w:rsidR="00B91966" w:rsidRPr="00DD62CA" w14:paraId="2BBF5981" w14:textId="77777777" w:rsidTr="003243B5">
        <w:tc>
          <w:tcPr>
            <w:tcW w:w="993" w:type="dxa"/>
          </w:tcPr>
          <w:p w14:paraId="735E1AEF" w14:textId="77777777" w:rsidR="00B91966" w:rsidRPr="00DD62CA" w:rsidRDefault="00091BF1" w:rsidP="00091BF1">
            <w:pPr>
              <w:pStyle w:val="TableText"/>
              <w:jc w:val="center"/>
              <w:rPr>
                <w:rFonts w:ascii="Calibri" w:hAnsi="Calibri"/>
                <w:sz w:val="24"/>
                <w:szCs w:val="24"/>
              </w:rPr>
            </w:pPr>
            <w:r>
              <w:rPr>
                <w:rFonts w:ascii="Calibri" w:hAnsi="Calibri"/>
                <w:sz w:val="24"/>
                <w:szCs w:val="24"/>
              </w:rPr>
              <w:t>5.</w:t>
            </w:r>
          </w:p>
        </w:tc>
        <w:tc>
          <w:tcPr>
            <w:tcW w:w="9583" w:type="dxa"/>
          </w:tcPr>
          <w:p w14:paraId="7C3C2E0B" w14:textId="35D90E09" w:rsidR="00B91966" w:rsidRPr="00DD62CA" w:rsidRDefault="0088521C">
            <w:pPr>
              <w:pStyle w:val="TableText"/>
              <w:rPr>
                <w:rFonts w:ascii="Calibri" w:hAnsi="Calibri"/>
                <w:sz w:val="24"/>
                <w:szCs w:val="24"/>
              </w:rPr>
            </w:pPr>
            <w:r w:rsidRPr="0088521C">
              <w:rPr>
                <w:rFonts w:ascii="Calibri" w:hAnsi="Calibri"/>
                <w:sz w:val="24"/>
                <w:szCs w:val="24"/>
              </w:rPr>
              <w:t xml:space="preserve">The grant of planning permission will require the developer to obtain the appropriate permits to work on, or immediately adjacent to, the adopted highway network. The applicant should be advised to contact Lancashire County Council's Highways Regulation Team, who would need a minimum of 12 weeks' notice to arrange the necessary permits. They can be contacted on </w:t>
            </w:r>
            <w:hyperlink r:id="rId7" w:history="1">
              <w:r w:rsidRPr="0088521C">
                <w:rPr>
                  <w:rStyle w:val="Hyperlink"/>
                  <w:rFonts w:ascii="Calibri" w:hAnsi="Calibri"/>
                  <w:sz w:val="24"/>
                  <w:szCs w:val="24"/>
                </w:rPr>
                <w:t>lhsstreetworks@lancashire.gov.uk</w:t>
              </w:r>
            </w:hyperlink>
            <w:r w:rsidRPr="0088521C">
              <w:rPr>
                <w:rFonts w:ascii="Calibri" w:hAnsi="Calibri"/>
                <w:sz w:val="24"/>
                <w:szCs w:val="24"/>
              </w:rPr>
              <w:t xml:space="preserve"> or on 01772 533433. Should the streetlight need to be relocated as part of the works, the developer needs to contact the LHAs Street Lighting team at lhscustomerservice@lancashire.gov.uk, detailing the application and the location of the site. The Developer will be liable for the full cost of the relocation.</w:t>
            </w:r>
          </w:p>
        </w:tc>
      </w:tr>
    </w:tbl>
    <w:p w14:paraId="66D966E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B2332F5" w14:textId="77777777" w:rsidTr="002C337D">
        <w:trPr>
          <w:cantSplit/>
        </w:trPr>
        <w:tc>
          <w:tcPr>
            <w:tcW w:w="10403" w:type="dxa"/>
          </w:tcPr>
          <w:p w14:paraId="3D4E93B9"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0A860331"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2352041"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FE924C5" w14:textId="77777777" w:rsidR="006F03C4" w:rsidRDefault="006F03C4" w:rsidP="00310FDD">
      <w:pPr>
        <w:pStyle w:val="TableText"/>
        <w:rPr>
          <w:rFonts w:ascii="Calibri" w:hAnsi="Calibri" w:cs="Calibri"/>
          <w:b/>
        </w:rPr>
      </w:pPr>
    </w:p>
    <w:p w14:paraId="2E34A62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34D636E7" w14:textId="77777777" w:rsidR="00310FDD" w:rsidRPr="00310FDD" w:rsidRDefault="00310FDD" w:rsidP="00310FDD">
      <w:pPr>
        <w:pStyle w:val="TableText"/>
        <w:rPr>
          <w:rFonts w:ascii="Calibri" w:hAnsi="Calibri" w:cs="Calibri"/>
        </w:rPr>
      </w:pPr>
    </w:p>
    <w:p w14:paraId="1904F983"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6EE4D5E7" w14:textId="77777777" w:rsidR="00811162" w:rsidRDefault="00811162" w:rsidP="00811162">
      <w:pPr>
        <w:rPr>
          <w:rFonts w:ascii="Calibri" w:hAnsi="Calibri" w:cs="Calibri"/>
          <w:b/>
          <w:bCs/>
          <w:szCs w:val="22"/>
        </w:rPr>
      </w:pPr>
    </w:p>
    <w:p w14:paraId="5BEEEB6A"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7CA1BF1"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F9EF5F9"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04F0A07"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3408DB3" w14:textId="77777777" w:rsidR="00811162" w:rsidRDefault="00811162" w:rsidP="00811162">
      <w:pPr>
        <w:rPr>
          <w:rFonts w:ascii="Calibri" w:hAnsi="Calibri" w:cs="Calibri"/>
          <w:szCs w:val="22"/>
        </w:rPr>
      </w:pPr>
    </w:p>
    <w:p w14:paraId="3E890017"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9"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8D55A0F" w14:textId="77777777" w:rsidR="00811162" w:rsidRDefault="00811162" w:rsidP="00811162">
      <w:pPr>
        <w:rPr>
          <w:rFonts w:ascii="Calibri" w:hAnsi="Calibri" w:cs="Calibri"/>
          <w:szCs w:val="22"/>
        </w:rPr>
      </w:pPr>
    </w:p>
    <w:p w14:paraId="1BECB3EA"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619B44C8" w14:textId="4760B687" w:rsidR="00310FDD" w:rsidRPr="0013660A" w:rsidRDefault="00811162" w:rsidP="0013660A">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CAA90FD" w14:textId="77777777" w:rsidR="002F3ADA" w:rsidRPr="00DD62CA" w:rsidRDefault="002F3ADA" w:rsidP="0081123F">
      <w:pPr>
        <w:tabs>
          <w:tab w:val="left" w:pos="2840"/>
        </w:tabs>
        <w:rPr>
          <w:rFonts w:ascii="Calibri" w:hAnsi="Calibri"/>
          <w:sz w:val="24"/>
          <w:szCs w:val="24"/>
        </w:rPr>
      </w:pPr>
    </w:p>
    <w:sectPr w:rsidR="002F3ADA" w:rsidRPr="00DD62CA">
      <w:headerReference w:type="even" r:id="rId10"/>
      <w:headerReference w:type="default" r:id="rId11"/>
      <w:footerReference w:type="even" r:id="rId12"/>
      <w:footerReference w:type="default" r:id="rId13"/>
      <w:headerReference w:type="first" r:id="rId14"/>
      <w:footerReference w:type="first" r:id="rId15"/>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57045" w14:textId="77777777" w:rsidR="0088521C" w:rsidRDefault="0088521C">
      <w:r>
        <w:separator/>
      </w:r>
    </w:p>
  </w:endnote>
  <w:endnote w:type="continuationSeparator" w:id="0">
    <w:p w14:paraId="4CB92DFE" w14:textId="77777777" w:rsidR="0088521C" w:rsidRDefault="0088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87BFF"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4F6B"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D4221"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6D248" w14:textId="77777777" w:rsidR="0088521C" w:rsidRDefault="0088521C">
      <w:r>
        <w:separator/>
      </w:r>
    </w:p>
  </w:footnote>
  <w:footnote w:type="continuationSeparator" w:id="0">
    <w:p w14:paraId="3AFEFD0B" w14:textId="77777777" w:rsidR="0088521C" w:rsidRDefault="0088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E8EA9"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75DD1" w14:textId="77777777" w:rsidR="002F3ADA" w:rsidRPr="0089171B" w:rsidRDefault="002F3ADA">
    <w:pPr>
      <w:rPr>
        <w:rFonts w:ascii="Calibri" w:hAnsi="Calibri" w:cs="Calibri"/>
      </w:rPr>
    </w:pPr>
    <w:r w:rsidRPr="0089171B">
      <w:rPr>
        <w:rFonts w:ascii="Calibri" w:hAnsi="Calibri" w:cs="Calibri"/>
      </w:rPr>
      <w:t>RIBBLE VALLEY BOROUGH COUNCIL</w:t>
    </w:r>
  </w:p>
  <w:p w14:paraId="20E719EE"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CDA94BA" w14:textId="77777777" w:rsidR="002F3ADA" w:rsidRPr="0089171B" w:rsidRDefault="002F3ADA">
    <w:pPr>
      <w:pStyle w:val="addresses"/>
      <w:rPr>
        <w:rFonts w:ascii="Calibri" w:hAnsi="Calibri" w:cs="Calibri"/>
      </w:rPr>
    </w:pPr>
  </w:p>
  <w:p w14:paraId="48889888" w14:textId="5A883C57" w:rsidR="002F3ADA" w:rsidRPr="0089171B" w:rsidRDefault="002F3ADA">
    <w:pPr>
      <w:rPr>
        <w:rFonts w:ascii="Calibri" w:hAnsi="Calibri" w:cs="Calibri"/>
        <w:b/>
        <w:bCs/>
      </w:rPr>
    </w:pPr>
    <w:r w:rsidRPr="0089171B">
      <w:rPr>
        <w:rFonts w:ascii="Calibri" w:hAnsi="Calibri" w:cs="Calibri"/>
        <w:b/>
        <w:bCs/>
      </w:rPr>
      <w:t xml:space="preserve">APPLICATION NO.  </w:t>
    </w:r>
    <w:r w:rsidR="0088521C">
      <w:rPr>
        <w:rFonts w:ascii="Calibri" w:hAnsi="Calibri" w:cs="Calibri"/>
        <w:b/>
        <w:bCs/>
      </w:rPr>
      <w:t>3/2024/0592</w:t>
    </w:r>
    <w:r w:rsidRPr="0089171B">
      <w:rPr>
        <w:rFonts w:ascii="Calibri" w:hAnsi="Calibri" w:cs="Calibri"/>
        <w:b/>
        <w:bCs/>
      </w:rPr>
      <w:t xml:space="preserve">                                DECISION DATE: </w:t>
    </w:r>
    <w:r w:rsidR="00690161">
      <w:rPr>
        <w:rFonts w:ascii="Calibri" w:hAnsi="Calibri" w:cs="Calibri"/>
        <w:b/>
        <w:bCs/>
      </w:rPr>
      <w:t xml:space="preserve"> </w:t>
    </w:r>
    <w:r w:rsidR="0088521C">
      <w:rPr>
        <w:rFonts w:ascii="Calibri" w:hAnsi="Calibri" w:cs="Calibri"/>
        <w:b/>
        <w:bCs/>
      </w:rPr>
      <w:t>06 September 2024</w:t>
    </w:r>
  </w:p>
  <w:p w14:paraId="3B508800" w14:textId="77777777" w:rsidR="002F3ADA" w:rsidRDefault="002F3ADA">
    <w:pPr>
      <w:pBdr>
        <w:bottom w:val="single" w:sz="4" w:space="1" w:color="auto"/>
      </w:pBdr>
    </w:pPr>
  </w:p>
  <w:p w14:paraId="1B7E45BD"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02E45"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998185">
    <w:abstractNumId w:val="3"/>
  </w:num>
  <w:num w:numId="2" w16cid:durableId="370036891">
    <w:abstractNumId w:val="2"/>
  </w:num>
  <w:num w:numId="3" w16cid:durableId="185601875">
    <w:abstractNumId w:val="0"/>
  </w:num>
  <w:num w:numId="4" w16cid:durableId="282268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1C"/>
    <w:rsid w:val="00067956"/>
    <w:rsid w:val="00091BF1"/>
    <w:rsid w:val="000A2F81"/>
    <w:rsid w:val="00111C12"/>
    <w:rsid w:val="0013660A"/>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4D705B"/>
    <w:rsid w:val="00521961"/>
    <w:rsid w:val="005F0993"/>
    <w:rsid w:val="00690161"/>
    <w:rsid w:val="006F03C4"/>
    <w:rsid w:val="0070149C"/>
    <w:rsid w:val="00774090"/>
    <w:rsid w:val="00774ED8"/>
    <w:rsid w:val="007A7F66"/>
    <w:rsid w:val="007C793E"/>
    <w:rsid w:val="00811162"/>
    <w:rsid w:val="0081123F"/>
    <w:rsid w:val="00822630"/>
    <w:rsid w:val="0088521C"/>
    <w:rsid w:val="00885E36"/>
    <w:rsid w:val="0089171B"/>
    <w:rsid w:val="0090365E"/>
    <w:rsid w:val="00905666"/>
    <w:rsid w:val="009A509E"/>
    <w:rsid w:val="009F1725"/>
    <w:rsid w:val="009F7530"/>
    <w:rsid w:val="00A00F48"/>
    <w:rsid w:val="00A2080A"/>
    <w:rsid w:val="00A43996"/>
    <w:rsid w:val="00AA358D"/>
    <w:rsid w:val="00AD66B2"/>
    <w:rsid w:val="00AE66D1"/>
    <w:rsid w:val="00B27048"/>
    <w:rsid w:val="00B54B2E"/>
    <w:rsid w:val="00B6420A"/>
    <w:rsid w:val="00B739B9"/>
    <w:rsid w:val="00B91966"/>
    <w:rsid w:val="00BD796A"/>
    <w:rsid w:val="00BE454C"/>
    <w:rsid w:val="00C00AD7"/>
    <w:rsid w:val="00C33734"/>
    <w:rsid w:val="00D156D9"/>
    <w:rsid w:val="00D320A7"/>
    <w:rsid w:val="00DD62CA"/>
    <w:rsid w:val="00E01248"/>
    <w:rsid w:val="00E35546"/>
    <w:rsid w:val="00E716AD"/>
    <w:rsid w:val="00E83FE1"/>
    <w:rsid w:val="00EC33AA"/>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90108"/>
  <w15:chartTrackingRefBased/>
  <w15:docId w15:val="{84213442-85A4-45C4-B2F5-E8B73AB13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unhideWhenUsed/>
    <w:rsid w:val="00310FDD"/>
    <w:rPr>
      <w:color w:val="0563C1"/>
      <w:u w:val="single"/>
    </w:rPr>
  </w:style>
  <w:style w:type="character" w:styleId="UnresolvedMention">
    <w:name w:val="Unresolved Mention"/>
    <w:basedOn w:val="DefaultParagraphFont"/>
    <w:uiPriority w:val="99"/>
    <w:semiHidden/>
    <w:unhideWhenUsed/>
    <w:rsid w:val="008852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hsstreetworks@lancashire.gov.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appeal-householder-planning-decision"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1349</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8774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2024-09-06T13:11:00Z</dcterms:created>
  <dcterms:modified xsi:type="dcterms:W3CDTF">2024-09-06T13:11:00Z</dcterms:modified>
</cp:coreProperties>
</file>