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9FE4344" w:rsidR="00837F4F" w:rsidRPr="00D2449B" w:rsidRDefault="009F08F1"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3FF67D6" w:rsidR="00837F4F" w:rsidRPr="00D2449B" w:rsidRDefault="007B7838" w:rsidP="00D2449B">
            <w:pPr>
              <w:jc w:val="center"/>
              <w:rPr>
                <w:rFonts w:ascii="Calibri" w:hAnsi="Calibri"/>
                <w:b/>
                <w:szCs w:val="22"/>
              </w:rPr>
            </w:pPr>
            <w:r>
              <w:rPr>
                <w:rFonts w:ascii="Calibri" w:hAnsi="Calibri"/>
                <w:b/>
                <w:szCs w:val="22"/>
              </w:rPr>
              <w:t>3</w:t>
            </w:r>
            <w:r w:rsidR="009F08F1">
              <w:rPr>
                <w:rFonts w:ascii="Calibri" w:hAnsi="Calibri"/>
                <w:b/>
                <w:szCs w:val="22"/>
              </w:rPr>
              <w:t>.10.24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E3F098A" w:rsidR="00837F4F" w:rsidRPr="00D2449B" w:rsidRDefault="00CB1F02"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9C3FA4F" w:rsidR="00837F4F" w:rsidRPr="00D2449B" w:rsidRDefault="00CB1F02" w:rsidP="00D2449B">
            <w:pPr>
              <w:jc w:val="center"/>
              <w:rPr>
                <w:rFonts w:ascii="Calibri" w:hAnsi="Calibri"/>
                <w:b/>
                <w:szCs w:val="22"/>
              </w:rPr>
            </w:pPr>
            <w:r>
              <w:rPr>
                <w:rFonts w:ascii="Calibri" w:hAnsi="Calibri"/>
                <w:b/>
                <w:szCs w:val="22"/>
              </w:rPr>
              <w:t>10.10.24</w:t>
            </w:r>
          </w:p>
        </w:tc>
      </w:tr>
      <w:tr w:rsidR="004A5EA9" w:rsidRPr="00D2449B"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D1F9A37" w:rsidR="004A5EA9" w:rsidRPr="00250879" w:rsidRDefault="009F08F1" w:rsidP="008542DE">
            <w:pPr>
              <w:rPr>
                <w:rFonts w:ascii="Calibri" w:hAnsi="Calibri"/>
                <w:color w:val="548DD4" w:themeColor="text2" w:themeTint="99"/>
                <w:szCs w:val="22"/>
              </w:rPr>
            </w:pPr>
            <w:r>
              <w:rPr>
                <w:rFonts w:ascii="Calibri" w:hAnsi="Calibri"/>
                <w:szCs w:val="22"/>
              </w:rPr>
              <w:t>2024/0613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25D49F5" w:rsidR="00824DB6" w:rsidRPr="002C7E88" w:rsidRDefault="002C7E88" w:rsidP="002C6277">
            <w:pPr>
              <w:rPr>
                <w:rFonts w:ascii="Calibri" w:hAnsi="Calibri"/>
                <w:szCs w:val="22"/>
              </w:rPr>
            </w:pPr>
            <w:r w:rsidRPr="002C7E88">
              <w:rPr>
                <w:rFonts w:ascii="Calibri" w:hAnsi="Calibri"/>
                <w:szCs w:val="22"/>
              </w:rPr>
              <w:t>19.8.24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2C7E88" w:rsidRDefault="00824DB6" w:rsidP="002C6277">
            <w:pPr>
              <w:rPr>
                <w:rFonts w:ascii="Calibri" w:hAnsi="Calibri"/>
                <w:b/>
                <w:bCs/>
                <w:szCs w:val="22"/>
              </w:rPr>
            </w:pPr>
            <w:r w:rsidRPr="002C7E88">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75AC1FC" w:rsidR="00824DB6" w:rsidRPr="002C7E88" w:rsidRDefault="002C7E88" w:rsidP="002C6277">
            <w:pPr>
              <w:rPr>
                <w:rFonts w:ascii="Calibri" w:hAnsi="Calibri"/>
                <w:szCs w:val="22"/>
              </w:rPr>
            </w:pPr>
            <w:r w:rsidRPr="002C7E88">
              <w:rPr>
                <w:rFonts w:ascii="Calibri" w:hAnsi="Calibri"/>
                <w:szCs w:val="22"/>
              </w:rPr>
              <w:t>19.8.24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DCAAE96" w:rsidR="004A5EA9" w:rsidRPr="00250879" w:rsidRDefault="009F08F1" w:rsidP="00811771">
            <w:pPr>
              <w:rPr>
                <w:rFonts w:ascii="Calibri" w:hAnsi="Calibri"/>
                <w:color w:val="548DD4" w:themeColor="text2" w:themeTint="99"/>
                <w:szCs w:val="22"/>
              </w:rPr>
            </w:pPr>
            <w:r w:rsidRPr="009F08F1">
              <w:rPr>
                <w:rFonts w:ascii="Calibri" w:hAnsi="Calibr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183C485" w:rsidR="004A5EA9" w:rsidRPr="002C6277" w:rsidRDefault="009F08F1">
            <w:pPr>
              <w:rPr>
                <w:rFonts w:ascii="Calibri" w:hAnsi="Calibri"/>
                <w:szCs w:val="22"/>
              </w:rPr>
            </w:pPr>
            <w:r w:rsidRPr="009F08F1">
              <w:rPr>
                <w:rFonts w:ascii="Calibri" w:hAnsi="Calibri"/>
                <w:szCs w:val="22"/>
              </w:rPr>
              <w:t>Proposed demolition of existing single garage and construction of new single-storey two-bedroom dwelling.</w:t>
            </w:r>
            <w:r w:rsidR="00FC6452">
              <w:rPr>
                <w:rFonts w:ascii="Calibri" w:hAnsi="Calibri"/>
                <w:szCs w:val="22"/>
              </w:rPr>
              <w:t xml:space="preserve"> </w:t>
            </w:r>
            <w:r w:rsidRPr="009F08F1">
              <w:rPr>
                <w:rFonts w:ascii="Calibri" w:hAnsi="Calibri"/>
                <w:szCs w:val="22"/>
              </w:rPr>
              <w:t>(Self build)</w:t>
            </w:r>
          </w:p>
        </w:tc>
      </w:tr>
      <w:tr w:rsidR="002A01CF" w:rsidRPr="00D2449B"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AD2A6AD" w:rsidR="002A01CF" w:rsidRPr="002C6277" w:rsidRDefault="009F08F1" w:rsidP="00A42E82">
            <w:pPr>
              <w:rPr>
                <w:rFonts w:ascii="Calibri" w:hAnsi="Calibri"/>
                <w:szCs w:val="22"/>
              </w:rPr>
            </w:pPr>
            <w:r w:rsidRPr="009F08F1">
              <w:rPr>
                <w:rFonts w:ascii="Calibri" w:hAnsi="Calibri"/>
                <w:szCs w:val="22"/>
              </w:rPr>
              <w:t>Inglemead Waddington Road Clitheroe BB7 2HN</w:t>
            </w:r>
          </w:p>
        </w:tc>
      </w:tr>
      <w:tr w:rsidR="00A95D89" w:rsidRPr="00D2449B"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F47C06" w14:textId="6F6AB6F6" w:rsidR="002A01CF" w:rsidRPr="009F08F1" w:rsidRDefault="009F08F1">
            <w:pPr>
              <w:rPr>
                <w:rFonts w:ascii="Calibri" w:hAnsi="Calibri"/>
                <w:bCs/>
                <w:szCs w:val="22"/>
              </w:rPr>
            </w:pPr>
            <w:r w:rsidRPr="009F08F1">
              <w:rPr>
                <w:rFonts w:ascii="Calibri" w:hAnsi="Calibri"/>
                <w:bCs/>
                <w:szCs w:val="22"/>
              </w:rPr>
              <w:t>Clitheroe Town Council have object</w:t>
            </w:r>
            <w:r w:rsidR="00CA0F7A">
              <w:rPr>
                <w:rFonts w:ascii="Calibri" w:hAnsi="Calibri"/>
                <w:bCs/>
                <w:szCs w:val="22"/>
              </w:rPr>
              <w:t>ed</w:t>
            </w:r>
            <w:r w:rsidRPr="009F08F1">
              <w:rPr>
                <w:rFonts w:ascii="Calibri" w:hAnsi="Calibri"/>
                <w:bCs/>
                <w:szCs w:val="22"/>
              </w:rPr>
              <w:t xml:space="preserve"> to the proposal stating the following:</w:t>
            </w:r>
          </w:p>
          <w:p w14:paraId="679D1000" w14:textId="77777777" w:rsidR="009F08F1" w:rsidRDefault="009F08F1">
            <w:pPr>
              <w:rPr>
                <w:rFonts w:ascii="Calibri" w:hAnsi="Calibri"/>
                <w:b/>
                <w:szCs w:val="22"/>
              </w:rPr>
            </w:pPr>
          </w:p>
          <w:p w14:paraId="1634184E" w14:textId="4B5B1C66" w:rsidR="009F08F1" w:rsidRPr="002C7E88" w:rsidRDefault="009F08F1" w:rsidP="009F08F1">
            <w:pPr>
              <w:jc w:val="both"/>
              <w:rPr>
                <w:rFonts w:ascii="Calibri" w:hAnsi="Calibri"/>
                <w:bCs/>
                <w:i/>
                <w:iCs/>
                <w:szCs w:val="22"/>
              </w:rPr>
            </w:pPr>
            <w:r w:rsidRPr="002C7E88">
              <w:rPr>
                <w:rFonts w:ascii="Calibri" w:hAnsi="Calibri"/>
                <w:bCs/>
                <w:i/>
                <w:iCs/>
                <w:szCs w:val="22"/>
              </w:rPr>
              <w:t>Clitheroe Town Council wishes to object to this application on the following grounds: We believe this contravenes the Core Strategy Key Statement DS2, subsection DMG1, Page 86 Item 10.4 Point numbers 2 &amp; 3 specifically in reference to the development being unsympathetic to its surroundings, the development’s density and the loss of open space plus the development does not prove its need with it being surplus to requirement.</w:t>
            </w:r>
          </w:p>
          <w:p w14:paraId="3E1A1B2C" w14:textId="32F82764" w:rsidR="009F08F1" w:rsidRPr="00D2449B" w:rsidRDefault="009F08F1">
            <w:pPr>
              <w:rPr>
                <w:rFonts w:ascii="Calibri" w:hAnsi="Calibri"/>
                <w:b/>
                <w:szCs w:val="22"/>
              </w:rPr>
            </w:pPr>
          </w:p>
        </w:tc>
      </w:tr>
      <w:tr w:rsidR="00C618DB" w:rsidRPr="00D2449B"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C7E88" w:rsidRPr="00D2449B" w14:paraId="7B2D6E1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5D4407" w14:textId="1AC54B58" w:rsidR="002C7E88" w:rsidRPr="00D2449B" w:rsidRDefault="002C7E88">
            <w:pPr>
              <w:rPr>
                <w:rFonts w:ascii="Calibri" w:hAnsi="Calibri"/>
                <w:b/>
                <w:szCs w:val="22"/>
              </w:rPr>
            </w:pPr>
            <w:r>
              <w:rPr>
                <w:rFonts w:ascii="Calibri" w:hAnsi="Calibri"/>
                <w:b/>
                <w:szCs w:val="22"/>
              </w:rPr>
              <w:t>United Utilities: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079D60" w14:textId="77777777" w:rsidR="002C7E88" w:rsidRPr="00D2449B" w:rsidRDefault="002C7E88">
            <w:pPr>
              <w:rPr>
                <w:rFonts w:ascii="Calibri" w:hAnsi="Calibri"/>
                <w:b/>
                <w:szCs w:val="22"/>
              </w:rPr>
            </w:pPr>
          </w:p>
        </w:tc>
      </w:tr>
      <w:tr w:rsidR="002C7E88" w:rsidRPr="00D2449B" w14:paraId="7EB6C102" w14:textId="77777777" w:rsidTr="00EC42A0">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B3B584A" w14:textId="5D042FD5" w:rsidR="002C7E88" w:rsidRPr="002C7E88" w:rsidRDefault="002C7E88">
            <w:pPr>
              <w:rPr>
                <w:rFonts w:ascii="Calibri" w:hAnsi="Calibri"/>
                <w:bCs/>
                <w:szCs w:val="22"/>
              </w:rPr>
            </w:pPr>
            <w:r w:rsidRPr="002C7E88">
              <w:rPr>
                <w:rFonts w:ascii="Calibri" w:hAnsi="Calibri"/>
                <w:bCs/>
                <w:szCs w:val="22"/>
              </w:rPr>
              <w:t>No comments/observations to be made on the application.</w:t>
            </w:r>
          </w:p>
        </w:tc>
      </w:tr>
      <w:tr w:rsidR="002A01CF" w:rsidRPr="00D2449B"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08D5C" w14:textId="468992A0" w:rsidR="00C0704D" w:rsidRDefault="009F08F1" w:rsidP="00D74711">
            <w:pPr>
              <w:rPr>
                <w:rFonts w:ascii="Calibri" w:hAnsi="Calibri"/>
                <w:szCs w:val="22"/>
              </w:rPr>
            </w:pPr>
            <w:r>
              <w:rPr>
                <w:rFonts w:ascii="Calibri" w:hAnsi="Calibri"/>
                <w:szCs w:val="22"/>
              </w:rPr>
              <w:t>Following the receipt of additional information in respect of vehicular manoeuvring the Local Highways Authority have objected to the proposal stating the following:</w:t>
            </w:r>
          </w:p>
          <w:p w14:paraId="523041B1" w14:textId="77777777" w:rsidR="009F08F1" w:rsidRDefault="009F08F1" w:rsidP="00D74711">
            <w:pPr>
              <w:rPr>
                <w:rFonts w:ascii="Calibri" w:hAnsi="Calibri"/>
                <w:szCs w:val="22"/>
              </w:rPr>
            </w:pPr>
          </w:p>
          <w:p w14:paraId="27BBCB2B" w14:textId="77777777" w:rsidR="009F08F1" w:rsidRPr="009F08F1" w:rsidRDefault="009F08F1" w:rsidP="009F08F1">
            <w:pPr>
              <w:rPr>
                <w:rFonts w:ascii="Calibri" w:hAnsi="Calibri"/>
                <w:b/>
                <w:bCs/>
                <w:i/>
                <w:iCs/>
                <w:szCs w:val="22"/>
              </w:rPr>
            </w:pPr>
            <w:r w:rsidRPr="009F08F1">
              <w:rPr>
                <w:rFonts w:ascii="Calibri" w:hAnsi="Calibri"/>
                <w:b/>
                <w:bCs/>
                <w:i/>
                <w:iCs/>
                <w:szCs w:val="22"/>
              </w:rPr>
              <w:t xml:space="preserve">Access </w:t>
            </w:r>
          </w:p>
          <w:p w14:paraId="784F166F" w14:textId="4E886D0A" w:rsidR="009F08F1" w:rsidRDefault="009F08F1" w:rsidP="009F08F1">
            <w:pPr>
              <w:jc w:val="both"/>
              <w:rPr>
                <w:rFonts w:ascii="Calibri" w:hAnsi="Calibri"/>
                <w:i/>
                <w:iCs/>
                <w:szCs w:val="22"/>
              </w:rPr>
            </w:pPr>
            <w:r w:rsidRPr="009F08F1">
              <w:rPr>
                <w:rFonts w:ascii="Calibri" w:hAnsi="Calibri"/>
                <w:i/>
                <w:iCs/>
                <w:szCs w:val="22"/>
              </w:rPr>
              <w:t>Hawthorne Place is unclassified and subject to a 20mph speed limit and the back street is privately maintained. There are no public vehicle rights recorded on the back street so the applicant should ensure that they have a right of access in their deeds.</w:t>
            </w:r>
          </w:p>
          <w:p w14:paraId="45A8F78D" w14:textId="77777777" w:rsidR="009F08F1" w:rsidRDefault="009F08F1" w:rsidP="009F08F1">
            <w:pPr>
              <w:jc w:val="both"/>
              <w:rPr>
                <w:rFonts w:ascii="Calibri" w:hAnsi="Calibri"/>
                <w:i/>
                <w:iCs/>
                <w:szCs w:val="22"/>
              </w:rPr>
            </w:pPr>
          </w:p>
          <w:p w14:paraId="5675557E" w14:textId="77777777" w:rsidR="009F08F1" w:rsidRDefault="009F08F1" w:rsidP="009F08F1">
            <w:pPr>
              <w:jc w:val="both"/>
              <w:rPr>
                <w:rFonts w:ascii="Calibri" w:hAnsi="Calibri"/>
                <w:i/>
                <w:iCs/>
                <w:szCs w:val="22"/>
              </w:rPr>
            </w:pPr>
            <w:r w:rsidRPr="009F08F1">
              <w:rPr>
                <w:rFonts w:ascii="Calibri" w:hAnsi="Calibri"/>
                <w:i/>
                <w:iCs/>
                <w:szCs w:val="22"/>
              </w:rPr>
              <w:t xml:space="preserve">The proposed access uses an existing garage access. The proposed dwelling will result in an intensification of use. The access is constrained and has poor visibility due to the high boundary wall adjacent to the highway and back street. The drivers will be required to undertake multiple reverse manoeuvres to and from Waddington Road which is not supported by the Highway Authority. </w:t>
            </w:r>
          </w:p>
          <w:p w14:paraId="1C0859C6" w14:textId="77777777" w:rsidR="009F08F1" w:rsidRDefault="009F08F1" w:rsidP="009F08F1">
            <w:pPr>
              <w:jc w:val="both"/>
              <w:rPr>
                <w:rFonts w:ascii="Calibri" w:hAnsi="Calibri"/>
                <w:i/>
                <w:iCs/>
                <w:szCs w:val="22"/>
              </w:rPr>
            </w:pPr>
            <w:r w:rsidRPr="009F08F1">
              <w:rPr>
                <w:rFonts w:ascii="Calibri" w:hAnsi="Calibri"/>
                <w:i/>
                <w:iCs/>
                <w:szCs w:val="22"/>
              </w:rPr>
              <w:t xml:space="preserve">When visiting the site it was noted that the back street is used as a pedestrian route and refuse bins are stored there which both cause conflict with the constrained access position. </w:t>
            </w:r>
          </w:p>
          <w:p w14:paraId="58C0B5BA" w14:textId="77777777" w:rsidR="009F08F1" w:rsidRPr="009F08F1" w:rsidRDefault="009F08F1" w:rsidP="009F08F1">
            <w:pPr>
              <w:jc w:val="both"/>
              <w:rPr>
                <w:rFonts w:ascii="Calibri" w:hAnsi="Calibri"/>
                <w:i/>
                <w:iCs/>
                <w:szCs w:val="22"/>
              </w:rPr>
            </w:pPr>
          </w:p>
          <w:p w14:paraId="3A55397E" w14:textId="0768C0FF" w:rsidR="009F08F1" w:rsidRPr="009F08F1" w:rsidRDefault="009F08F1" w:rsidP="009F08F1">
            <w:pPr>
              <w:jc w:val="both"/>
              <w:rPr>
                <w:rFonts w:ascii="Calibri" w:hAnsi="Calibri"/>
                <w:i/>
                <w:iCs/>
                <w:szCs w:val="22"/>
              </w:rPr>
            </w:pPr>
            <w:r w:rsidRPr="009F08F1">
              <w:rPr>
                <w:rFonts w:ascii="Calibri" w:hAnsi="Calibri"/>
                <w:i/>
                <w:iCs/>
                <w:szCs w:val="22"/>
              </w:rPr>
              <w:t>The additional drawing submitted 'Eddisons swept path analysis medium and large car' 24.25-SP01' shows a medium car 4.312m long and a large car 5.079m turning from Hawthorne Place into the driveway of the proposed dwelling, reversing onto the back street and exiting onto Hawthorne Place in forward gear. It demonstrates that the manoeuvre is achievable with a medium size car, however the manoeuvre in the large car is very tight and the body overhang crosses the boundary of 6 Hawthorne Place which is likely to cause damage. There are no changes proposed to the boundary treatment therefore visibility for drivers manoeuvring at the driveway is very restricted and conflict with pedestrians is high.</w:t>
            </w:r>
          </w:p>
          <w:p w14:paraId="03F6A3B3" w14:textId="77777777" w:rsidR="009F08F1" w:rsidRPr="009F08F1" w:rsidRDefault="009F08F1" w:rsidP="00D74711">
            <w:pPr>
              <w:rPr>
                <w:rFonts w:ascii="Calibri" w:hAnsi="Calibri"/>
                <w:i/>
                <w:iCs/>
                <w:szCs w:val="22"/>
              </w:rPr>
            </w:pPr>
          </w:p>
          <w:p w14:paraId="5625F69A" w14:textId="77777777" w:rsidR="009F08F1" w:rsidRPr="009F08F1" w:rsidRDefault="009F08F1" w:rsidP="009F08F1">
            <w:pPr>
              <w:jc w:val="both"/>
              <w:rPr>
                <w:rFonts w:ascii="Calibri" w:hAnsi="Calibri"/>
                <w:b/>
                <w:bCs/>
                <w:i/>
                <w:iCs/>
                <w:szCs w:val="22"/>
              </w:rPr>
            </w:pPr>
            <w:r w:rsidRPr="009F08F1">
              <w:rPr>
                <w:rFonts w:ascii="Calibri" w:hAnsi="Calibri"/>
                <w:b/>
                <w:bCs/>
                <w:i/>
                <w:iCs/>
                <w:szCs w:val="22"/>
              </w:rPr>
              <w:t xml:space="preserve">Parking </w:t>
            </w:r>
          </w:p>
          <w:p w14:paraId="04A0A3DB" w14:textId="77777777" w:rsidR="009F08F1" w:rsidRPr="009F08F1" w:rsidRDefault="009F08F1" w:rsidP="009F08F1">
            <w:pPr>
              <w:jc w:val="both"/>
              <w:rPr>
                <w:rFonts w:ascii="Calibri" w:hAnsi="Calibri"/>
                <w:i/>
                <w:iCs/>
                <w:szCs w:val="22"/>
              </w:rPr>
            </w:pPr>
            <w:r w:rsidRPr="009F08F1">
              <w:rPr>
                <w:rFonts w:ascii="Calibri" w:hAnsi="Calibri"/>
                <w:i/>
                <w:iCs/>
                <w:szCs w:val="22"/>
              </w:rPr>
              <w:t xml:space="preserve">As previously agreed under the application reference 20/1015, the provision of a single off-road car parking space is acceptable due to the site's proximity to the Town Centre. </w:t>
            </w:r>
          </w:p>
          <w:p w14:paraId="1156F344" w14:textId="77777777" w:rsidR="009F08F1" w:rsidRPr="009F08F1" w:rsidRDefault="009F08F1" w:rsidP="009F08F1">
            <w:pPr>
              <w:jc w:val="both"/>
              <w:rPr>
                <w:rFonts w:ascii="Calibri" w:hAnsi="Calibri"/>
                <w:i/>
                <w:iCs/>
                <w:szCs w:val="22"/>
              </w:rPr>
            </w:pPr>
          </w:p>
          <w:p w14:paraId="76DC535E" w14:textId="77777777" w:rsidR="009F08F1" w:rsidRPr="009F08F1" w:rsidRDefault="009F08F1" w:rsidP="009F08F1">
            <w:pPr>
              <w:jc w:val="both"/>
              <w:rPr>
                <w:rFonts w:ascii="Calibri" w:hAnsi="Calibri"/>
                <w:i/>
                <w:iCs/>
                <w:szCs w:val="22"/>
              </w:rPr>
            </w:pPr>
            <w:r w:rsidRPr="009F08F1">
              <w:rPr>
                <w:rFonts w:ascii="Calibri" w:hAnsi="Calibri"/>
                <w:i/>
                <w:iCs/>
                <w:szCs w:val="22"/>
              </w:rPr>
              <w:t xml:space="preserve">The application initially proposed a new access on Hawthorne Place to provide this space and whilst this would be acceptable in principle, the space required enlarging to at least 5.5m long by 3.2m wide and the existing boundary wall along Hawthorne Place would need to be lowered to provide sufficient visibility. Subsequently the applicant removed the off-road parking altogether and the application was refused. The current application proposes to provide a driveway measuring approximately 9.5m long by 3.75m wide which will provide a single off-road parking space (2 small spaces) accessed from the existing garage access on the back street. </w:t>
            </w:r>
          </w:p>
          <w:p w14:paraId="60F568D3" w14:textId="77777777" w:rsidR="009F08F1" w:rsidRPr="009F08F1" w:rsidRDefault="009F08F1" w:rsidP="009F08F1">
            <w:pPr>
              <w:jc w:val="both"/>
              <w:rPr>
                <w:rFonts w:ascii="Calibri" w:hAnsi="Calibri"/>
                <w:i/>
                <w:iCs/>
                <w:szCs w:val="22"/>
              </w:rPr>
            </w:pPr>
          </w:p>
          <w:p w14:paraId="7D6252DA" w14:textId="77777777" w:rsidR="009F08F1" w:rsidRPr="009F08F1" w:rsidRDefault="009F08F1" w:rsidP="009F08F1">
            <w:pPr>
              <w:jc w:val="both"/>
              <w:rPr>
                <w:rFonts w:ascii="Calibri" w:hAnsi="Calibri"/>
                <w:i/>
                <w:iCs/>
                <w:szCs w:val="22"/>
              </w:rPr>
            </w:pPr>
            <w:r w:rsidRPr="009F08F1">
              <w:rPr>
                <w:rFonts w:ascii="Calibri" w:hAnsi="Calibri"/>
                <w:i/>
                <w:iCs/>
                <w:szCs w:val="22"/>
              </w:rPr>
              <w:t xml:space="preserve">The driveway must be paved in a porous bound material. Secure and covered cycle parking is required to be provided. </w:t>
            </w:r>
          </w:p>
          <w:p w14:paraId="7858E13B" w14:textId="77777777" w:rsidR="009F08F1" w:rsidRPr="009F08F1" w:rsidRDefault="009F08F1" w:rsidP="009F08F1">
            <w:pPr>
              <w:jc w:val="both"/>
              <w:rPr>
                <w:rFonts w:ascii="Calibri" w:hAnsi="Calibri"/>
                <w:i/>
                <w:iCs/>
                <w:szCs w:val="22"/>
              </w:rPr>
            </w:pPr>
          </w:p>
          <w:p w14:paraId="290F77F8" w14:textId="77777777" w:rsidR="009F08F1" w:rsidRPr="009F08F1" w:rsidRDefault="009F08F1" w:rsidP="009F08F1">
            <w:pPr>
              <w:jc w:val="both"/>
              <w:rPr>
                <w:rFonts w:ascii="Calibri" w:hAnsi="Calibri"/>
                <w:i/>
                <w:iCs/>
                <w:szCs w:val="22"/>
              </w:rPr>
            </w:pPr>
            <w:r w:rsidRPr="009F08F1">
              <w:rPr>
                <w:rFonts w:ascii="Calibri" w:hAnsi="Calibri"/>
                <w:i/>
                <w:iCs/>
                <w:szCs w:val="22"/>
              </w:rPr>
              <w:t>In response to the neighbour objections regarding the car parking provision requested at the Waddow Heights development we would respond as follows. The shortfall in car parking at the Waddow Heights application would create a significant impact upon the surrounding infrastructure due to the large size of the development in contrast to the Inglemead single dwelling. The Inglemead dwelling is closer to the Town Centre and bus stops which will support sustainable travel.</w:t>
            </w:r>
          </w:p>
          <w:p w14:paraId="56EA69BB" w14:textId="77777777" w:rsidR="009F08F1" w:rsidRPr="009F08F1" w:rsidRDefault="009F08F1" w:rsidP="009F08F1">
            <w:pPr>
              <w:jc w:val="both"/>
              <w:rPr>
                <w:rFonts w:ascii="Calibri" w:hAnsi="Calibri"/>
                <w:i/>
                <w:iCs/>
                <w:szCs w:val="22"/>
              </w:rPr>
            </w:pPr>
          </w:p>
          <w:p w14:paraId="321BAA29" w14:textId="422E5DB5" w:rsidR="009F08F1" w:rsidRDefault="009F08F1" w:rsidP="009F08F1">
            <w:pPr>
              <w:jc w:val="both"/>
              <w:rPr>
                <w:rFonts w:ascii="Calibri" w:hAnsi="Calibri"/>
                <w:b/>
                <w:bCs/>
                <w:i/>
                <w:iCs/>
                <w:szCs w:val="22"/>
              </w:rPr>
            </w:pPr>
            <w:r w:rsidRPr="009F08F1">
              <w:rPr>
                <w:rFonts w:ascii="Calibri" w:hAnsi="Calibri"/>
                <w:b/>
                <w:bCs/>
                <w:i/>
                <w:iCs/>
                <w:szCs w:val="22"/>
              </w:rPr>
              <w:t>Conclusion</w:t>
            </w:r>
          </w:p>
          <w:p w14:paraId="6D6884A1" w14:textId="77777777" w:rsidR="009F08F1" w:rsidRPr="009F08F1" w:rsidRDefault="009F08F1" w:rsidP="009F08F1">
            <w:pPr>
              <w:jc w:val="both"/>
              <w:rPr>
                <w:rFonts w:ascii="Calibri" w:hAnsi="Calibri"/>
                <w:b/>
                <w:bCs/>
                <w:i/>
                <w:iCs/>
                <w:szCs w:val="22"/>
              </w:rPr>
            </w:pPr>
          </w:p>
          <w:p w14:paraId="1D6E8029" w14:textId="77777777" w:rsidR="009F08F1" w:rsidRPr="009F08F1" w:rsidRDefault="009F08F1" w:rsidP="009F08F1">
            <w:pPr>
              <w:jc w:val="both"/>
              <w:rPr>
                <w:rFonts w:ascii="Calibri" w:hAnsi="Calibri"/>
                <w:i/>
                <w:iCs/>
                <w:szCs w:val="22"/>
              </w:rPr>
            </w:pPr>
            <w:r w:rsidRPr="009F08F1">
              <w:rPr>
                <w:rFonts w:ascii="Calibri" w:hAnsi="Calibri"/>
                <w:i/>
                <w:iCs/>
                <w:szCs w:val="22"/>
              </w:rPr>
              <w:t>Lancashire County Council acting as the Highway Authority would raise an objection regarding the proposed development and are of the opinion that the proposed development will have a significant impact on highway safety, capacity or amenity in the immediate vicinity of the site.</w:t>
            </w:r>
          </w:p>
          <w:p w14:paraId="6149AC5C" w14:textId="41E817B3" w:rsidR="009F08F1" w:rsidRPr="00C0704D" w:rsidRDefault="009F08F1" w:rsidP="009F08F1">
            <w:pPr>
              <w:jc w:val="both"/>
              <w:rPr>
                <w:rFonts w:ascii="Calibri" w:hAnsi="Calibri"/>
                <w:szCs w:val="22"/>
              </w:rPr>
            </w:pPr>
          </w:p>
        </w:tc>
      </w:tr>
      <w:tr w:rsidR="00C0704D" w:rsidRPr="00D2449B"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lastRenderedPageBreak/>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C89D84" w14:textId="77777777" w:rsidR="009F08F1" w:rsidRDefault="009F08F1" w:rsidP="002C7E88">
            <w:pPr>
              <w:rPr>
                <w:rFonts w:ascii="Calibri" w:hAnsi="Calibri"/>
                <w:szCs w:val="22"/>
              </w:rPr>
            </w:pPr>
          </w:p>
          <w:p w14:paraId="5965B0BB" w14:textId="7A75993B" w:rsidR="002C7E88" w:rsidRDefault="002C7E88" w:rsidP="002C7E88">
            <w:pPr>
              <w:rPr>
                <w:rFonts w:ascii="Calibri" w:hAnsi="Calibri"/>
                <w:szCs w:val="22"/>
              </w:rPr>
            </w:pPr>
            <w:r>
              <w:rPr>
                <w:rFonts w:ascii="Calibri" w:hAnsi="Calibri"/>
                <w:szCs w:val="22"/>
              </w:rPr>
              <w:t>17 letters of representation have been received objecting on the following grounds:</w:t>
            </w:r>
          </w:p>
          <w:p w14:paraId="4EAA6200" w14:textId="77777777" w:rsidR="002C7E88" w:rsidRDefault="002C7E88" w:rsidP="002C7E88">
            <w:pPr>
              <w:rPr>
                <w:rFonts w:ascii="Calibri" w:hAnsi="Calibri"/>
                <w:szCs w:val="22"/>
              </w:rPr>
            </w:pPr>
          </w:p>
          <w:p w14:paraId="029677A3" w14:textId="2E304C7F" w:rsidR="002C7E88" w:rsidRDefault="002C7E88" w:rsidP="002C7E88">
            <w:pPr>
              <w:pStyle w:val="ListParagraph"/>
              <w:numPr>
                <w:ilvl w:val="0"/>
                <w:numId w:val="8"/>
              </w:numPr>
              <w:rPr>
                <w:rFonts w:ascii="Calibri" w:hAnsi="Calibri"/>
                <w:szCs w:val="22"/>
              </w:rPr>
            </w:pPr>
            <w:r>
              <w:rPr>
                <w:rFonts w:ascii="Calibri" w:hAnsi="Calibri"/>
                <w:szCs w:val="22"/>
              </w:rPr>
              <w:t xml:space="preserve">Unsafe vehicular access </w:t>
            </w:r>
          </w:p>
          <w:p w14:paraId="509F3837" w14:textId="2EB134BF" w:rsidR="002C7E88" w:rsidRDefault="002C7E88" w:rsidP="002C7E88">
            <w:pPr>
              <w:pStyle w:val="ListParagraph"/>
              <w:numPr>
                <w:ilvl w:val="0"/>
                <w:numId w:val="8"/>
              </w:numPr>
              <w:rPr>
                <w:rFonts w:ascii="Calibri" w:hAnsi="Calibri"/>
                <w:szCs w:val="22"/>
              </w:rPr>
            </w:pPr>
            <w:r>
              <w:rPr>
                <w:rFonts w:ascii="Calibri" w:hAnsi="Calibri"/>
                <w:szCs w:val="22"/>
              </w:rPr>
              <w:t xml:space="preserve">Inadequate parking provisions </w:t>
            </w:r>
          </w:p>
          <w:p w14:paraId="695A6EF9" w14:textId="090C9878" w:rsidR="002C7E88" w:rsidRDefault="002C7E88" w:rsidP="002C7E88">
            <w:pPr>
              <w:pStyle w:val="ListParagraph"/>
              <w:numPr>
                <w:ilvl w:val="0"/>
                <w:numId w:val="8"/>
              </w:numPr>
              <w:rPr>
                <w:rFonts w:ascii="Calibri" w:hAnsi="Calibri"/>
                <w:szCs w:val="22"/>
              </w:rPr>
            </w:pPr>
            <w:r>
              <w:rPr>
                <w:rFonts w:ascii="Calibri" w:hAnsi="Calibri"/>
                <w:szCs w:val="22"/>
              </w:rPr>
              <w:t>Rights of access</w:t>
            </w:r>
          </w:p>
          <w:p w14:paraId="554CCC8D" w14:textId="614CCEA0" w:rsidR="002C7E88" w:rsidRDefault="002C7E88" w:rsidP="002C7E88">
            <w:pPr>
              <w:pStyle w:val="ListParagraph"/>
              <w:numPr>
                <w:ilvl w:val="0"/>
                <w:numId w:val="8"/>
              </w:numPr>
              <w:rPr>
                <w:rFonts w:ascii="Calibri" w:hAnsi="Calibri"/>
                <w:szCs w:val="22"/>
              </w:rPr>
            </w:pPr>
            <w:r>
              <w:rPr>
                <w:rFonts w:ascii="Calibri" w:hAnsi="Calibri"/>
                <w:szCs w:val="22"/>
              </w:rPr>
              <w:t>Increased impact upon parking demand in the area</w:t>
            </w:r>
          </w:p>
          <w:p w14:paraId="3C61C238" w14:textId="129F636D" w:rsidR="002C7E88" w:rsidRDefault="002C7E88" w:rsidP="002C7E88">
            <w:pPr>
              <w:pStyle w:val="ListParagraph"/>
              <w:numPr>
                <w:ilvl w:val="0"/>
                <w:numId w:val="8"/>
              </w:numPr>
              <w:rPr>
                <w:rFonts w:ascii="Calibri" w:hAnsi="Calibri"/>
                <w:szCs w:val="22"/>
              </w:rPr>
            </w:pPr>
            <w:r>
              <w:rPr>
                <w:rFonts w:ascii="Calibri" w:hAnsi="Calibri"/>
                <w:szCs w:val="22"/>
              </w:rPr>
              <w:t>Development is incongruous and unsympathetic</w:t>
            </w:r>
          </w:p>
          <w:p w14:paraId="021C4C15" w14:textId="1ACAFAE4" w:rsidR="002C7E88" w:rsidRDefault="002C7E88" w:rsidP="002C7E88">
            <w:pPr>
              <w:pStyle w:val="ListParagraph"/>
              <w:numPr>
                <w:ilvl w:val="0"/>
                <w:numId w:val="8"/>
              </w:numPr>
              <w:rPr>
                <w:rFonts w:ascii="Calibri" w:hAnsi="Calibri"/>
                <w:szCs w:val="22"/>
              </w:rPr>
            </w:pPr>
            <w:r>
              <w:rPr>
                <w:rFonts w:ascii="Calibri" w:hAnsi="Calibri"/>
                <w:szCs w:val="22"/>
              </w:rPr>
              <w:t>Discrepancies in the submitted details</w:t>
            </w:r>
          </w:p>
          <w:p w14:paraId="6EE848E0" w14:textId="31462488" w:rsidR="002C7E88" w:rsidRDefault="00FC6452" w:rsidP="002C7E88">
            <w:pPr>
              <w:pStyle w:val="ListParagraph"/>
              <w:numPr>
                <w:ilvl w:val="0"/>
                <w:numId w:val="8"/>
              </w:numPr>
              <w:rPr>
                <w:rFonts w:ascii="Calibri" w:hAnsi="Calibri"/>
                <w:szCs w:val="22"/>
              </w:rPr>
            </w:pPr>
            <w:r>
              <w:rPr>
                <w:rFonts w:ascii="Calibri" w:hAnsi="Calibri"/>
                <w:szCs w:val="22"/>
              </w:rPr>
              <w:t>Dwelling is out of scale and will appear cramped</w:t>
            </w:r>
          </w:p>
          <w:p w14:paraId="35976357" w14:textId="7DA3224A" w:rsidR="00FC6452" w:rsidRPr="002C7E88" w:rsidRDefault="00FC6452" w:rsidP="002C7E88">
            <w:pPr>
              <w:pStyle w:val="ListParagraph"/>
              <w:numPr>
                <w:ilvl w:val="0"/>
                <w:numId w:val="8"/>
              </w:numPr>
              <w:rPr>
                <w:rFonts w:ascii="Calibri" w:hAnsi="Calibri"/>
                <w:szCs w:val="22"/>
              </w:rPr>
            </w:pPr>
            <w:r>
              <w:rPr>
                <w:rFonts w:ascii="Calibri" w:hAnsi="Calibri"/>
                <w:szCs w:val="22"/>
              </w:rPr>
              <w:t>Loss of established garden area</w:t>
            </w:r>
          </w:p>
          <w:p w14:paraId="581BB273" w14:textId="4CE10CB4" w:rsidR="002C7E88" w:rsidRPr="00C0704D" w:rsidRDefault="002C7E88" w:rsidP="002C7E88">
            <w:pPr>
              <w:rPr>
                <w:rFonts w:ascii="Calibri" w:hAnsi="Calibri"/>
                <w:szCs w:val="22"/>
              </w:rPr>
            </w:pPr>
          </w:p>
        </w:tc>
      </w:tr>
      <w:tr w:rsidR="00C0704D" w:rsidRPr="00D2449B"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B4CA34" w14:textId="77777777" w:rsidR="00992C6F" w:rsidRPr="00D2449B" w:rsidRDefault="00992C6F"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lastRenderedPageBreak/>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09F6E201" w14:textId="1BD57BEF" w:rsidR="00992C6F" w:rsidRPr="00C618DB" w:rsidRDefault="00992C6F" w:rsidP="00992C6F">
            <w:pPr>
              <w:pStyle w:val="PLANNING"/>
              <w:rPr>
                <w:rFonts w:ascii="Calibri" w:hAnsi="Calibri"/>
                <w:szCs w:val="22"/>
              </w:rPr>
            </w:pPr>
            <w:r w:rsidRPr="00C618DB">
              <w:rPr>
                <w:rFonts w:ascii="Calibri" w:hAnsi="Calibri"/>
                <w:szCs w:val="22"/>
              </w:rPr>
              <w:t>Policy DME1</w:t>
            </w:r>
            <w:r>
              <w:rPr>
                <w:rFonts w:ascii="Calibri" w:hAnsi="Calibri"/>
                <w:szCs w:val="22"/>
              </w:rPr>
              <w:t>:</w:t>
            </w:r>
            <w:r>
              <w:rPr>
                <w:rFonts w:ascii="Calibri" w:hAnsi="Calibri"/>
                <w:szCs w:val="22"/>
              </w:rPr>
              <w:tab/>
            </w:r>
            <w:r w:rsidRPr="00C618DB">
              <w:rPr>
                <w:rFonts w:ascii="Calibri" w:hAnsi="Calibri"/>
                <w:szCs w:val="22"/>
              </w:rPr>
              <w:t>Protecting Trees &amp; Woodland</w:t>
            </w:r>
          </w:p>
          <w:p w14:paraId="5F48EE11" w14:textId="77777777" w:rsidR="00992C6F" w:rsidRDefault="00992C6F" w:rsidP="00992C6F">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0BE1FABD"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415AD730"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5:</w:t>
            </w:r>
            <w:r>
              <w:rPr>
                <w:rFonts w:ascii="Calibri" w:hAnsi="Calibri"/>
                <w:szCs w:val="22"/>
              </w:rPr>
              <w:tab/>
              <w:t>Renewable Energy</w:t>
            </w:r>
          </w:p>
          <w:p w14:paraId="1E4E1135" w14:textId="77777777" w:rsidR="00992C6F" w:rsidRPr="00C618DB"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1D356246" w14:textId="77777777" w:rsidR="00C0704D" w:rsidRDefault="00C0704D" w:rsidP="00C0704D">
            <w:pPr>
              <w:pStyle w:val="PLANNING"/>
              <w:rPr>
                <w:rFonts w:ascii="Calibri" w:hAnsi="Calibri"/>
                <w:b/>
                <w:bCs/>
                <w:szCs w:val="22"/>
              </w:rPr>
            </w:pPr>
          </w:p>
          <w:p w14:paraId="21B0EA50" w14:textId="05BB885D" w:rsidR="0046548C" w:rsidRPr="008A3EA6" w:rsidRDefault="008A3EA6" w:rsidP="00C0704D">
            <w:pPr>
              <w:pStyle w:val="PLANNING"/>
              <w:rPr>
                <w:rFonts w:ascii="Calibri" w:hAnsi="Calibri"/>
                <w:b/>
                <w:bCs/>
                <w:szCs w:val="22"/>
              </w:rPr>
            </w:pPr>
            <w:r w:rsidRPr="008A3EA6">
              <w:rPr>
                <w:rFonts w:ascii="Calibri" w:hAnsi="Calibri"/>
                <w:b/>
                <w:bCs/>
                <w:szCs w:val="22"/>
              </w:rPr>
              <w:t>2022</w:t>
            </w:r>
            <w:r w:rsidR="0046548C" w:rsidRPr="008A3EA6">
              <w:rPr>
                <w:rFonts w:ascii="Calibri" w:hAnsi="Calibri"/>
                <w:b/>
                <w:bCs/>
                <w:szCs w:val="22"/>
              </w:rPr>
              <w:t>/</w:t>
            </w:r>
            <w:r w:rsidRPr="008A3EA6">
              <w:rPr>
                <w:rFonts w:ascii="Calibri" w:hAnsi="Calibri"/>
                <w:b/>
                <w:bCs/>
                <w:szCs w:val="22"/>
              </w:rPr>
              <w:t>0837</w:t>
            </w:r>
            <w:r w:rsidR="0046548C" w:rsidRPr="008A3EA6">
              <w:rPr>
                <w:rFonts w:ascii="Calibri" w:hAnsi="Calibri"/>
                <w:b/>
                <w:bCs/>
                <w:szCs w:val="22"/>
              </w:rPr>
              <w:t>:</w:t>
            </w:r>
          </w:p>
          <w:p w14:paraId="0E12E4A3" w14:textId="0529294B" w:rsidR="0046548C" w:rsidRDefault="008A3EA6" w:rsidP="00C0704D">
            <w:pPr>
              <w:pStyle w:val="PLANNING"/>
              <w:rPr>
                <w:rFonts w:ascii="Calibri" w:hAnsi="Calibri"/>
                <w:szCs w:val="22"/>
              </w:rPr>
            </w:pPr>
            <w:r w:rsidRPr="008A3EA6">
              <w:rPr>
                <w:rFonts w:ascii="Calibri" w:hAnsi="Calibri"/>
                <w:szCs w:val="22"/>
              </w:rPr>
              <w:t>Proposed two storey rear and side extension and replacement of the front elevation porch. (Refused)</w:t>
            </w:r>
          </w:p>
          <w:p w14:paraId="696D27B1" w14:textId="77777777" w:rsidR="008A3EA6" w:rsidRDefault="008A3EA6" w:rsidP="00C0704D">
            <w:pPr>
              <w:pStyle w:val="PLANNING"/>
              <w:rPr>
                <w:rFonts w:ascii="Calibri" w:hAnsi="Calibri"/>
                <w:szCs w:val="22"/>
              </w:rPr>
            </w:pPr>
          </w:p>
          <w:p w14:paraId="4AA80181" w14:textId="5920199F" w:rsidR="008A3EA6" w:rsidRPr="008A3EA6" w:rsidRDefault="008A3EA6" w:rsidP="00C0704D">
            <w:pPr>
              <w:pStyle w:val="PLANNING"/>
              <w:rPr>
                <w:rFonts w:ascii="Calibri" w:hAnsi="Calibri"/>
                <w:b/>
                <w:bCs/>
                <w:szCs w:val="22"/>
              </w:rPr>
            </w:pPr>
            <w:r w:rsidRPr="008A3EA6">
              <w:rPr>
                <w:rFonts w:ascii="Calibri" w:hAnsi="Calibri"/>
                <w:b/>
                <w:bCs/>
                <w:szCs w:val="22"/>
              </w:rPr>
              <w:t>2020/1015:</w:t>
            </w:r>
          </w:p>
          <w:p w14:paraId="3C7FC31C" w14:textId="5AF38881" w:rsidR="0046548C" w:rsidRPr="008A3EA6" w:rsidRDefault="008A3EA6" w:rsidP="00C0704D">
            <w:pPr>
              <w:pStyle w:val="PLANNING"/>
              <w:rPr>
                <w:rFonts w:ascii="Calibri" w:hAnsi="Calibri"/>
                <w:szCs w:val="22"/>
              </w:rPr>
            </w:pPr>
            <w:r w:rsidRPr="008A3EA6">
              <w:rPr>
                <w:rFonts w:ascii="Calibri" w:hAnsi="Calibri"/>
                <w:szCs w:val="22"/>
              </w:rPr>
              <w:t>Demolition of an existing single garage and construction of a proposed single storey two</w:t>
            </w:r>
            <w:r>
              <w:rPr>
                <w:rFonts w:ascii="Calibri" w:hAnsi="Calibri"/>
                <w:szCs w:val="22"/>
              </w:rPr>
              <w:t>-</w:t>
            </w:r>
            <w:r w:rsidRPr="008A3EA6">
              <w:rPr>
                <w:rFonts w:ascii="Calibri" w:hAnsi="Calibri"/>
                <w:szCs w:val="22"/>
              </w:rPr>
              <w:t>bedroom detached dwelling at the bottom of the rear garden of 'Inglemead'. This is proposed to be accessed off the side residential road Hawthorne Place.  (Refused)</w:t>
            </w:r>
          </w:p>
          <w:p w14:paraId="17147D50" w14:textId="1B19B3D1" w:rsidR="008A3EA6" w:rsidRPr="00D2449B" w:rsidRDefault="008A3EA6"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AAD0152" w14:textId="77777777" w:rsidR="00AB447C" w:rsidRPr="00AB447C" w:rsidRDefault="00AB447C" w:rsidP="00AB447C">
            <w:pPr>
              <w:pStyle w:val="Header"/>
              <w:contextualSpacing/>
              <w:jc w:val="both"/>
              <w:rPr>
                <w:rFonts w:ascii="Calibri" w:hAnsi="Calibri"/>
                <w:bCs/>
                <w:szCs w:val="22"/>
              </w:rPr>
            </w:pPr>
            <w:r w:rsidRPr="00AB447C">
              <w:rPr>
                <w:rFonts w:ascii="Calibri" w:hAnsi="Calibri"/>
                <w:bCs/>
                <w:szCs w:val="22"/>
              </w:rPr>
              <w:t>The application relates to the rear garden area associated with Inglemead, Waddington Road Clitheroe.  The property occupies a corner location on the junction of Waddington Road and Hawthorn Place with the southern boundary of the garden directly fronting the latter.  The garden area is delineated by a high stone-wall that has a direct interface along its south-eastern extents with the footway on the northern side of Hawthorne Place.</w:t>
            </w:r>
          </w:p>
          <w:p w14:paraId="6A189096" w14:textId="77777777" w:rsidR="00AB447C" w:rsidRPr="00AB447C" w:rsidRDefault="00AB447C" w:rsidP="00AB447C">
            <w:pPr>
              <w:pStyle w:val="Header"/>
              <w:contextualSpacing/>
              <w:jc w:val="both"/>
              <w:rPr>
                <w:rFonts w:ascii="Calibri" w:hAnsi="Calibri"/>
                <w:bCs/>
                <w:szCs w:val="22"/>
              </w:rPr>
            </w:pPr>
          </w:p>
          <w:p w14:paraId="5C5741EF" w14:textId="77777777" w:rsidR="00C0704D" w:rsidRDefault="00AB447C" w:rsidP="00AB447C">
            <w:pPr>
              <w:pStyle w:val="Header"/>
              <w:tabs>
                <w:tab w:val="clear" w:pos="4153"/>
                <w:tab w:val="clear" w:pos="8306"/>
              </w:tabs>
              <w:contextualSpacing/>
              <w:jc w:val="both"/>
              <w:rPr>
                <w:rFonts w:ascii="Calibri" w:hAnsi="Calibri"/>
                <w:bCs/>
                <w:szCs w:val="22"/>
              </w:rPr>
            </w:pPr>
            <w:r w:rsidRPr="00AB447C">
              <w:rPr>
                <w:rFonts w:ascii="Calibri" w:hAnsi="Calibri"/>
                <w:bCs/>
                <w:szCs w:val="22"/>
              </w:rPr>
              <w:t>The area is predominantly residential in character, typified by a mixture of semi-detached and terraced two-storey dwellings.  The site is located within the defined settlement boundary of Clitheroe with the application relating solely to an area of garden to the north-eastern extents of the residential curtilage.</w:t>
            </w:r>
          </w:p>
          <w:p w14:paraId="62370E9F" w14:textId="4B6FB69D" w:rsidR="00AB447C" w:rsidRPr="006C2BFA" w:rsidRDefault="00AB447C" w:rsidP="00AB447C">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D4126BC" w14:textId="6A78E053" w:rsidR="00AB447C" w:rsidRPr="00C25327" w:rsidRDefault="00AB447C" w:rsidP="00AB447C">
            <w:pPr>
              <w:pStyle w:val="Header"/>
              <w:jc w:val="both"/>
              <w:rPr>
                <w:rFonts w:ascii="Calibri" w:hAnsi="Calibri"/>
                <w:bCs/>
                <w:szCs w:val="22"/>
              </w:rPr>
            </w:pPr>
            <w:r w:rsidRPr="00C25327">
              <w:rPr>
                <w:rFonts w:ascii="Calibri" w:hAnsi="Calibri"/>
                <w:bCs/>
                <w:szCs w:val="22"/>
              </w:rPr>
              <w:t>The proposal seeks consent for the erection of a single-storey detached dwelling within the rear garden of Inglemead</w:t>
            </w:r>
            <w:r w:rsidR="00C25327" w:rsidRPr="00C25327">
              <w:rPr>
                <w:rFonts w:ascii="Calibri" w:hAnsi="Calibri"/>
                <w:bCs/>
                <w:szCs w:val="22"/>
              </w:rPr>
              <w:t xml:space="preserve"> towards the north eastern extents of the garden</w:t>
            </w:r>
            <w:r w:rsidRPr="00C25327">
              <w:rPr>
                <w:rFonts w:ascii="Calibri" w:hAnsi="Calibri"/>
                <w:bCs/>
                <w:szCs w:val="22"/>
              </w:rPr>
              <w:t xml:space="preserve">.  The submitted details propose the demolition of an existing garage structure and the division of the garden, to form an independent residential curtilage </w:t>
            </w:r>
            <w:r w:rsidR="00C25327" w:rsidRPr="00C25327">
              <w:rPr>
                <w:rFonts w:ascii="Calibri" w:hAnsi="Calibri"/>
                <w:bCs/>
                <w:szCs w:val="22"/>
              </w:rPr>
              <w:t xml:space="preserve">that will be </w:t>
            </w:r>
            <w:r w:rsidRPr="00C25327">
              <w:rPr>
                <w:rFonts w:ascii="Calibri" w:hAnsi="Calibri"/>
                <w:bCs/>
                <w:szCs w:val="22"/>
              </w:rPr>
              <w:t xml:space="preserve">associated with the proposed </w:t>
            </w:r>
            <w:r w:rsidR="00C25327" w:rsidRPr="00C25327">
              <w:rPr>
                <w:rFonts w:ascii="Calibri" w:hAnsi="Calibri"/>
                <w:bCs/>
                <w:szCs w:val="22"/>
              </w:rPr>
              <w:t xml:space="preserve">residential </w:t>
            </w:r>
            <w:r w:rsidRPr="00C25327">
              <w:rPr>
                <w:rFonts w:ascii="Calibri" w:hAnsi="Calibri"/>
                <w:bCs/>
                <w:szCs w:val="22"/>
              </w:rPr>
              <w:t xml:space="preserve">dwelling.  </w:t>
            </w:r>
          </w:p>
          <w:p w14:paraId="1476961B" w14:textId="77777777" w:rsidR="00AB447C" w:rsidRPr="00AB447C" w:rsidRDefault="00AB447C" w:rsidP="00AB447C">
            <w:pPr>
              <w:pStyle w:val="Header"/>
              <w:jc w:val="both"/>
              <w:rPr>
                <w:rFonts w:ascii="Calibri" w:hAnsi="Calibri"/>
                <w:b/>
                <w:color w:val="FF0000"/>
                <w:szCs w:val="22"/>
              </w:rPr>
            </w:pPr>
          </w:p>
          <w:p w14:paraId="24693E56" w14:textId="07B4ED09" w:rsidR="00AB447C" w:rsidRPr="00C25327" w:rsidRDefault="00AB447C" w:rsidP="00AB447C">
            <w:pPr>
              <w:pStyle w:val="Header"/>
              <w:jc w:val="both"/>
              <w:rPr>
                <w:rFonts w:ascii="Calibri" w:hAnsi="Calibri"/>
                <w:bCs/>
                <w:szCs w:val="22"/>
              </w:rPr>
            </w:pPr>
            <w:r w:rsidRPr="00C25327">
              <w:rPr>
                <w:rFonts w:ascii="Calibri" w:hAnsi="Calibri"/>
                <w:bCs/>
                <w:szCs w:val="22"/>
              </w:rPr>
              <w:t xml:space="preserve">The submitted details propose that the dwelling to be erected will accommodate two-bedrooms and open-plan kitchen/dining and living area.  The dwelling will be </w:t>
            </w:r>
            <w:r w:rsidR="00C25327" w:rsidRPr="00C25327">
              <w:rPr>
                <w:rFonts w:ascii="Calibri" w:hAnsi="Calibri"/>
                <w:bCs/>
                <w:szCs w:val="22"/>
              </w:rPr>
              <w:t>predominantly flat-roofed with two angular projecting lightwells being accommodated on the roof which will also accommodate photo voltaic panels.</w:t>
            </w:r>
            <w:r w:rsidR="00C25327">
              <w:rPr>
                <w:rFonts w:ascii="Calibri" w:hAnsi="Calibri"/>
                <w:bCs/>
                <w:szCs w:val="22"/>
              </w:rPr>
              <w:t xml:space="preserve">  It is proposed that the dwelling will be faced in primarily natural stone and vertical standing seam zinc, being of a contemporary architectural language.</w:t>
            </w:r>
          </w:p>
          <w:p w14:paraId="6173D8F0" w14:textId="77777777" w:rsidR="00AB447C" w:rsidRPr="00AB447C" w:rsidRDefault="00AB447C" w:rsidP="00AB447C">
            <w:pPr>
              <w:pStyle w:val="Header"/>
              <w:jc w:val="both"/>
              <w:rPr>
                <w:rFonts w:ascii="Calibri" w:hAnsi="Calibri"/>
                <w:b/>
                <w:color w:val="FF0000"/>
                <w:szCs w:val="22"/>
              </w:rPr>
            </w:pPr>
          </w:p>
          <w:p w14:paraId="3CE46800" w14:textId="471944E3" w:rsidR="00C0704D" w:rsidRPr="00C25327" w:rsidRDefault="00C25327" w:rsidP="00C25327">
            <w:pPr>
              <w:jc w:val="both"/>
              <w:rPr>
                <w:rFonts w:ascii="Calibri" w:hAnsi="Calibri"/>
                <w:bCs/>
                <w:szCs w:val="22"/>
              </w:rPr>
            </w:pPr>
            <w:r w:rsidRPr="00C25327">
              <w:rPr>
                <w:rFonts w:ascii="Calibri" w:hAnsi="Calibri"/>
                <w:bCs/>
                <w:szCs w:val="22"/>
              </w:rPr>
              <w:t>P</w:t>
            </w:r>
            <w:r w:rsidR="00AB447C" w:rsidRPr="00C25327">
              <w:rPr>
                <w:rFonts w:ascii="Calibri" w:hAnsi="Calibri"/>
                <w:bCs/>
                <w:szCs w:val="22"/>
              </w:rPr>
              <w:t xml:space="preserve">edestrian </w:t>
            </w:r>
            <w:r w:rsidRPr="00C25327">
              <w:rPr>
                <w:rFonts w:ascii="Calibri" w:hAnsi="Calibri"/>
                <w:bCs/>
                <w:szCs w:val="22"/>
              </w:rPr>
              <w:t xml:space="preserve">and vehicular access will be provided via an existing back-lane to the north-east of Inglemead with parking provision for one vehicle being proposed within the curtilage of the proposed new residential planning unit. </w:t>
            </w:r>
          </w:p>
          <w:p w14:paraId="1B20488F" w14:textId="34565D55" w:rsidR="00AB447C" w:rsidRPr="00D54E67" w:rsidRDefault="00AB447C" w:rsidP="00AB447C">
            <w:pPr>
              <w:rPr>
                <w:rFonts w:ascii="Calibri" w:hAnsi="Calibri"/>
                <w:szCs w:val="22"/>
              </w:rPr>
            </w:pPr>
          </w:p>
        </w:tc>
      </w:tr>
      <w:tr w:rsidR="0046548C" w:rsidRPr="00D2449B" w14:paraId="06BBE02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5C218DCE" w14:textId="56FE3B8C" w:rsidR="00AB2D87" w:rsidRDefault="00AB2D87" w:rsidP="00AB2D87">
            <w:pPr>
              <w:pStyle w:val="Header"/>
              <w:tabs>
                <w:tab w:val="clear" w:pos="4153"/>
                <w:tab w:val="clear" w:pos="8306"/>
              </w:tabs>
              <w:contextualSpacing/>
              <w:jc w:val="both"/>
              <w:rPr>
                <w:rFonts w:ascii="Calibri" w:hAnsi="Calibri"/>
                <w:bCs/>
                <w:szCs w:val="22"/>
              </w:rPr>
            </w:pPr>
            <w:r>
              <w:rPr>
                <w:rFonts w:ascii="Calibri" w:hAnsi="Calibri"/>
                <w:bCs/>
                <w:szCs w:val="22"/>
              </w:rPr>
              <w:lastRenderedPageBreak/>
              <w:t>T</w:t>
            </w:r>
            <w:r w:rsidRPr="00F0301C">
              <w:rPr>
                <w:rFonts w:ascii="Calibri" w:hAnsi="Calibri"/>
                <w:bCs/>
                <w:szCs w:val="22"/>
              </w:rPr>
              <w:t>he proposal seeks consent for the creation of a new residential planning unit</w:t>
            </w:r>
            <w:r>
              <w:rPr>
                <w:rFonts w:ascii="Calibri" w:hAnsi="Calibri"/>
                <w:bCs/>
                <w:szCs w:val="22"/>
              </w:rPr>
              <w:t xml:space="preserve"> within the curtilage of an existing dwelling. </w:t>
            </w:r>
            <w:r w:rsidRPr="00F32E26">
              <w:rPr>
                <w:rFonts w:ascii="Calibri" w:hAnsi="Calibri"/>
                <w:bCs/>
                <w:szCs w:val="22"/>
              </w:rPr>
              <w:t>As such, consideration must be given in respect of the compatibility of the proposal with that of the locational and spatial aspirations for new residential housing growth within the borough as embodied within the currently adopted development strategy.</w:t>
            </w:r>
          </w:p>
          <w:p w14:paraId="0E49F5F3" w14:textId="77777777" w:rsidR="00AB2D87" w:rsidRDefault="00AB2D87" w:rsidP="00AB2D87">
            <w:pPr>
              <w:pStyle w:val="Header"/>
              <w:tabs>
                <w:tab w:val="clear" w:pos="4153"/>
                <w:tab w:val="clear" w:pos="8306"/>
              </w:tabs>
              <w:contextualSpacing/>
              <w:jc w:val="both"/>
              <w:rPr>
                <w:rFonts w:ascii="Calibri" w:hAnsi="Calibri"/>
                <w:bCs/>
                <w:szCs w:val="22"/>
              </w:rPr>
            </w:pPr>
          </w:p>
          <w:p w14:paraId="466D2426" w14:textId="77777777" w:rsidR="00AB2D87" w:rsidRDefault="00AB2D87" w:rsidP="00AB2D87">
            <w:pPr>
              <w:pStyle w:val="Header"/>
              <w:tabs>
                <w:tab w:val="clear" w:pos="4153"/>
                <w:tab w:val="clear" w:pos="8306"/>
              </w:tabs>
              <w:contextualSpacing/>
              <w:jc w:val="both"/>
              <w:rPr>
                <w:rFonts w:ascii="Calibri" w:hAnsi="Calibri"/>
                <w:bCs/>
                <w:szCs w:val="22"/>
              </w:rPr>
            </w:pPr>
            <w:r>
              <w:rPr>
                <w:rFonts w:ascii="Calibri" w:hAnsi="Calibri"/>
                <w:bCs/>
                <w:szCs w:val="22"/>
              </w:rPr>
              <w:t>In relation to matters of</w:t>
            </w:r>
            <w:r>
              <w:t xml:space="preserve"> </w:t>
            </w:r>
            <w:r w:rsidRPr="007344D5">
              <w:rPr>
                <w:rFonts w:ascii="Calibri" w:hAnsi="Calibri"/>
                <w:bCs/>
                <w:szCs w:val="22"/>
              </w:rPr>
              <w:t>the locational and spatial aspirations for new residential housing growth within the borough</w:t>
            </w:r>
            <w:r>
              <w:rPr>
                <w:rFonts w:ascii="Calibri" w:hAnsi="Calibri"/>
                <w:bCs/>
                <w:szCs w:val="22"/>
              </w:rPr>
              <w:t xml:space="preserve">, both Key Statement DS1 and Policy DMG2 are primarily engaged for assessing the acceptability/suitability of the principle of residential development in this location. </w:t>
            </w:r>
          </w:p>
          <w:p w14:paraId="64109A79" w14:textId="77777777" w:rsidR="00AB2D87" w:rsidRDefault="00AB2D87" w:rsidP="00AB2D87">
            <w:pPr>
              <w:pStyle w:val="Header"/>
              <w:tabs>
                <w:tab w:val="clear" w:pos="4153"/>
                <w:tab w:val="clear" w:pos="8306"/>
              </w:tabs>
              <w:contextualSpacing/>
              <w:jc w:val="both"/>
              <w:rPr>
                <w:rFonts w:ascii="Calibri" w:hAnsi="Calibri"/>
                <w:bCs/>
                <w:szCs w:val="22"/>
              </w:rPr>
            </w:pPr>
          </w:p>
          <w:p w14:paraId="6C02F789" w14:textId="77777777" w:rsidR="00AB2D87" w:rsidRDefault="00AB2D87" w:rsidP="00AB2D87">
            <w:pPr>
              <w:pStyle w:val="Header"/>
              <w:tabs>
                <w:tab w:val="clear" w:pos="4153"/>
                <w:tab w:val="clear" w:pos="8306"/>
              </w:tabs>
              <w:contextualSpacing/>
              <w:jc w:val="both"/>
              <w:rPr>
                <w:rFonts w:ascii="Calibri" w:hAnsi="Calibri"/>
                <w:bCs/>
                <w:szCs w:val="22"/>
              </w:rPr>
            </w:pPr>
            <w:r>
              <w:rPr>
                <w:rFonts w:ascii="Calibri" w:hAnsi="Calibri"/>
                <w:bCs/>
                <w:szCs w:val="22"/>
              </w:rPr>
              <w:t>In this respect, with regards to the creation of new residential planning units within principal and Tier 1 settlements, Policy DMG2 (Strategic Considerations) states that:</w:t>
            </w:r>
          </w:p>
          <w:p w14:paraId="48DF2BF8" w14:textId="77777777" w:rsidR="00AB2D87" w:rsidRDefault="00AB2D87" w:rsidP="00AB2D87">
            <w:pPr>
              <w:pStyle w:val="Header"/>
              <w:tabs>
                <w:tab w:val="clear" w:pos="4153"/>
                <w:tab w:val="clear" w:pos="8306"/>
              </w:tabs>
              <w:contextualSpacing/>
              <w:jc w:val="both"/>
              <w:rPr>
                <w:rFonts w:ascii="Calibri" w:hAnsi="Calibri"/>
                <w:bCs/>
                <w:szCs w:val="22"/>
              </w:rPr>
            </w:pPr>
          </w:p>
          <w:p w14:paraId="34A6A3D5" w14:textId="77777777" w:rsidR="00AB2D87" w:rsidRPr="007344D5" w:rsidRDefault="00AB2D87" w:rsidP="00AB2D87">
            <w:pPr>
              <w:pStyle w:val="Header"/>
              <w:contextualSpacing/>
              <w:jc w:val="both"/>
              <w:rPr>
                <w:rFonts w:ascii="Calibri" w:hAnsi="Calibri"/>
                <w:bCs/>
                <w:i/>
                <w:iCs/>
                <w:szCs w:val="22"/>
              </w:rPr>
            </w:pPr>
            <w:r w:rsidRPr="007344D5">
              <w:rPr>
                <w:rFonts w:ascii="Calibri" w:hAnsi="Calibri"/>
                <w:bCs/>
                <w:i/>
                <w:iCs/>
                <w:szCs w:val="22"/>
              </w:rPr>
              <w:t>Development should be in accordance with the core strategy development strategy and should support the spatial vision:</w:t>
            </w:r>
          </w:p>
          <w:p w14:paraId="77E7FAF1" w14:textId="77777777" w:rsidR="00AB2D87" w:rsidRPr="007344D5" w:rsidRDefault="00AB2D87" w:rsidP="00AB2D87">
            <w:pPr>
              <w:pStyle w:val="Header"/>
              <w:contextualSpacing/>
              <w:jc w:val="both"/>
              <w:rPr>
                <w:rFonts w:ascii="Calibri" w:hAnsi="Calibri"/>
                <w:bCs/>
                <w:i/>
                <w:iCs/>
                <w:szCs w:val="22"/>
              </w:rPr>
            </w:pPr>
          </w:p>
          <w:p w14:paraId="1992E438" w14:textId="77777777" w:rsidR="00AB2D87" w:rsidRDefault="00AB2D87" w:rsidP="00AB2D87">
            <w:pPr>
              <w:pStyle w:val="Header"/>
              <w:numPr>
                <w:ilvl w:val="0"/>
                <w:numId w:val="2"/>
              </w:numPr>
              <w:tabs>
                <w:tab w:val="clear" w:pos="4153"/>
                <w:tab w:val="clear" w:pos="8306"/>
              </w:tabs>
              <w:contextualSpacing/>
              <w:jc w:val="both"/>
              <w:rPr>
                <w:rFonts w:ascii="Calibri" w:hAnsi="Calibri"/>
                <w:bCs/>
                <w:i/>
                <w:iCs/>
                <w:szCs w:val="22"/>
              </w:rPr>
            </w:pPr>
            <w:r w:rsidRPr="007344D5">
              <w:rPr>
                <w:rFonts w:ascii="Calibri" w:hAnsi="Calibri"/>
                <w:bCs/>
                <w:i/>
                <w:iCs/>
                <w:szCs w:val="22"/>
              </w:rPr>
              <w:t>Development proposals in the principal settlements of Clitheroe, Longridge and Whalley and the tier 1 villages should consolidate, expand or round-off development so that it is closely related to the main built-up areas, ensuring this is appropriate to the scale of, and in keeping with, the existing settlement.</w:t>
            </w:r>
          </w:p>
          <w:p w14:paraId="3349E4C7" w14:textId="77777777" w:rsidR="00AB2D87" w:rsidRDefault="00AB2D87" w:rsidP="00AB2D87">
            <w:pPr>
              <w:pStyle w:val="Header"/>
              <w:tabs>
                <w:tab w:val="clear" w:pos="4153"/>
                <w:tab w:val="clear" w:pos="8306"/>
              </w:tabs>
              <w:contextualSpacing/>
              <w:jc w:val="both"/>
              <w:rPr>
                <w:rFonts w:ascii="Calibri" w:hAnsi="Calibri"/>
                <w:bCs/>
                <w:i/>
                <w:iCs/>
                <w:szCs w:val="22"/>
              </w:rPr>
            </w:pPr>
          </w:p>
          <w:p w14:paraId="34DA751E" w14:textId="77777777" w:rsidR="00AB2D87" w:rsidRDefault="00AB2D87" w:rsidP="00AB2D87">
            <w:pPr>
              <w:pStyle w:val="Header"/>
              <w:tabs>
                <w:tab w:val="clear" w:pos="4153"/>
                <w:tab w:val="clear" w:pos="8306"/>
              </w:tabs>
              <w:contextualSpacing/>
              <w:jc w:val="both"/>
              <w:rPr>
                <w:rFonts w:ascii="Calibri" w:hAnsi="Calibri"/>
                <w:bCs/>
                <w:szCs w:val="22"/>
              </w:rPr>
            </w:pPr>
            <w:r w:rsidRPr="007344D5">
              <w:rPr>
                <w:rFonts w:ascii="Calibri" w:hAnsi="Calibri"/>
                <w:bCs/>
                <w:szCs w:val="22"/>
              </w:rPr>
              <w:t xml:space="preserve">With </w:t>
            </w:r>
            <w:r>
              <w:rPr>
                <w:rFonts w:ascii="Calibri" w:hAnsi="Calibri"/>
                <w:bCs/>
                <w:szCs w:val="22"/>
              </w:rPr>
              <w:t>K</w:t>
            </w:r>
            <w:r w:rsidRPr="007344D5">
              <w:rPr>
                <w:rFonts w:ascii="Calibri" w:hAnsi="Calibri"/>
                <w:bCs/>
                <w:szCs w:val="22"/>
              </w:rPr>
              <w:t xml:space="preserve">ey Statement DS1 </w:t>
            </w:r>
            <w:r>
              <w:rPr>
                <w:rFonts w:ascii="Calibri" w:hAnsi="Calibri"/>
                <w:bCs/>
                <w:szCs w:val="22"/>
              </w:rPr>
              <w:t>(Development Strategy) reading as follows:</w:t>
            </w:r>
          </w:p>
          <w:p w14:paraId="3BCBDD09" w14:textId="77777777" w:rsidR="00AB2D87" w:rsidRDefault="00AB2D87" w:rsidP="00AB2D87">
            <w:pPr>
              <w:pStyle w:val="Header"/>
              <w:tabs>
                <w:tab w:val="clear" w:pos="4153"/>
                <w:tab w:val="clear" w:pos="8306"/>
              </w:tabs>
              <w:contextualSpacing/>
              <w:jc w:val="both"/>
              <w:rPr>
                <w:rFonts w:ascii="Calibri" w:hAnsi="Calibri"/>
                <w:bCs/>
                <w:szCs w:val="22"/>
              </w:rPr>
            </w:pPr>
          </w:p>
          <w:p w14:paraId="16EB73A5" w14:textId="77777777" w:rsidR="00AB2D87" w:rsidRPr="007344D5" w:rsidRDefault="00AB2D87" w:rsidP="00AB2D87">
            <w:pPr>
              <w:jc w:val="both"/>
              <w:rPr>
                <w:rFonts w:asciiTheme="minorHAnsi" w:hAnsiTheme="minorHAnsi" w:cstheme="minorHAnsi"/>
                <w:i/>
                <w:iCs/>
                <w:szCs w:val="22"/>
              </w:rPr>
            </w:pPr>
            <w:r w:rsidRPr="007344D5">
              <w:rPr>
                <w:rFonts w:asciiTheme="minorHAnsi" w:hAnsiTheme="minorHAnsi" w:cstheme="minorHAnsi"/>
                <w:i/>
                <w:iCs/>
                <w:szCs w:val="22"/>
              </w:rPr>
              <w:t>The majority of new housing development will be:</w:t>
            </w:r>
          </w:p>
          <w:p w14:paraId="61C03E75" w14:textId="77777777" w:rsidR="00AB2D87" w:rsidRPr="007344D5" w:rsidRDefault="00AB2D87" w:rsidP="00AB2D87">
            <w:pPr>
              <w:jc w:val="both"/>
              <w:rPr>
                <w:rFonts w:asciiTheme="minorHAnsi" w:hAnsiTheme="minorHAnsi" w:cstheme="minorHAnsi"/>
                <w:i/>
                <w:iCs/>
                <w:szCs w:val="22"/>
              </w:rPr>
            </w:pPr>
          </w:p>
          <w:p w14:paraId="2728ED37" w14:textId="77777777" w:rsidR="00AB2D87" w:rsidRPr="007344D5" w:rsidRDefault="00AB2D87" w:rsidP="00AB2D87">
            <w:pPr>
              <w:pStyle w:val="ListParagraph"/>
              <w:numPr>
                <w:ilvl w:val="0"/>
                <w:numId w:val="3"/>
              </w:numPr>
              <w:overflowPunct/>
              <w:autoSpaceDE/>
              <w:autoSpaceDN/>
              <w:adjustRightInd/>
              <w:jc w:val="both"/>
              <w:textAlignment w:val="auto"/>
              <w:rPr>
                <w:rFonts w:asciiTheme="minorHAnsi" w:hAnsiTheme="minorHAnsi" w:cstheme="minorHAnsi"/>
                <w:i/>
                <w:iCs/>
                <w:szCs w:val="22"/>
              </w:rPr>
            </w:pPr>
            <w:r w:rsidRPr="007344D5">
              <w:rPr>
                <w:rFonts w:asciiTheme="minorHAnsi" w:hAnsiTheme="minorHAnsi" w:cstheme="minorHAnsi"/>
                <w:i/>
                <w:iCs/>
                <w:szCs w:val="22"/>
              </w:rPr>
              <w:t>concentrated within an identified strategic site located to the south of Clitheroe towards the A59; and the principal settlements of:</w:t>
            </w:r>
          </w:p>
          <w:p w14:paraId="6821213B" w14:textId="77777777" w:rsidR="00AB2D87" w:rsidRPr="007344D5" w:rsidRDefault="00AB2D87" w:rsidP="00AB2D87">
            <w:pPr>
              <w:pStyle w:val="ListParagraph"/>
              <w:numPr>
                <w:ilvl w:val="0"/>
                <w:numId w:val="3"/>
              </w:numPr>
              <w:overflowPunct/>
              <w:autoSpaceDE/>
              <w:autoSpaceDN/>
              <w:adjustRightInd/>
              <w:jc w:val="both"/>
              <w:textAlignment w:val="auto"/>
              <w:rPr>
                <w:rFonts w:asciiTheme="minorHAnsi" w:hAnsiTheme="minorHAnsi" w:cstheme="minorHAnsi"/>
                <w:i/>
                <w:iCs/>
                <w:szCs w:val="22"/>
              </w:rPr>
            </w:pPr>
            <w:r w:rsidRPr="007344D5">
              <w:rPr>
                <w:rFonts w:asciiTheme="minorHAnsi" w:hAnsiTheme="minorHAnsi" w:cstheme="minorHAnsi"/>
                <w:i/>
                <w:iCs/>
                <w:szCs w:val="22"/>
              </w:rPr>
              <w:t>Clitheroe;</w:t>
            </w:r>
          </w:p>
          <w:p w14:paraId="5A04D4DC" w14:textId="77777777" w:rsidR="00AB2D87" w:rsidRPr="007344D5" w:rsidRDefault="00AB2D87" w:rsidP="00AB2D87">
            <w:pPr>
              <w:pStyle w:val="ListParagraph"/>
              <w:numPr>
                <w:ilvl w:val="0"/>
                <w:numId w:val="3"/>
              </w:numPr>
              <w:overflowPunct/>
              <w:autoSpaceDE/>
              <w:autoSpaceDN/>
              <w:adjustRightInd/>
              <w:jc w:val="both"/>
              <w:textAlignment w:val="auto"/>
              <w:rPr>
                <w:rFonts w:asciiTheme="minorHAnsi" w:hAnsiTheme="minorHAnsi" w:cstheme="minorHAnsi"/>
                <w:i/>
                <w:iCs/>
                <w:szCs w:val="22"/>
              </w:rPr>
            </w:pPr>
            <w:r w:rsidRPr="007344D5">
              <w:rPr>
                <w:rFonts w:asciiTheme="minorHAnsi" w:hAnsiTheme="minorHAnsi" w:cstheme="minorHAnsi"/>
                <w:i/>
                <w:iCs/>
                <w:szCs w:val="22"/>
              </w:rPr>
              <w:t>Longridge; and</w:t>
            </w:r>
          </w:p>
          <w:p w14:paraId="0666E281" w14:textId="77777777" w:rsidR="00AB2D87" w:rsidRPr="007344D5" w:rsidRDefault="00AB2D87" w:rsidP="00AB2D87">
            <w:pPr>
              <w:pStyle w:val="ListParagraph"/>
              <w:numPr>
                <w:ilvl w:val="0"/>
                <w:numId w:val="3"/>
              </w:numPr>
              <w:overflowPunct/>
              <w:autoSpaceDE/>
              <w:autoSpaceDN/>
              <w:adjustRightInd/>
              <w:jc w:val="both"/>
              <w:textAlignment w:val="auto"/>
              <w:rPr>
                <w:rFonts w:asciiTheme="minorHAnsi" w:hAnsiTheme="minorHAnsi" w:cstheme="minorHAnsi"/>
                <w:i/>
                <w:iCs/>
                <w:szCs w:val="22"/>
              </w:rPr>
            </w:pPr>
            <w:r w:rsidRPr="007344D5">
              <w:rPr>
                <w:rFonts w:asciiTheme="minorHAnsi" w:hAnsiTheme="minorHAnsi" w:cstheme="minorHAnsi"/>
                <w:i/>
                <w:iCs/>
                <w:szCs w:val="22"/>
              </w:rPr>
              <w:t>Whalley.</w:t>
            </w:r>
          </w:p>
          <w:p w14:paraId="340C1587" w14:textId="77777777" w:rsidR="00AB2D87" w:rsidRPr="007344D5" w:rsidRDefault="00AB2D87" w:rsidP="00AB2D87">
            <w:pPr>
              <w:jc w:val="both"/>
              <w:rPr>
                <w:rFonts w:asciiTheme="minorHAnsi" w:hAnsiTheme="minorHAnsi" w:cstheme="minorHAnsi"/>
                <w:b/>
                <w:bCs/>
                <w:i/>
                <w:iCs/>
                <w:szCs w:val="22"/>
              </w:rPr>
            </w:pPr>
          </w:p>
          <w:p w14:paraId="4EA2AB64" w14:textId="77777777" w:rsidR="00AB2D87" w:rsidRPr="007344D5" w:rsidRDefault="00AB2D87" w:rsidP="00AB2D87">
            <w:pPr>
              <w:jc w:val="both"/>
              <w:rPr>
                <w:rFonts w:asciiTheme="minorHAnsi" w:hAnsiTheme="minorHAnsi" w:cstheme="minorHAnsi"/>
                <w:i/>
                <w:iCs/>
                <w:szCs w:val="22"/>
              </w:rPr>
            </w:pPr>
            <w:r w:rsidRPr="007344D5">
              <w:rPr>
                <w:rFonts w:asciiTheme="minorHAnsi" w:hAnsiTheme="minorHAnsi" w:cstheme="minorHAnsi"/>
                <w:i/>
                <w:iCs/>
                <w:szCs w:val="22"/>
              </w:rPr>
              <w:t>In addition to the strategic site at Standen and the bororugh’s principal settlements, development will be focused towards the Tier 1 Villages, which are the more sustainable of the 32 defined settlements:</w:t>
            </w:r>
          </w:p>
          <w:p w14:paraId="519602E1" w14:textId="77777777" w:rsidR="00AB2D87" w:rsidRPr="007344D5" w:rsidRDefault="00AB2D87" w:rsidP="00AB2D87">
            <w:pPr>
              <w:jc w:val="both"/>
              <w:rPr>
                <w:rFonts w:asciiTheme="minorHAnsi" w:hAnsiTheme="minorHAnsi" w:cstheme="minorHAnsi"/>
                <w:i/>
                <w:iCs/>
                <w:szCs w:val="22"/>
              </w:rPr>
            </w:pPr>
          </w:p>
          <w:p w14:paraId="02F94CA1" w14:textId="77777777" w:rsidR="00AB2D87" w:rsidRPr="007344D5" w:rsidRDefault="00AB2D87" w:rsidP="00AB2D87">
            <w:pPr>
              <w:pStyle w:val="ListParagraph"/>
              <w:numPr>
                <w:ilvl w:val="0"/>
                <w:numId w:val="4"/>
              </w:numPr>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Barrow</w:t>
            </w:r>
          </w:p>
          <w:p w14:paraId="30FD7CA1" w14:textId="77777777" w:rsidR="00AB2D87" w:rsidRPr="007344D5" w:rsidRDefault="00AB2D87" w:rsidP="00AB2D87">
            <w:pPr>
              <w:pStyle w:val="ListParagraph"/>
              <w:numPr>
                <w:ilvl w:val="0"/>
                <w:numId w:val="4"/>
              </w:numPr>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Billington</w:t>
            </w:r>
          </w:p>
          <w:p w14:paraId="07A2F28D" w14:textId="77777777" w:rsidR="00AB2D87" w:rsidRPr="007344D5" w:rsidRDefault="00AB2D87" w:rsidP="00AB2D87">
            <w:pPr>
              <w:pStyle w:val="ListParagraph"/>
              <w:numPr>
                <w:ilvl w:val="0"/>
                <w:numId w:val="4"/>
              </w:numPr>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Chatburn</w:t>
            </w:r>
          </w:p>
          <w:p w14:paraId="113FCF56" w14:textId="77777777" w:rsidR="00AB2D87" w:rsidRPr="007344D5" w:rsidRDefault="00AB2D87" w:rsidP="00AB2D87">
            <w:pPr>
              <w:pStyle w:val="ListParagraph"/>
              <w:numPr>
                <w:ilvl w:val="0"/>
                <w:numId w:val="4"/>
              </w:numPr>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Gisburn</w:t>
            </w:r>
          </w:p>
          <w:p w14:paraId="5801CDFD" w14:textId="77777777" w:rsidR="00AB2D87" w:rsidRPr="007344D5" w:rsidRDefault="00AB2D87" w:rsidP="00AB2D87">
            <w:pPr>
              <w:pStyle w:val="ListParagraph"/>
              <w:numPr>
                <w:ilvl w:val="0"/>
                <w:numId w:val="4"/>
              </w:numPr>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Langho</w:t>
            </w:r>
          </w:p>
          <w:p w14:paraId="58484225" w14:textId="77777777" w:rsidR="00AB2D87" w:rsidRPr="007344D5" w:rsidRDefault="00AB2D87" w:rsidP="00AB2D87">
            <w:pPr>
              <w:pStyle w:val="ListParagraph"/>
              <w:numPr>
                <w:ilvl w:val="0"/>
                <w:numId w:val="4"/>
              </w:numPr>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Mellor</w:t>
            </w:r>
          </w:p>
          <w:p w14:paraId="671E5A1C" w14:textId="77777777" w:rsidR="00AB2D87" w:rsidRPr="007344D5" w:rsidRDefault="00AB2D87" w:rsidP="00AB2D87">
            <w:pPr>
              <w:pStyle w:val="ListParagraph"/>
              <w:numPr>
                <w:ilvl w:val="0"/>
                <w:numId w:val="4"/>
              </w:numPr>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Mellor Brook</w:t>
            </w:r>
          </w:p>
          <w:p w14:paraId="1273C7C1" w14:textId="77777777" w:rsidR="00AB2D87" w:rsidRPr="007344D5" w:rsidRDefault="00AB2D87" w:rsidP="00AB2D87">
            <w:pPr>
              <w:pStyle w:val="ListParagraph"/>
              <w:numPr>
                <w:ilvl w:val="0"/>
                <w:numId w:val="4"/>
              </w:numPr>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Read &amp; Simonstone</w:t>
            </w:r>
          </w:p>
          <w:p w14:paraId="7EC2F9F2" w14:textId="77777777" w:rsidR="00AB2D87" w:rsidRPr="007344D5" w:rsidRDefault="00AB2D87" w:rsidP="00AB2D87">
            <w:pPr>
              <w:pStyle w:val="ListParagraph"/>
              <w:numPr>
                <w:ilvl w:val="0"/>
                <w:numId w:val="4"/>
              </w:numPr>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Wilpshire.</w:t>
            </w:r>
          </w:p>
          <w:p w14:paraId="18FBBA05" w14:textId="77777777" w:rsidR="00AB2D87" w:rsidRDefault="00AB2D87" w:rsidP="00AB2D87">
            <w:pPr>
              <w:pStyle w:val="Header"/>
              <w:tabs>
                <w:tab w:val="clear" w:pos="4153"/>
                <w:tab w:val="clear" w:pos="8306"/>
              </w:tabs>
              <w:contextualSpacing/>
              <w:jc w:val="both"/>
              <w:rPr>
                <w:rFonts w:ascii="Calibri" w:hAnsi="Calibri"/>
                <w:b/>
                <w:szCs w:val="22"/>
              </w:rPr>
            </w:pPr>
          </w:p>
          <w:p w14:paraId="0C1C0419" w14:textId="77777777" w:rsidR="00AB2D87" w:rsidRDefault="00AB2D87" w:rsidP="00AB2D87">
            <w:pPr>
              <w:pStyle w:val="Header"/>
              <w:tabs>
                <w:tab w:val="clear" w:pos="4153"/>
                <w:tab w:val="clear" w:pos="8306"/>
              </w:tabs>
              <w:contextualSpacing/>
              <w:jc w:val="both"/>
              <w:rPr>
                <w:rFonts w:ascii="Calibri" w:hAnsi="Calibri"/>
                <w:bCs/>
                <w:szCs w:val="22"/>
              </w:rPr>
            </w:pPr>
            <w:r w:rsidRPr="007344D5">
              <w:rPr>
                <w:rFonts w:ascii="Calibri" w:hAnsi="Calibri"/>
                <w:bCs/>
                <w:szCs w:val="22"/>
              </w:rPr>
              <w:t xml:space="preserve">In respect of the above policy considerations/criterion, the application site is located wholly within the defined settlement limits of </w:t>
            </w:r>
            <w:r>
              <w:rPr>
                <w:rFonts w:ascii="Calibri" w:hAnsi="Calibri"/>
                <w:bCs/>
                <w:szCs w:val="22"/>
              </w:rPr>
              <w:t>Clitheroe</w:t>
            </w:r>
            <w:r w:rsidRPr="007344D5">
              <w:rPr>
                <w:rFonts w:ascii="Calibri" w:hAnsi="Calibri"/>
                <w:bCs/>
                <w:szCs w:val="22"/>
              </w:rPr>
              <w:t xml:space="preserve"> (</w:t>
            </w:r>
            <w:r>
              <w:rPr>
                <w:rFonts w:ascii="Calibri" w:hAnsi="Calibri"/>
                <w:bCs/>
                <w:szCs w:val="22"/>
              </w:rPr>
              <w:t>Principal S</w:t>
            </w:r>
            <w:r w:rsidRPr="007344D5">
              <w:rPr>
                <w:rFonts w:ascii="Calibri" w:hAnsi="Calibri"/>
                <w:bCs/>
                <w:szCs w:val="22"/>
              </w:rPr>
              <w:t xml:space="preserve">ettlement).  </w:t>
            </w:r>
            <w:r>
              <w:rPr>
                <w:rFonts w:ascii="Calibri" w:hAnsi="Calibri"/>
                <w:bCs/>
                <w:szCs w:val="22"/>
              </w:rPr>
              <w:t xml:space="preserve">As such, </w:t>
            </w:r>
            <w:r w:rsidRPr="007344D5">
              <w:rPr>
                <w:rFonts w:ascii="Calibri" w:hAnsi="Calibri"/>
                <w:bCs/>
                <w:szCs w:val="22"/>
              </w:rPr>
              <w:t xml:space="preserve">the principle of the redevelopment of the site for residential purposes would fully align with the inherent criterion of Policy DMG2(1), particularly insofar that it would </w:t>
            </w:r>
            <w:r>
              <w:rPr>
                <w:rFonts w:ascii="Calibri" w:hAnsi="Calibri"/>
                <w:bCs/>
                <w:szCs w:val="22"/>
              </w:rPr>
              <w:t xml:space="preserve">represent </w:t>
            </w:r>
            <w:r w:rsidRPr="007344D5">
              <w:rPr>
                <w:rFonts w:ascii="Calibri" w:hAnsi="Calibri"/>
                <w:bCs/>
                <w:szCs w:val="22"/>
              </w:rPr>
              <w:t>development that it is closely related to the main built-up are</w:t>
            </w:r>
            <w:r>
              <w:rPr>
                <w:rFonts w:ascii="Calibri" w:hAnsi="Calibri"/>
                <w:bCs/>
                <w:szCs w:val="22"/>
              </w:rPr>
              <w:t>a</w:t>
            </w:r>
            <w:r w:rsidRPr="007344D5">
              <w:rPr>
                <w:rFonts w:ascii="Calibri" w:hAnsi="Calibri"/>
                <w:bCs/>
                <w:szCs w:val="22"/>
              </w:rPr>
              <w:t xml:space="preserve"> of the settlement</w:t>
            </w:r>
            <w:r>
              <w:rPr>
                <w:rFonts w:ascii="Calibri" w:hAnsi="Calibri"/>
                <w:bCs/>
                <w:szCs w:val="22"/>
              </w:rPr>
              <w:t xml:space="preserve"> to which it relates.</w:t>
            </w:r>
          </w:p>
          <w:p w14:paraId="29D5E1FD" w14:textId="77777777" w:rsidR="00AB2D87" w:rsidRDefault="00AB2D87" w:rsidP="00AB2D87">
            <w:pPr>
              <w:pStyle w:val="Header"/>
              <w:tabs>
                <w:tab w:val="clear" w:pos="4153"/>
                <w:tab w:val="clear" w:pos="8306"/>
              </w:tabs>
              <w:contextualSpacing/>
              <w:jc w:val="both"/>
              <w:rPr>
                <w:rFonts w:ascii="Calibri" w:hAnsi="Calibri"/>
                <w:bCs/>
                <w:szCs w:val="22"/>
              </w:rPr>
            </w:pPr>
          </w:p>
          <w:p w14:paraId="0D4B7583" w14:textId="77777777" w:rsidR="00AB2D87" w:rsidRDefault="00AB2D87" w:rsidP="00AB2D87">
            <w:pPr>
              <w:pStyle w:val="Header"/>
              <w:tabs>
                <w:tab w:val="clear" w:pos="4153"/>
                <w:tab w:val="clear" w:pos="8306"/>
              </w:tabs>
              <w:contextualSpacing/>
              <w:jc w:val="both"/>
              <w:rPr>
                <w:rFonts w:ascii="Calibri" w:hAnsi="Calibri"/>
                <w:bCs/>
                <w:szCs w:val="22"/>
              </w:rPr>
            </w:pPr>
            <w:r>
              <w:rPr>
                <w:rFonts w:ascii="Calibri" w:hAnsi="Calibri"/>
                <w:bCs/>
                <w:szCs w:val="22"/>
              </w:rPr>
              <w:t>With the proposed development further aligning with the aims and objectives of Key Statement DS1 insofar that it would result in residential development ‘focused towards’ and being within a designated Principal Settlement.</w:t>
            </w:r>
          </w:p>
          <w:p w14:paraId="22E7EAD3" w14:textId="77777777" w:rsidR="00AB2D87" w:rsidRDefault="00AB2D87" w:rsidP="00AB2D87">
            <w:pPr>
              <w:pStyle w:val="Header"/>
              <w:tabs>
                <w:tab w:val="clear" w:pos="4153"/>
                <w:tab w:val="clear" w:pos="8306"/>
              </w:tabs>
              <w:contextualSpacing/>
              <w:jc w:val="both"/>
              <w:rPr>
                <w:rFonts w:ascii="Calibri" w:hAnsi="Calibri"/>
                <w:b/>
                <w:szCs w:val="22"/>
              </w:rPr>
            </w:pPr>
          </w:p>
          <w:p w14:paraId="36285806" w14:textId="0DD27632" w:rsidR="00AB2D87" w:rsidRPr="00EE5131" w:rsidRDefault="00AB2D87" w:rsidP="00AB2D87">
            <w:pPr>
              <w:pStyle w:val="Header"/>
              <w:tabs>
                <w:tab w:val="clear" w:pos="4153"/>
                <w:tab w:val="clear" w:pos="8306"/>
              </w:tabs>
              <w:contextualSpacing/>
              <w:jc w:val="both"/>
              <w:rPr>
                <w:rFonts w:ascii="Calibri" w:hAnsi="Calibri"/>
                <w:bCs/>
                <w:szCs w:val="22"/>
              </w:rPr>
            </w:pPr>
            <w:r w:rsidRPr="00EE5131">
              <w:rPr>
                <w:rFonts w:ascii="Calibri" w:hAnsi="Calibri"/>
                <w:bCs/>
                <w:szCs w:val="22"/>
              </w:rPr>
              <w:lastRenderedPageBreak/>
              <w:t xml:space="preserve">As such and taking account of the above matters, it is not considered that the principle of the </w:t>
            </w:r>
            <w:r>
              <w:rPr>
                <w:rFonts w:ascii="Calibri" w:hAnsi="Calibri"/>
                <w:bCs/>
                <w:szCs w:val="22"/>
              </w:rPr>
              <w:t>creation of an additional planning unit in this location</w:t>
            </w:r>
            <w:r w:rsidRPr="00EE5131">
              <w:rPr>
                <w:rFonts w:ascii="Calibri" w:hAnsi="Calibri"/>
                <w:bCs/>
                <w:szCs w:val="22"/>
              </w:rPr>
              <w:t>, notwithstanding other development management considerations, would result in any significant measurable adverse conflict with Key Statement DS1 nor Policy DMG2 of the Ribble Valley Core Strategy in relation to the locational and spatial aspirations for new housing growth within the plan area.</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76E291F" w14:textId="264A4C6D" w:rsidR="00AB2D87" w:rsidRPr="00B045F6" w:rsidRDefault="00FC6452" w:rsidP="00FC6452">
            <w:pPr>
              <w:contextualSpacing/>
              <w:jc w:val="both"/>
              <w:rPr>
                <w:rFonts w:ascii="Calibri" w:hAnsi="Calibri"/>
                <w:szCs w:val="22"/>
              </w:rPr>
            </w:pPr>
            <w:r w:rsidRPr="00B045F6">
              <w:rPr>
                <w:rFonts w:ascii="Calibri" w:hAnsi="Calibri"/>
                <w:szCs w:val="22"/>
              </w:rPr>
              <w:t>The proposal seeks consent for the creation of a new residential planning unit within the curtilage of an existing dwelling, within close-proximity to nearby existing residential receptors. As such, consideration must be given in respect of the potential for the development to result in undue impacts upon the residential amenities of existing nearby residential occupiers.</w:t>
            </w:r>
          </w:p>
          <w:p w14:paraId="64F2FE16" w14:textId="77777777" w:rsidR="00FC6452" w:rsidRPr="00742D2A" w:rsidRDefault="00FC6452" w:rsidP="00FC6452">
            <w:pPr>
              <w:contextualSpacing/>
              <w:jc w:val="both"/>
              <w:rPr>
                <w:rFonts w:ascii="Calibri" w:hAnsi="Calibri"/>
                <w:szCs w:val="22"/>
              </w:rPr>
            </w:pPr>
          </w:p>
          <w:p w14:paraId="6B967D56" w14:textId="6BF9F593" w:rsidR="00FC6452" w:rsidRPr="00742D2A" w:rsidRDefault="003A27E2" w:rsidP="00B045F6">
            <w:pPr>
              <w:contextualSpacing/>
              <w:jc w:val="both"/>
              <w:rPr>
                <w:rFonts w:ascii="Calibri" w:hAnsi="Calibri"/>
                <w:szCs w:val="22"/>
              </w:rPr>
            </w:pPr>
            <w:r w:rsidRPr="00742D2A">
              <w:rPr>
                <w:rFonts w:ascii="Calibri" w:hAnsi="Calibri"/>
                <w:szCs w:val="22"/>
              </w:rPr>
              <w:t xml:space="preserve">The proposed dwelling will be located within the rear residential curtilage of Inglemead, benefitting from an offset distance, at its closest point to an existing single storey rear extension, of approximately 12.1m from the existing dwelling, with an intermediate 1.8m high timber fence delineating the proposed newly created residential curtilage from that of the existing. </w:t>
            </w:r>
            <w:r w:rsidR="00742D2A" w:rsidRPr="00742D2A">
              <w:rPr>
                <w:rFonts w:ascii="Calibri" w:hAnsi="Calibri"/>
                <w:szCs w:val="22"/>
              </w:rPr>
              <w:t xml:space="preserve">  </w:t>
            </w:r>
            <w:r w:rsidRPr="00742D2A">
              <w:rPr>
                <w:rFonts w:ascii="Calibri" w:hAnsi="Calibri"/>
                <w:szCs w:val="22"/>
              </w:rPr>
              <w:t xml:space="preserve">Inglemead benefits from one rear window at first floor which will be located approximately 20m from the proposed dwelling, being 18.75m from the </w:t>
            </w:r>
            <w:r w:rsidR="00742D2A" w:rsidRPr="00742D2A">
              <w:rPr>
                <w:rFonts w:ascii="Calibri" w:hAnsi="Calibri"/>
                <w:szCs w:val="22"/>
              </w:rPr>
              <w:t xml:space="preserve">southwestern extents of the proposed residential curtilage associated with the new dwelling.  </w:t>
            </w:r>
          </w:p>
          <w:p w14:paraId="0AB7B641" w14:textId="77777777" w:rsidR="00742D2A" w:rsidRPr="00742D2A" w:rsidRDefault="00742D2A" w:rsidP="00B045F6">
            <w:pPr>
              <w:contextualSpacing/>
              <w:jc w:val="both"/>
              <w:rPr>
                <w:rFonts w:ascii="Calibri" w:hAnsi="Calibri"/>
                <w:szCs w:val="22"/>
              </w:rPr>
            </w:pPr>
          </w:p>
          <w:p w14:paraId="1A4351EE" w14:textId="7BF0888C" w:rsidR="00742D2A" w:rsidRPr="00742D2A" w:rsidRDefault="00742D2A" w:rsidP="00B045F6">
            <w:pPr>
              <w:contextualSpacing/>
              <w:jc w:val="both"/>
              <w:rPr>
                <w:rFonts w:ascii="Calibri" w:hAnsi="Calibri"/>
                <w:szCs w:val="22"/>
              </w:rPr>
            </w:pPr>
            <w:r w:rsidRPr="00742D2A">
              <w:rPr>
                <w:rFonts w:ascii="Calibri" w:hAnsi="Calibri"/>
                <w:szCs w:val="22"/>
              </w:rPr>
              <w:t>Taking account of the above spatial offset distances and taking account of the orientation of habitable room window, it is not considered that the proposed dwelling will result in any undue impact upon the residential amenities of residential occupiers of Inglemead by virtue of a loss of privacy, overbearing impact nor loss of light.</w:t>
            </w:r>
          </w:p>
          <w:p w14:paraId="7B677BE0" w14:textId="77777777" w:rsidR="00742D2A" w:rsidRDefault="00742D2A" w:rsidP="00B045F6">
            <w:pPr>
              <w:contextualSpacing/>
              <w:jc w:val="both"/>
              <w:rPr>
                <w:rFonts w:ascii="Calibri" w:hAnsi="Calibri"/>
                <w:color w:val="FF0000"/>
                <w:szCs w:val="22"/>
              </w:rPr>
            </w:pPr>
          </w:p>
          <w:p w14:paraId="2DB95C5D" w14:textId="77777777" w:rsidR="00703843" w:rsidRPr="00703843" w:rsidRDefault="00742D2A" w:rsidP="00B045F6">
            <w:pPr>
              <w:contextualSpacing/>
              <w:jc w:val="both"/>
              <w:rPr>
                <w:rFonts w:ascii="Calibri" w:hAnsi="Calibri"/>
                <w:szCs w:val="22"/>
              </w:rPr>
            </w:pPr>
            <w:r w:rsidRPr="00703843">
              <w:rPr>
                <w:rFonts w:ascii="Calibri" w:hAnsi="Calibri"/>
                <w:szCs w:val="22"/>
              </w:rPr>
              <w:t xml:space="preserve">Given the proposed dwellings proximity to the neighbouring boundary with </w:t>
            </w:r>
            <w:r w:rsidR="00703843" w:rsidRPr="00703843">
              <w:rPr>
                <w:rFonts w:ascii="Calibri" w:hAnsi="Calibri"/>
                <w:szCs w:val="22"/>
              </w:rPr>
              <w:t>‘</w:t>
            </w:r>
            <w:r w:rsidRPr="00703843">
              <w:rPr>
                <w:rFonts w:ascii="Calibri" w:hAnsi="Calibri"/>
                <w:szCs w:val="22"/>
              </w:rPr>
              <w:t>Riversdale</w:t>
            </w:r>
            <w:r w:rsidR="00703843" w:rsidRPr="00703843">
              <w:rPr>
                <w:rFonts w:ascii="Calibri" w:hAnsi="Calibri"/>
                <w:szCs w:val="22"/>
              </w:rPr>
              <w:t>’</w:t>
            </w:r>
            <w:r w:rsidRPr="00703843">
              <w:rPr>
                <w:rFonts w:ascii="Calibri" w:hAnsi="Calibri"/>
                <w:szCs w:val="22"/>
              </w:rPr>
              <w:t xml:space="preserve"> to the northwest, consideration must also be given in respect of potential impacts resultant from the development upon the residential amenities of occupiers of Riversdale.</w:t>
            </w:r>
            <w:r w:rsidR="00703843" w:rsidRPr="00703843">
              <w:rPr>
                <w:rFonts w:ascii="Calibri" w:hAnsi="Calibri"/>
                <w:szCs w:val="22"/>
              </w:rPr>
              <w:t xml:space="preserve">  The submitted details propose that two bedrooms will benefit from north-westerly outlook towards the rear curtilage area of ‘Riversdale’.  </w:t>
            </w:r>
          </w:p>
          <w:p w14:paraId="4F22C434" w14:textId="77777777" w:rsidR="00703843" w:rsidRPr="00703843" w:rsidRDefault="00703843" w:rsidP="00B045F6">
            <w:pPr>
              <w:contextualSpacing/>
              <w:jc w:val="both"/>
              <w:rPr>
                <w:rFonts w:ascii="Calibri" w:hAnsi="Calibri"/>
                <w:szCs w:val="22"/>
              </w:rPr>
            </w:pPr>
          </w:p>
          <w:p w14:paraId="7351C321" w14:textId="65429ED3" w:rsidR="00742D2A" w:rsidRPr="00703843" w:rsidRDefault="00703843" w:rsidP="00B045F6">
            <w:pPr>
              <w:contextualSpacing/>
              <w:jc w:val="both"/>
              <w:rPr>
                <w:rFonts w:ascii="Calibri" w:hAnsi="Calibri"/>
                <w:szCs w:val="22"/>
              </w:rPr>
            </w:pPr>
            <w:r w:rsidRPr="00703843">
              <w:rPr>
                <w:rFonts w:ascii="Calibri" w:hAnsi="Calibri"/>
                <w:szCs w:val="22"/>
              </w:rPr>
              <w:t xml:space="preserve">Whilst it is noted that the dwelling will be set at a lower level than that of the garden area of Riversdale, the variation in levels would not be considered sufficient to mitigate inter-visibility between the habitable rooms and the adjacent garden area, </w:t>
            </w:r>
            <w:r w:rsidR="00E701CF">
              <w:rPr>
                <w:rFonts w:ascii="Calibri" w:hAnsi="Calibri"/>
                <w:szCs w:val="22"/>
              </w:rPr>
              <w:t>diminishing the sense of privacy currently enjoyed by occupants of Riversdale.  W</w:t>
            </w:r>
            <w:r w:rsidRPr="00703843">
              <w:rPr>
                <w:rFonts w:ascii="Calibri" w:hAnsi="Calibri"/>
                <w:szCs w:val="22"/>
              </w:rPr>
              <w:t>ith the raised garden of Riversdale also likely to facilitate overlooking, from an elevated position, into the garden area and habitable room windows of the proposed dwelling.  As such it is considered that the proposal results in direct conflict with Policy DMG1 which seeks to ensure of adequate standards of residential amenity and protect against development(s) that would result in measurable detrimental impact(s) upon nearby existing residential amenities.</w:t>
            </w:r>
          </w:p>
          <w:p w14:paraId="211E895F" w14:textId="77777777" w:rsidR="00FC6452" w:rsidRPr="00703843" w:rsidRDefault="00FC6452" w:rsidP="00C0704D">
            <w:pPr>
              <w:contextualSpacing/>
              <w:rPr>
                <w:rFonts w:ascii="Calibri" w:hAnsi="Calibri"/>
                <w:color w:val="FF0000"/>
                <w:szCs w:val="22"/>
              </w:rPr>
            </w:pPr>
          </w:p>
          <w:p w14:paraId="471C2CD4" w14:textId="1FB3A3E5" w:rsidR="00AB2D87" w:rsidRPr="00E701CF" w:rsidRDefault="00AB2D87" w:rsidP="00E701CF">
            <w:pPr>
              <w:contextualSpacing/>
              <w:jc w:val="both"/>
              <w:rPr>
                <w:rFonts w:ascii="Calibri" w:hAnsi="Calibri"/>
                <w:szCs w:val="22"/>
              </w:rPr>
            </w:pPr>
            <w:r w:rsidRPr="00E701CF">
              <w:rPr>
                <w:rFonts w:ascii="Calibri" w:hAnsi="Calibri"/>
                <w:szCs w:val="22"/>
              </w:rPr>
              <w:t xml:space="preserve">As such, and taking account of the above matters, the proposal </w:t>
            </w:r>
            <w:r w:rsidR="00E701CF" w:rsidRPr="00E701CF">
              <w:rPr>
                <w:rFonts w:ascii="Calibri" w:hAnsi="Calibri"/>
                <w:szCs w:val="22"/>
              </w:rPr>
              <w:t>results in</w:t>
            </w:r>
            <w:r w:rsidRPr="00E701CF">
              <w:rPr>
                <w:rFonts w:ascii="Calibri" w:hAnsi="Calibri"/>
                <w:szCs w:val="22"/>
              </w:rPr>
              <w:t xml:space="preserve"> direct conflict with Policy DMG1</w:t>
            </w:r>
            <w:r w:rsidR="00E701CF" w:rsidRPr="00E701CF">
              <w:rPr>
                <w:rFonts w:ascii="Calibri" w:hAnsi="Calibri"/>
                <w:szCs w:val="22"/>
              </w:rPr>
              <w:t xml:space="preserve"> of the Ribble Valley Core Strategy, particularly insofar that the proposal will result in a significant diminished sense of privacy for both occupants of the proposed dwelling and occupiers of the adjacent dwelling ‘Riversdale’.</w:t>
            </w:r>
          </w:p>
          <w:p w14:paraId="0DB485A3" w14:textId="7FED1086" w:rsidR="00E701CF" w:rsidRPr="00C0704D" w:rsidRDefault="00E701CF" w:rsidP="00E701CF">
            <w:pPr>
              <w:contextualSpacing/>
              <w:jc w:val="both"/>
              <w:rPr>
                <w:rFonts w:ascii="Calibri" w:hAnsi="Calibri"/>
                <w:szCs w:val="22"/>
              </w:rPr>
            </w:pPr>
          </w:p>
        </w:tc>
      </w:tr>
      <w:tr w:rsidR="00C0704D" w:rsidRPr="00D2449B" w14:paraId="6754C06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54D17FF6" w14:textId="6F4EEC21" w:rsidR="005B456A" w:rsidRDefault="005B456A" w:rsidP="005B456A">
            <w:pPr>
              <w:pStyle w:val="Header"/>
              <w:tabs>
                <w:tab w:val="clear" w:pos="4153"/>
                <w:tab w:val="clear" w:pos="8306"/>
              </w:tabs>
              <w:contextualSpacing/>
              <w:jc w:val="both"/>
              <w:rPr>
                <w:rFonts w:ascii="Calibri" w:hAnsi="Calibri"/>
                <w:bCs/>
                <w:szCs w:val="22"/>
              </w:rPr>
            </w:pPr>
            <w:r>
              <w:rPr>
                <w:rFonts w:ascii="Calibri" w:hAnsi="Calibri"/>
                <w:bCs/>
                <w:szCs w:val="22"/>
              </w:rPr>
              <w:t xml:space="preserve">Given the proposal would involve the erection of a new residential dwelling within the curtilage of an existing dwelling, </w:t>
            </w:r>
            <w:r w:rsidRPr="003C6B46">
              <w:rPr>
                <w:rFonts w:ascii="Calibri" w:hAnsi="Calibri"/>
                <w:bCs/>
                <w:szCs w:val="22"/>
              </w:rPr>
              <w:t xml:space="preserve">consideration must be given in respect of the potential for the development to result in undue impacts upon the character or visual amenities of the area.  </w:t>
            </w:r>
          </w:p>
          <w:p w14:paraId="61FB3002" w14:textId="77777777" w:rsidR="005B456A" w:rsidRDefault="005B456A" w:rsidP="005B456A">
            <w:pPr>
              <w:pStyle w:val="Header"/>
              <w:tabs>
                <w:tab w:val="clear" w:pos="4153"/>
                <w:tab w:val="clear" w:pos="8306"/>
              </w:tabs>
              <w:contextualSpacing/>
              <w:jc w:val="both"/>
              <w:rPr>
                <w:rFonts w:ascii="Calibri" w:hAnsi="Calibri"/>
                <w:bCs/>
                <w:szCs w:val="22"/>
              </w:rPr>
            </w:pPr>
          </w:p>
          <w:p w14:paraId="3FCE6DB7" w14:textId="0426DD0F" w:rsidR="005B456A" w:rsidRPr="003C6B46" w:rsidRDefault="005B456A" w:rsidP="005B456A">
            <w:pPr>
              <w:pStyle w:val="Header"/>
              <w:tabs>
                <w:tab w:val="clear" w:pos="4153"/>
                <w:tab w:val="clear" w:pos="8306"/>
              </w:tabs>
              <w:contextualSpacing/>
              <w:jc w:val="both"/>
              <w:rPr>
                <w:rFonts w:ascii="Calibri" w:hAnsi="Calibri"/>
                <w:bCs/>
                <w:szCs w:val="22"/>
              </w:rPr>
            </w:pPr>
            <w:r w:rsidRPr="003C6B46">
              <w:rPr>
                <w:rFonts w:ascii="Calibri" w:hAnsi="Calibri"/>
                <w:bCs/>
                <w:szCs w:val="22"/>
              </w:rPr>
              <w:t xml:space="preserve">In this respect </w:t>
            </w:r>
            <w:r w:rsidRPr="003C6B46">
              <w:rPr>
                <w:rFonts w:ascii="Calibri" w:hAnsi="Calibri"/>
                <w:bCs/>
              </w:rPr>
              <w:t>Policy DMG1 is primarily engaged insofar that the policy sets out general Development Management considerations, with the policy having a number of inherent criterion that are relevant to the assessment of the current proposal, which state:</w:t>
            </w:r>
          </w:p>
          <w:p w14:paraId="6D53E1DD" w14:textId="77777777" w:rsidR="005B456A" w:rsidRPr="006A262A" w:rsidRDefault="005B456A" w:rsidP="005B456A">
            <w:pPr>
              <w:contextualSpacing/>
              <w:rPr>
                <w:rFonts w:ascii="Calibri" w:hAnsi="Calibri"/>
                <w:b/>
              </w:rPr>
            </w:pPr>
          </w:p>
          <w:p w14:paraId="460CDA10" w14:textId="77777777" w:rsidR="005B456A" w:rsidRPr="006A262A" w:rsidRDefault="005B456A" w:rsidP="005B456A">
            <w:pPr>
              <w:jc w:val="both"/>
              <w:rPr>
                <w:rFonts w:asciiTheme="minorHAnsi" w:hAnsiTheme="minorHAnsi" w:cstheme="minorHAnsi"/>
                <w:i/>
                <w:iCs/>
                <w:szCs w:val="22"/>
              </w:rPr>
            </w:pPr>
            <w:r w:rsidRPr="006A262A">
              <w:rPr>
                <w:rFonts w:asciiTheme="minorHAnsi" w:hAnsiTheme="minorHAnsi" w:cstheme="minorHAnsi"/>
                <w:i/>
                <w:iCs/>
                <w:szCs w:val="22"/>
              </w:rPr>
              <w:lastRenderedPageBreak/>
              <w:t>In determining planning applications, all development must:</w:t>
            </w:r>
          </w:p>
          <w:p w14:paraId="76167E89" w14:textId="77777777" w:rsidR="005B456A" w:rsidRPr="006A262A" w:rsidRDefault="005B456A" w:rsidP="005B456A">
            <w:pPr>
              <w:jc w:val="both"/>
              <w:rPr>
                <w:rFonts w:asciiTheme="minorHAnsi" w:hAnsiTheme="minorHAnsi" w:cstheme="minorHAnsi"/>
                <w:i/>
                <w:iCs/>
                <w:szCs w:val="22"/>
              </w:rPr>
            </w:pPr>
          </w:p>
          <w:p w14:paraId="58014F18" w14:textId="77777777" w:rsidR="005B456A" w:rsidRPr="006A262A" w:rsidRDefault="005B456A" w:rsidP="005B456A">
            <w:pPr>
              <w:jc w:val="both"/>
              <w:rPr>
                <w:rFonts w:asciiTheme="minorHAnsi" w:hAnsiTheme="minorHAnsi" w:cstheme="minorHAnsi"/>
                <w:b/>
                <w:bCs/>
                <w:i/>
                <w:iCs/>
                <w:szCs w:val="22"/>
              </w:rPr>
            </w:pPr>
            <w:r w:rsidRPr="006A262A">
              <w:rPr>
                <w:rFonts w:asciiTheme="minorHAnsi" w:hAnsiTheme="minorHAnsi" w:cstheme="minorHAnsi"/>
                <w:b/>
                <w:bCs/>
                <w:i/>
                <w:iCs/>
                <w:szCs w:val="22"/>
              </w:rPr>
              <w:t>DESIGN</w:t>
            </w:r>
          </w:p>
          <w:p w14:paraId="45443957" w14:textId="77777777" w:rsidR="005B456A" w:rsidRPr="006A262A" w:rsidRDefault="005B456A" w:rsidP="005B456A">
            <w:pPr>
              <w:jc w:val="both"/>
              <w:rPr>
                <w:rFonts w:asciiTheme="minorHAnsi" w:hAnsiTheme="minorHAnsi" w:cstheme="minorHAnsi"/>
                <w:i/>
                <w:iCs/>
                <w:szCs w:val="22"/>
              </w:rPr>
            </w:pPr>
          </w:p>
          <w:p w14:paraId="65588E7A" w14:textId="77777777" w:rsidR="005B456A" w:rsidRPr="006A262A" w:rsidRDefault="005B456A" w:rsidP="005B456A">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Be of a high standard of building design which considers the 8 building in context principles (from the CABE/English Heritage building on context toolkit.</w:t>
            </w:r>
          </w:p>
          <w:p w14:paraId="115ED04A" w14:textId="77777777" w:rsidR="005B456A" w:rsidRPr="006A262A" w:rsidRDefault="005B456A" w:rsidP="005B456A">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Be sympathetic to existing and proposed land uses in terms of its size, intensity and nature as well as scale, massing, style, features and building materials.</w:t>
            </w:r>
          </w:p>
          <w:p w14:paraId="7D6964EC" w14:textId="77777777" w:rsidR="005B456A" w:rsidRPr="006A262A" w:rsidRDefault="005B456A" w:rsidP="005B456A">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4F519ADC" w14:textId="77777777" w:rsidR="005B456A" w:rsidRPr="006A262A" w:rsidRDefault="005B456A" w:rsidP="005B456A">
            <w:pPr>
              <w:pStyle w:val="ListParagraph"/>
              <w:overflowPunct/>
              <w:autoSpaceDE/>
              <w:autoSpaceDN/>
              <w:adjustRightInd/>
              <w:jc w:val="both"/>
              <w:textAlignment w:val="auto"/>
              <w:rPr>
                <w:rFonts w:asciiTheme="minorHAnsi" w:hAnsiTheme="minorHAnsi" w:cstheme="minorHAnsi"/>
                <w:i/>
                <w:iCs/>
                <w:szCs w:val="22"/>
              </w:rPr>
            </w:pPr>
          </w:p>
          <w:p w14:paraId="08AEBDC5" w14:textId="77777777" w:rsidR="005B456A" w:rsidRPr="006A262A" w:rsidRDefault="005B456A" w:rsidP="005B456A">
            <w:pPr>
              <w:jc w:val="both"/>
              <w:rPr>
                <w:rFonts w:asciiTheme="minorHAnsi" w:hAnsiTheme="minorHAnsi" w:cstheme="minorHAnsi"/>
                <w:b/>
                <w:bCs/>
                <w:i/>
                <w:iCs/>
                <w:szCs w:val="22"/>
              </w:rPr>
            </w:pPr>
            <w:r w:rsidRPr="006A262A">
              <w:rPr>
                <w:rFonts w:asciiTheme="minorHAnsi" w:hAnsiTheme="minorHAnsi" w:cstheme="minorHAnsi"/>
                <w:b/>
                <w:bCs/>
                <w:i/>
                <w:iCs/>
                <w:szCs w:val="22"/>
              </w:rPr>
              <w:t>AMENITY</w:t>
            </w:r>
          </w:p>
          <w:p w14:paraId="32B2EBDC" w14:textId="77777777" w:rsidR="005B456A" w:rsidRPr="006A262A" w:rsidRDefault="005B456A" w:rsidP="005B456A">
            <w:pPr>
              <w:jc w:val="both"/>
              <w:rPr>
                <w:rFonts w:asciiTheme="minorHAnsi" w:hAnsiTheme="minorHAnsi" w:cstheme="minorHAnsi"/>
                <w:i/>
                <w:iCs/>
                <w:szCs w:val="22"/>
              </w:rPr>
            </w:pPr>
          </w:p>
          <w:p w14:paraId="150F20BB" w14:textId="77777777" w:rsidR="005B456A" w:rsidRDefault="005B456A" w:rsidP="005B456A">
            <w:pPr>
              <w:pStyle w:val="ListParagraph"/>
              <w:numPr>
                <w:ilvl w:val="0"/>
                <w:numId w:val="6"/>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Not adversely affect the amenities of the surrounding area.</w:t>
            </w:r>
          </w:p>
          <w:p w14:paraId="00675631" w14:textId="77777777" w:rsidR="005B456A" w:rsidRPr="006A262A" w:rsidRDefault="005B456A" w:rsidP="005B456A">
            <w:pPr>
              <w:pStyle w:val="ListParagraph"/>
              <w:numPr>
                <w:ilvl w:val="0"/>
                <w:numId w:val="6"/>
              </w:numPr>
              <w:tabs>
                <w:tab w:val="center" w:pos="4153"/>
                <w:tab w:val="right" w:pos="8306"/>
              </w:tabs>
              <w:overflowPunct/>
              <w:autoSpaceDE/>
              <w:autoSpaceDN/>
              <w:adjustRightInd/>
              <w:jc w:val="both"/>
              <w:textAlignment w:val="auto"/>
              <w:rPr>
                <w:rFonts w:asciiTheme="minorHAnsi" w:hAnsiTheme="minorHAnsi" w:cstheme="minorHAnsi"/>
                <w:i/>
                <w:iCs/>
                <w:szCs w:val="22"/>
              </w:rPr>
            </w:pPr>
            <w:r>
              <w:rPr>
                <w:rFonts w:asciiTheme="minorHAnsi" w:hAnsiTheme="minorHAnsi" w:cstheme="minorHAnsi"/>
                <w:i/>
                <w:iCs/>
                <w:szCs w:val="22"/>
              </w:rPr>
              <w:t>Provide adequate day lighting and privacy distances.</w:t>
            </w:r>
          </w:p>
          <w:p w14:paraId="17624861" w14:textId="77777777" w:rsidR="005B456A" w:rsidRPr="006A262A" w:rsidRDefault="005B456A" w:rsidP="005B456A">
            <w:pPr>
              <w:contextualSpacing/>
              <w:rPr>
                <w:rFonts w:ascii="Calibri" w:hAnsi="Calibri"/>
                <w:b/>
              </w:rPr>
            </w:pPr>
          </w:p>
          <w:p w14:paraId="307F7C05" w14:textId="77777777" w:rsidR="005B456A" w:rsidRPr="006A262A" w:rsidRDefault="005B456A" w:rsidP="005B456A">
            <w:pPr>
              <w:jc w:val="both"/>
              <w:rPr>
                <w:rFonts w:asciiTheme="minorHAnsi" w:hAnsiTheme="minorHAnsi" w:cstheme="minorHAnsi"/>
                <w:b/>
                <w:bCs/>
                <w:i/>
                <w:iCs/>
                <w:szCs w:val="22"/>
              </w:rPr>
            </w:pPr>
            <w:r w:rsidRPr="006A262A">
              <w:rPr>
                <w:rFonts w:asciiTheme="minorHAnsi" w:hAnsiTheme="minorHAnsi" w:cstheme="minorHAnsi"/>
                <w:b/>
                <w:bCs/>
                <w:i/>
                <w:iCs/>
                <w:szCs w:val="22"/>
              </w:rPr>
              <w:t>ENVIRONMENT</w:t>
            </w:r>
          </w:p>
          <w:p w14:paraId="25C5984D" w14:textId="77777777" w:rsidR="005B456A" w:rsidRPr="006A262A" w:rsidRDefault="005B456A" w:rsidP="005B456A">
            <w:pPr>
              <w:jc w:val="both"/>
              <w:rPr>
                <w:rFonts w:asciiTheme="minorHAnsi" w:hAnsiTheme="minorHAnsi" w:cstheme="minorHAnsi"/>
                <w:i/>
                <w:iCs/>
                <w:szCs w:val="22"/>
              </w:rPr>
            </w:pPr>
          </w:p>
          <w:p w14:paraId="28708EC7" w14:textId="77777777" w:rsidR="005B456A" w:rsidRDefault="005B456A" w:rsidP="005B456A">
            <w:pPr>
              <w:pStyle w:val="ListParagraph"/>
              <w:numPr>
                <w:ilvl w:val="0"/>
                <w:numId w:val="7"/>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All development must protect and enhance heritage assets and their settings.</w:t>
            </w:r>
          </w:p>
          <w:p w14:paraId="07ED00EA" w14:textId="77777777" w:rsidR="00AB2D87" w:rsidRDefault="00AB2D87" w:rsidP="00EA09F9">
            <w:pPr>
              <w:pStyle w:val="Header"/>
              <w:tabs>
                <w:tab w:val="clear" w:pos="4153"/>
                <w:tab w:val="clear" w:pos="8306"/>
              </w:tabs>
              <w:contextualSpacing/>
              <w:jc w:val="both"/>
              <w:rPr>
                <w:rFonts w:ascii="Calibri" w:hAnsi="Calibri"/>
                <w:b/>
                <w:szCs w:val="22"/>
              </w:rPr>
            </w:pPr>
          </w:p>
          <w:p w14:paraId="4296D79E" w14:textId="0A7565D1" w:rsidR="005B456A" w:rsidRPr="00CC5915" w:rsidRDefault="005B456A" w:rsidP="00EA09F9">
            <w:pPr>
              <w:pStyle w:val="Header"/>
              <w:tabs>
                <w:tab w:val="clear" w:pos="4153"/>
                <w:tab w:val="clear" w:pos="8306"/>
              </w:tabs>
              <w:contextualSpacing/>
              <w:jc w:val="both"/>
              <w:rPr>
                <w:rFonts w:ascii="Calibri" w:hAnsi="Calibri"/>
                <w:bCs/>
                <w:szCs w:val="22"/>
              </w:rPr>
            </w:pPr>
            <w:r w:rsidRPr="00CC5915">
              <w:rPr>
                <w:rFonts w:ascii="Calibri" w:hAnsi="Calibri"/>
                <w:bCs/>
                <w:szCs w:val="22"/>
              </w:rPr>
              <w:t>The proposed dwelling</w:t>
            </w:r>
            <w:r w:rsidR="00CB77CE" w:rsidRPr="00CC5915">
              <w:rPr>
                <w:rFonts w:ascii="Calibri" w:hAnsi="Calibri"/>
                <w:bCs/>
                <w:szCs w:val="22"/>
              </w:rPr>
              <w:t xml:space="preserve"> would be located within the r</w:t>
            </w:r>
            <w:r w:rsidR="009C432E" w:rsidRPr="00CC5915">
              <w:rPr>
                <w:rFonts w:ascii="Calibri" w:hAnsi="Calibri"/>
                <w:bCs/>
                <w:szCs w:val="22"/>
              </w:rPr>
              <w:t>e</w:t>
            </w:r>
            <w:r w:rsidR="00CB77CE" w:rsidRPr="00CC5915">
              <w:rPr>
                <w:rFonts w:ascii="Calibri" w:hAnsi="Calibri"/>
                <w:bCs/>
                <w:szCs w:val="22"/>
              </w:rPr>
              <w:t xml:space="preserve">ar curtilage of Inglemead </w:t>
            </w:r>
            <w:r w:rsidR="00742D2A" w:rsidRPr="00CC5915">
              <w:rPr>
                <w:rFonts w:ascii="Calibri" w:hAnsi="Calibri"/>
                <w:bCs/>
                <w:szCs w:val="22"/>
              </w:rPr>
              <w:t>towards the northeastern extents of the garden area, benefitting from a direct interface with an existing boundary wall that front</w:t>
            </w:r>
            <w:r w:rsidR="00C75A70" w:rsidRPr="00CC5915">
              <w:rPr>
                <w:rFonts w:ascii="Calibri" w:hAnsi="Calibri"/>
                <w:bCs/>
                <w:szCs w:val="22"/>
              </w:rPr>
              <w:t>s</w:t>
            </w:r>
            <w:r w:rsidR="00742D2A" w:rsidRPr="00CC5915">
              <w:rPr>
                <w:rFonts w:ascii="Calibri" w:hAnsi="Calibri"/>
                <w:bCs/>
                <w:szCs w:val="22"/>
              </w:rPr>
              <w:t xml:space="preserve"> the back lane to the north.</w:t>
            </w:r>
          </w:p>
          <w:p w14:paraId="79C5AA84" w14:textId="77777777" w:rsidR="00C75A70" w:rsidRPr="00CC5915" w:rsidRDefault="00C75A70" w:rsidP="00EA09F9">
            <w:pPr>
              <w:pStyle w:val="Header"/>
              <w:tabs>
                <w:tab w:val="clear" w:pos="4153"/>
                <w:tab w:val="clear" w:pos="8306"/>
              </w:tabs>
              <w:contextualSpacing/>
              <w:jc w:val="both"/>
              <w:rPr>
                <w:rFonts w:ascii="Calibri" w:hAnsi="Calibri"/>
                <w:bCs/>
                <w:szCs w:val="22"/>
              </w:rPr>
            </w:pPr>
          </w:p>
          <w:p w14:paraId="346891F7" w14:textId="22022BC4" w:rsidR="00C75A70" w:rsidRPr="00CC5915" w:rsidRDefault="00C75A70" w:rsidP="00EA09F9">
            <w:pPr>
              <w:pStyle w:val="Header"/>
              <w:tabs>
                <w:tab w:val="clear" w:pos="4153"/>
                <w:tab w:val="clear" w:pos="8306"/>
              </w:tabs>
              <w:contextualSpacing/>
              <w:jc w:val="both"/>
              <w:rPr>
                <w:rFonts w:ascii="Calibri" w:hAnsi="Calibri"/>
                <w:bCs/>
                <w:szCs w:val="22"/>
              </w:rPr>
            </w:pPr>
            <w:r w:rsidRPr="00CC5915">
              <w:rPr>
                <w:rFonts w:ascii="Calibri" w:hAnsi="Calibri"/>
                <w:bCs/>
                <w:szCs w:val="22"/>
              </w:rPr>
              <w:t>The submitted details propose that the dwelling to be erected will accommodate two-bedrooms and open-plan kitchen/dining and living area.  The dwelling will be predominantly flat-roofed with two angular projecting lightwells being accommodated on the roof which will also accommodate photo voltaic panels.  It is proposed that the dwelling will be faced in primarily natural stone and vertical standing seam zinc, being of a contemporary architectural language.</w:t>
            </w:r>
          </w:p>
          <w:p w14:paraId="1FACF6EA" w14:textId="77777777" w:rsidR="00C75A70" w:rsidRPr="00CC5915" w:rsidRDefault="00C75A70" w:rsidP="00EA09F9">
            <w:pPr>
              <w:pStyle w:val="Header"/>
              <w:tabs>
                <w:tab w:val="clear" w:pos="4153"/>
                <w:tab w:val="clear" w:pos="8306"/>
              </w:tabs>
              <w:contextualSpacing/>
              <w:jc w:val="both"/>
              <w:rPr>
                <w:rFonts w:ascii="Calibri" w:hAnsi="Calibri"/>
                <w:bCs/>
                <w:szCs w:val="22"/>
              </w:rPr>
            </w:pPr>
          </w:p>
          <w:p w14:paraId="2D028076" w14:textId="65F757BC" w:rsidR="00C75A70" w:rsidRPr="00CC5915" w:rsidRDefault="00C75A70" w:rsidP="00EA09F9">
            <w:pPr>
              <w:pStyle w:val="Header"/>
              <w:tabs>
                <w:tab w:val="clear" w:pos="4153"/>
                <w:tab w:val="clear" w:pos="8306"/>
              </w:tabs>
              <w:contextualSpacing/>
              <w:jc w:val="both"/>
              <w:rPr>
                <w:rFonts w:ascii="Calibri" w:hAnsi="Calibri"/>
                <w:bCs/>
                <w:szCs w:val="22"/>
              </w:rPr>
            </w:pPr>
            <w:r w:rsidRPr="00CC5915">
              <w:rPr>
                <w:rFonts w:ascii="Calibri" w:hAnsi="Calibri"/>
                <w:bCs/>
                <w:szCs w:val="22"/>
              </w:rPr>
              <w:t>The submitted details indicate that the angular lightwells will be afforded an element of visibility from the public realm upon approach along Hawthorne Place.  Notwithstanding the limited visibility that will be afforded to the proposal, Policy DMG1</w:t>
            </w:r>
            <w:r w:rsidR="00CC5915" w:rsidRPr="00CC5915">
              <w:rPr>
                <w:rFonts w:ascii="Calibri" w:hAnsi="Calibri"/>
                <w:bCs/>
                <w:szCs w:val="22"/>
              </w:rPr>
              <w:t xml:space="preserve"> </w:t>
            </w:r>
            <w:r w:rsidRPr="00CC5915">
              <w:rPr>
                <w:rFonts w:ascii="Calibri" w:hAnsi="Calibri"/>
                <w:bCs/>
                <w:szCs w:val="22"/>
              </w:rPr>
              <w:t xml:space="preserve">requires that proposals </w:t>
            </w:r>
            <w:r w:rsidRPr="00CC5915">
              <w:rPr>
                <w:rFonts w:ascii="Calibri" w:hAnsi="Calibri"/>
                <w:bCs/>
                <w:i/>
                <w:iCs/>
                <w:szCs w:val="22"/>
              </w:rPr>
              <w:t xml:space="preserve">‘consider the density, layout and relationship between buildings’ </w:t>
            </w:r>
            <w:r w:rsidRPr="00CC5915">
              <w:rPr>
                <w:rFonts w:ascii="Calibri" w:hAnsi="Calibri"/>
                <w:bCs/>
                <w:szCs w:val="22"/>
              </w:rPr>
              <w:t>and that proposals should</w:t>
            </w:r>
            <w:r w:rsidRPr="00CC5915">
              <w:rPr>
                <w:rFonts w:ascii="Calibri" w:hAnsi="Calibri"/>
                <w:bCs/>
                <w:i/>
                <w:iCs/>
                <w:szCs w:val="22"/>
              </w:rPr>
              <w:t xml:space="preserve"> </w:t>
            </w:r>
            <w:r w:rsidR="00CC5915" w:rsidRPr="00CC5915">
              <w:rPr>
                <w:rFonts w:ascii="Calibri" w:hAnsi="Calibri"/>
                <w:bCs/>
                <w:szCs w:val="22"/>
              </w:rPr>
              <w:t>be sympathetic to existing and proposed land uses in terms of ’size and intensity’.</w:t>
            </w:r>
          </w:p>
          <w:p w14:paraId="236B42F8" w14:textId="77777777" w:rsidR="00CC5915" w:rsidRPr="00CC5915" w:rsidRDefault="00CC5915" w:rsidP="00EA09F9">
            <w:pPr>
              <w:pStyle w:val="Header"/>
              <w:tabs>
                <w:tab w:val="clear" w:pos="4153"/>
                <w:tab w:val="clear" w:pos="8306"/>
              </w:tabs>
              <w:contextualSpacing/>
              <w:jc w:val="both"/>
              <w:rPr>
                <w:rFonts w:ascii="Calibri" w:hAnsi="Calibri"/>
                <w:bCs/>
                <w:szCs w:val="22"/>
              </w:rPr>
            </w:pPr>
          </w:p>
          <w:p w14:paraId="234627F3" w14:textId="6192F664" w:rsidR="00CC5915" w:rsidRPr="00CC5915" w:rsidRDefault="00CC5915" w:rsidP="00EA09F9">
            <w:pPr>
              <w:pStyle w:val="Header"/>
              <w:tabs>
                <w:tab w:val="clear" w:pos="4153"/>
                <w:tab w:val="clear" w:pos="8306"/>
              </w:tabs>
              <w:contextualSpacing/>
              <w:jc w:val="both"/>
              <w:rPr>
                <w:rFonts w:ascii="Calibri" w:hAnsi="Calibri"/>
                <w:bCs/>
                <w:szCs w:val="22"/>
              </w:rPr>
            </w:pPr>
            <w:r w:rsidRPr="00CC5915">
              <w:rPr>
                <w:rFonts w:ascii="Calibri" w:hAnsi="Calibri"/>
                <w:bCs/>
                <w:szCs w:val="22"/>
              </w:rPr>
              <w:t>In this respect, taking account of the overall footprint of the proposed dwelling, its proposed siting and configuration, whilst taking account of the inherent pattern of development that defines the inherent character of the area, it is considered that the proposal would result in an overly cramped form of development that conflicts with and fails to respond positively to the inherent pattern of surrounding built form, resulting in the introduction of an anomalous, discordant and incongruous pattern and form of development.</w:t>
            </w:r>
          </w:p>
          <w:p w14:paraId="29080168" w14:textId="77777777" w:rsidR="009C432E" w:rsidRDefault="009C432E" w:rsidP="00EA09F9">
            <w:pPr>
              <w:pStyle w:val="Header"/>
              <w:tabs>
                <w:tab w:val="clear" w:pos="4153"/>
                <w:tab w:val="clear" w:pos="8306"/>
              </w:tabs>
              <w:contextualSpacing/>
              <w:jc w:val="both"/>
              <w:rPr>
                <w:rFonts w:ascii="Calibri" w:hAnsi="Calibri"/>
                <w:b/>
                <w:szCs w:val="22"/>
              </w:rPr>
            </w:pPr>
          </w:p>
          <w:p w14:paraId="5A1ECE34" w14:textId="2935F955" w:rsidR="009C432E" w:rsidRPr="002C7E88" w:rsidRDefault="00AB2D87" w:rsidP="009C432E">
            <w:pPr>
              <w:contextualSpacing/>
              <w:jc w:val="both"/>
              <w:rPr>
                <w:rFonts w:ascii="Calibri" w:hAnsi="Calibri"/>
                <w:bCs/>
                <w:szCs w:val="22"/>
              </w:rPr>
            </w:pPr>
            <w:r w:rsidRPr="002C7E88">
              <w:rPr>
                <w:rFonts w:ascii="Calibri" w:hAnsi="Calibri"/>
                <w:bCs/>
                <w:szCs w:val="22"/>
              </w:rPr>
              <w:t xml:space="preserve">As such, taking into account of the above, </w:t>
            </w:r>
            <w:r w:rsidR="009C432E" w:rsidRPr="002C7E88">
              <w:rPr>
                <w:rFonts w:ascii="Calibri" w:hAnsi="Calibri"/>
                <w:bCs/>
                <w:szCs w:val="22"/>
              </w:rPr>
              <w:t>the proposal would result in significant measurable conflict with Policy DMG1 of the Ribble Vally Core Strategy insofar that the introduction of a residential dwelling in this location would result in significant measurable harm to the character, visual amenities and immediate character of the area.  Particularly in</w:t>
            </w:r>
            <w:r w:rsidR="002A0915">
              <w:rPr>
                <w:rFonts w:ascii="Calibri" w:hAnsi="Calibri"/>
                <w:bCs/>
                <w:szCs w:val="22"/>
              </w:rPr>
              <w:t xml:space="preserve"> </w:t>
            </w:r>
            <w:r w:rsidR="009C432E" w:rsidRPr="002C7E88">
              <w:rPr>
                <w:rFonts w:ascii="Calibri" w:hAnsi="Calibri"/>
                <w:bCs/>
                <w:szCs w:val="22"/>
              </w:rPr>
              <w:t>that the proposal would result in an overly cramped form of development that conflicts with and fails to respond positively to the inherent pattern of development that defines the character of the area in this location, resulting in the introduction of an anomalous, discordant and incongruous pattern and form of development.</w:t>
            </w:r>
          </w:p>
          <w:p w14:paraId="10A3648A" w14:textId="77777777" w:rsidR="00137C1A" w:rsidRDefault="00137C1A" w:rsidP="005E1C6C">
            <w:pPr>
              <w:contextualSpacing/>
              <w:rPr>
                <w:rFonts w:ascii="Calibri" w:hAnsi="Calibri"/>
                <w:b/>
                <w:szCs w:val="22"/>
              </w:rPr>
            </w:pPr>
          </w:p>
        </w:tc>
      </w:tr>
      <w:tr w:rsidR="00824DB6" w:rsidRPr="00D2449B" w14:paraId="673C0DD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09866742" w14:textId="77777777" w:rsidR="00FC6452" w:rsidRDefault="00FC6452" w:rsidP="00EA09F9">
            <w:pPr>
              <w:pStyle w:val="Header"/>
              <w:tabs>
                <w:tab w:val="clear" w:pos="4153"/>
                <w:tab w:val="clear" w:pos="8306"/>
              </w:tabs>
              <w:contextualSpacing/>
              <w:jc w:val="both"/>
              <w:rPr>
                <w:rFonts w:ascii="Calibri" w:hAnsi="Calibri"/>
                <w:b/>
                <w:color w:val="FF0000"/>
                <w:szCs w:val="22"/>
              </w:rPr>
            </w:pPr>
          </w:p>
          <w:p w14:paraId="26B0147D" w14:textId="4D3AE1B4" w:rsidR="002C7E88" w:rsidRPr="00FC6452" w:rsidRDefault="00FC6452" w:rsidP="00EA09F9">
            <w:pPr>
              <w:pStyle w:val="Header"/>
              <w:tabs>
                <w:tab w:val="clear" w:pos="4153"/>
                <w:tab w:val="clear" w:pos="8306"/>
              </w:tabs>
              <w:contextualSpacing/>
              <w:jc w:val="both"/>
              <w:rPr>
                <w:rFonts w:ascii="Calibri" w:hAnsi="Calibri"/>
                <w:bCs/>
                <w:szCs w:val="22"/>
              </w:rPr>
            </w:pPr>
            <w:r w:rsidRPr="00FC6452">
              <w:rPr>
                <w:rFonts w:ascii="Calibri" w:hAnsi="Calibri"/>
                <w:bCs/>
                <w:szCs w:val="22"/>
              </w:rPr>
              <w:t>The applicant has submitted vehicular tracking information in respect of access and egress to the site by way of the private motor-vehicle following a request from the Local Highways Authority.  The Local Highways Authority has reviewed the additional submitted details and have stated the following:</w:t>
            </w:r>
          </w:p>
          <w:p w14:paraId="5E75DF3D" w14:textId="77777777" w:rsidR="00FC6452" w:rsidRDefault="00FC6452" w:rsidP="00EA09F9">
            <w:pPr>
              <w:pStyle w:val="Header"/>
              <w:tabs>
                <w:tab w:val="clear" w:pos="4153"/>
                <w:tab w:val="clear" w:pos="8306"/>
              </w:tabs>
              <w:contextualSpacing/>
              <w:jc w:val="both"/>
              <w:rPr>
                <w:rFonts w:ascii="Calibri" w:hAnsi="Calibri"/>
                <w:b/>
                <w:color w:val="FF0000"/>
                <w:szCs w:val="22"/>
              </w:rPr>
            </w:pPr>
          </w:p>
          <w:p w14:paraId="371B0DAA" w14:textId="51C4FD43" w:rsidR="00FC6452" w:rsidRDefault="00FC6452" w:rsidP="00FC6452">
            <w:pPr>
              <w:jc w:val="both"/>
              <w:rPr>
                <w:rFonts w:ascii="Calibri" w:hAnsi="Calibri"/>
                <w:i/>
                <w:iCs/>
                <w:szCs w:val="22"/>
              </w:rPr>
            </w:pPr>
            <w:r>
              <w:rPr>
                <w:rFonts w:ascii="Calibri" w:hAnsi="Calibri"/>
                <w:i/>
                <w:iCs/>
                <w:szCs w:val="22"/>
              </w:rPr>
              <w:t>‘</w:t>
            </w:r>
            <w:r w:rsidRPr="009F08F1">
              <w:rPr>
                <w:rFonts w:ascii="Calibri" w:hAnsi="Calibri"/>
                <w:i/>
                <w:iCs/>
                <w:szCs w:val="22"/>
              </w:rPr>
              <w:t xml:space="preserve">The proposed access uses an existing garage access. The proposed dwelling will result in an intensification of use. The access is constrained and has poor visibility due to the high boundary wall adjacent to the highway and back street. The drivers will be required to undertake multiple reverse manoeuvres to and from Waddington Road which is not supported by the Highway Authority. </w:t>
            </w:r>
          </w:p>
          <w:p w14:paraId="23E814EA" w14:textId="649E72AE" w:rsidR="00FC6452" w:rsidRDefault="00FC6452" w:rsidP="00FC6452">
            <w:pPr>
              <w:jc w:val="both"/>
              <w:rPr>
                <w:rFonts w:ascii="Calibri" w:hAnsi="Calibri"/>
                <w:i/>
                <w:iCs/>
                <w:szCs w:val="22"/>
              </w:rPr>
            </w:pPr>
            <w:r w:rsidRPr="009F08F1">
              <w:rPr>
                <w:rFonts w:ascii="Calibri" w:hAnsi="Calibri"/>
                <w:i/>
                <w:iCs/>
                <w:szCs w:val="22"/>
              </w:rPr>
              <w:t>When visiting the site it was noted that the back street is used as a pedestrian route and refuse bins are stored there which both cause conflict with the constrained access position</w:t>
            </w:r>
            <w:r>
              <w:rPr>
                <w:rFonts w:ascii="Calibri" w:hAnsi="Calibri"/>
                <w:i/>
                <w:iCs/>
                <w:szCs w:val="22"/>
              </w:rPr>
              <w:t>’.</w:t>
            </w:r>
          </w:p>
          <w:p w14:paraId="19772CE7" w14:textId="77777777" w:rsidR="00FC6452" w:rsidRPr="009F08F1" w:rsidRDefault="00FC6452" w:rsidP="00FC6452">
            <w:pPr>
              <w:jc w:val="both"/>
              <w:rPr>
                <w:rFonts w:ascii="Calibri" w:hAnsi="Calibri"/>
                <w:i/>
                <w:iCs/>
                <w:szCs w:val="22"/>
              </w:rPr>
            </w:pPr>
          </w:p>
          <w:p w14:paraId="0C024FDF" w14:textId="0E2418A8" w:rsidR="00FC6452" w:rsidRDefault="00FC6452" w:rsidP="00FC6452">
            <w:pPr>
              <w:jc w:val="both"/>
              <w:rPr>
                <w:rFonts w:ascii="Calibri" w:hAnsi="Calibri"/>
                <w:i/>
                <w:iCs/>
                <w:szCs w:val="22"/>
              </w:rPr>
            </w:pPr>
            <w:r>
              <w:rPr>
                <w:rFonts w:ascii="Calibri" w:hAnsi="Calibri"/>
                <w:i/>
                <w:iCs/>
                <w:szCs w:val="22"/>
              </w:rPr>
              <w:t>‘</w:t>
            </w:r>
            <w:r w:rsidRPr="009F08F1">
              <w:rPr>
                <w:rFonts w:ascii="Calibri" w:hAnsi="Calibri"/>
                <w:i/>
                <w:iCs/>
                <w:szCs w:val="22"/>
              </w:rPr>
              <w:t>The additional drawing submitted 'Eddisons swept path analysis medium and large car' 24.25-SP01' shows a medium car 4.312m long and a large car 5.079m turning from Hawthorne Place into the driveway of the proposed dwelling, reversing onto the back street and exiting onto Hawthorne Place in forward gear. It demonstrates that the manoeuvre is achievable with a medium size car, however the manoeuvre in the large car is very tight and the body overhang crosses the boundary of 6 Hawthorne Place which is likely to cause damage. There are no changes proposed to the boundary treatment therefore visibility for drivers manoeuvring at the driveway is very restricted and conflict with pedestrians is high</w:t>
            </w:r>
            <w:r>
              <w:rPr>
                <w:rFonts w:ascii="Calibri" w:hAnsi="Calibri"/>
                <w:i/>
                <w:iCs/>
                <w:szCs w:val="22"/>
              </w:rPr>
              <w:t>’.</w:t>
            </w:r>
          </w:p>
          <w:p w14:paraId="4205E44F" w14:textId="77777777" w:rsidR="00FC6452" w:rsidRDefault="00FC6452" w:rsidP="00FC6452">
            <w:pPr>
              <w:jc w:val="both"/>
              <w:rPr>
                <w:rFonts w:ascii="Calibri" w:hAnsi="Calibri"/>
                <w:i/>
                <w:iCs/>
                <w:szCs w:val="22"/>
              </w:rPr>
            </w:pPr>
          </w:p>
          <w:p w14:paraId="68B4B93C" w14:textId="7C78CE00" w:rsidR="00FC6452" w:rsidRDefault="00FC6452" w:rsidP="00FC6452">
            <w:pPr>
              <w:jc w:val="both"/>
              <w:rPr>
                <w:rFonts w:ascii="Calibri" w:hAnsi="Calibri"/>
                <w:szCs w:val="22"/>
              </w:rPr>
            </w:pPr>
            <w:r>
              <w:rPr>
                <w:rFonts w:ascii="Calibri" w:hAnsi="Calibri"/>
                <w:szCs w:val="22"/>
              </w:rPr>
              <w:t xml:space="preserve">With the Local Highways Authority further concluding that </w:t>
            </w:r>
            <w:r w:rsidRPr="00FC6452">
              <w:rPr>
                <w:rFonts w:ascii="Calibri" w:hAnsi="Calibri"/>
                <w:szCs w:val="22"/>
              </w:rPr>
              <w:t xml:space="preserve">the proposed development </w:t>
            </w:r>
            <w:r>
              <w:rPr>
                <w:rFonts w:ascii="Calibri" w:hAnsi="Calibri"/>
                <w:szCs w:val="22"/>
              </w:rPr>
              <w:t>‘</w:t>
            </w:r>
            <w:r w:rsidRPr="00FC6452">
              <w:rPr>
                <w:rFonts w:ascii="Calibri" w:hAnsi="Calibri"/>
                <w:szCs w:val="22"/>
              </w:rPr>
              <w:t>will have a significant impact on highway safety, capacity or amenity in the immediate vicinity of the site</w:t>
            </w:r>
            <w:r>
              <w:rPr>
                <w:rFonts w:ascii="Calibri" w:hAnsi="Calibri"/>
                <w:szCs w:val="22"/>
              </w:rPr>
              <w:t>’</w:t>
            </w:r>
            <w:r w:rsidRPr="00FC6452">
              <w:rPr>
                <w:rFonts w:ascii="Calibri" w:hAnsi="Calibri"/>
                <w:szCs w:val="22"/>
              </w:rPr>
              <w:t>.</w:t>
            </w:r>
          </w:p>
          <w:p w14:paraId="0AD3A0CE" w14:textId="77777777" w:rsidR="00C75A70" w:rsidRDefault="00C75A70" w:rsidP="00FC6452">
            <w:pPr>
              <w:jc w:val="both"/>
              <w:rPr>
                <w:rFonts w:ascii="Calibri" w:hAnsi="Calibri"/>
                <w:szCs w:val="22"/>
              </w:rPr>
            </w:pPr>
          </w:p>
          <w:p w14:paraId="60378E72" w14:textId="3EEFE62D" w:rsidR="006464BB" w:rsidRPr="006464BB" w:rsidRDefault="00C75A70" w:rsidP="00FC6452">
            <w:pPr>
              <w:jc w:val="both"/>
              <w:rPr>
                <w:rFonts w:ascii="Calibri" w:hAnsi="Calibri"/>
                <w:szCs w:val="22"/>
              </w:rPr>
            </w:pPr>
            <w:r>
              <w:rPr>
                <w:rFonts w:ascii="Calibri" w:hAnsi="Calibri"/>
                <w:szCs w:val="22"/>
              </w:rPr>
              <w:t>I</w:t>
            </w:r>
            <w:r w:rsidR="006464BB">
              <w:rPr>
                <w:rFonts w:ascii="Calibri" w:hAnsi="Calibri"/>
                <w:szCs w:val="22"/>
              </w:rPr>
              <w:t>n</w:t>
            </w:r>
            <w:r>
              <w:rPr>
                <w:rFonts w:ascii="Calibri" w:hAnsi="Calibri"/>
                <w:szCs w:val="22"/>
              </w:rPr>
              <w:t xml:space="preserve"> this </w:t>
            </w:r>
            <w:r w:rsidR="00512CAB">
              <w:rPr>
                <w:rFonts w:ascii="Calibri" w:hAnsi="Calibri"/>
                <w:szCs w:val="22"/>
              </w:rPr>
              <w:t>respect</w:t>
            </w:r>
            <w:r>
              <w:rPr>
                <w:rFonts w:ascii="Calibri" w:hAnsi="Calibri"/>
                <w:szCs w:val="22"/>
              </w:rPr>
              <w:t xml:space="preserve"> the proposal would fail to align with </w:t>
            </w:r>
            <w:r w:rsidR="006464BB">
              <w:rPr>
                <w:rFonts w:ascii="Calibri" w:hAnsi="Calibri"/>
                <w:szCs w:val="22"/>
              </w:rPr>
              <w:t xml:space="preserve">the requirements of Policy </w:t>
            </w:r>
            <w:r>
              <w:rPr>
                <w:rFonts w:ascii="Calibri" w:hAnsi="Calibri"/>
                <w:szCs w:val="22"/>
              </w:rPr>
              <w:t xml:space="preserve">DMG1 </w:t>
            </w:r>
            <w:r w:rsidR="006464BB">
              <w:rPr>
                <w:rFonts w:ascii="Calibri" w:hAnsi="Calibri"/>
                <w:szCs w:val="22"/>
              </w:rPr>
              <w:t xml:space="preserve">which requires that developments </w:t>
            </w:r>
            <w:r w:rsidR="006464BB" w:rsidRPr="006464BB">
              <w:rPr>
                <w:rFonts w:ascii="Calibri" w:hAnsi="Calibri"/>
                <w:i/>
                <w:iCs/>
                <w:szCs w:val="22"/>
              </w:rPr>
              <w:t>‘ensure safe access can be provided which is suitable to accommodate the scale and type of traffic likely to be generated’.</w:t>
            </w:r>
            <w:r w:rsidR="006464BB">
              <w:rPr>
                <w:rFonts w:ascii="Calibri" w:hAnsi="Calibri"/>
                <w:szCs w:val="22"/>
              </w:rPr>
              <w:t xml:space="preserve"> With further </w:t>
            </w:r>
            <w:r w:rsidR="00512CAB">
              <w:rPr>
                <w:rFonts w:ascii="Calibri" w:hAnsi="Calibri"/>
                <w:szCs w:val="22"/>
              </w:rPr>
              <w:t>conflict</w:t>
            </w:r>
            <w:r w:rsidR="006464BB">
              <w:rPr>
                <w:rFonts w:ascii="Calibri" w:hAnsi="Calibri"/>
                <w:szCs w:val="22"/>
              </w:rPr>
              <w:t xml:space="preserve"> with Policy D</w:t>
            </w:r>
            <w:r w:rsidR="00512CAB">
              <w:rPr>
                <w:rFonts w:ascii="Calibri" w:hAnsi="Calibri"/>
                <w:szCs w:val="22"/>
              </w:rPr>
              <w:t>MG3</w:t>
            </w:r>
            <w:r w:rsidR="006464BB">
              <w:rPr>
                <w:rFonts w:ascii="Calibri" w:hAnsi="Calibri"/>
                <w:szCs w:val="22"/>
              </w:rPr>
              <w:t xml:space="preserve"> </w:t>
            </w:r>
            <w:r w:rsidR="00512CAB">
              <w:rPr>
                <w:rFonts w:ascii="Calibri" w:hAnsi="Calibri"/>
                <w:szCs w:val="22"/>
              </w:rPr>
              <w:t xml:space="preserve">and key Statement DMI2 </w:t>
            </w:r>
            <w:r w:rsidR="006464BB">
              <w:rPr>
                <w:rFonts w:ascii="Calibri" w:hAnsi="Calibri"/>
                <w:szCs w:val="22"/>
              </w:rPr>
              <w:t xml:space="preserve">being resultant in that the </w:t>
            </w:r>
            <w:r w:rsidR="00512CAB">
              <w:rPr>
                <w:rFonts w:ascii="Calibri" w:hAnsi="Calibri"/>
                <w:szCs w:val="22"/>
              </w:rPr>
              <w:t>proposal fails to provide adequate safe access or egress for the private motor-vehicle.</w:t>
            </w:r>
          </w:p>
          <w:p w14:paraId="6DD9FEA4" w14:textId="77777777" w:rsidR="002C7E88" w:rsidRDefault="002C7E88" w:rsidP="00EA09F9">
            <w:pPr>
              <w:pStyle w:val="Header"/>
              <w:tabs>
                <w:tab w:val="clear" w:pos="4153"/>
                <w:tab w:val="clear" w:pos="8306"/>
              </w:tabs>
              <w:contextualSpacing/>
              <w:jc w:val="both"/>
              <w:rPr>
                <w:rFonts w:ascii="Calibri" w:hAnsi="Calibri"/>
                <w:b/>
                <w:szCs w:val="22"/>
              </w:rPr>
            </w:pPr>
          </w:p>
          <w:p w14:paraId="62E2D672" w14:textId="209F46B2" w:rsidR="00824DB6" w:rsidRPr="002C7E88" w:rsidRDefault="002C7E88" w:rsidP="00EA09F9">
            <w:pPr>
              <w:pStyle w:val="Header"/>
              <w:tabs>
                <w:tab w:val="clear" w:pos="4153"/>
                <w:tab w:val="clear" w:pos="8306"/>
              </w:tabs>
              <w:contextualSpacing/>
              <w:jc w:val="both"/>
              <w:rPr>
                <w:rFonts w:ascii="Calibri" w:hAnsi="Calibri"/>
                <w:bCs/>
                <w:szCs w:val="22"/>
              </w:rPr>
            </w:pPr>
            <w:r w:rsidRPr="002C7E88">
              <w:rPr>
                <w:rFonts w:ascii="Calibri" w:hAnsi="Calibri"/>
                <w:bCs/>
                <w:szCs w:val="22"/>
              </w:rPr>
              <w:t>Taking account of the above matters, the proposal would result in significant measurable conflict with Key statement DMI2 and Polic</w:t>
            </w:r>
            <w:r w:rsidR="00512CAB">
              <w:rPr>
                <w:rFonts w:ascii="Calibri" w:hAnsi="Calibri"/>
                <w:bCs/>
                <w:szCs w:val="22"/>
              </w:rPr>
              <w:t xml:space="preserve">ies DMG1 and </w:t>
            </w:r>
            <w:r w:rsidRPr="002C7E88">
              <w:rPr>
                <w:rFonts w:ascii="Calibri" w:hAnsi="Calibri"/>
                <w:bCs/>
                <w:szCs w:val="22"/>
              </w:rPr>
              <w:t>DMG3 of the Ribble Vally Core Strategy insofar that the proposal fails to provide adequate or safe manoeuvring, access and egress for the private motor-vehicle, resulting in a detrimental impact on the safe operation of the highway in the immediate area.</w:t>
            </w:r>
          </w:p>
          <w:p w14:paraId="337694ED" w14:textId="14580F97" w:rsidR="002C7E88" w:rsidRDefault="002C7E88"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0C76E670" w14:textId="2BC263B3" w:rsidR="00AB2D87" w:rsidRPr="0034676B" w:rsidRDefault="00AB2D87" w:rsidP="00EA09F9">
            <w:pPr>
              <w:pStyle w:val="Header"/>
              <w:tabs>
                <w:tab w:val="clear" w:pos="4153"/>
                <w:tab w:val="clear" w:pos="8306"/>
              </w:tabs>
              <w:contextualSpacing/>
              <w:jc w:val="both"/>
              <w:rPr>
                <w:rFonts w:ascii="Calibri" w:hAnsi="Calibri"/>
                <w:bCs/>
                <w:szCs w:val="22"/>
              </w:rPr>
            </w:pPr>
            <w:r w:rsidRPr="0034676B">
              <w:rPr>
                <w:rFonts w:ascii="Calibri" w:hAnsi="Calibri"/>
                <w:bCs/>
                <w:szCs w:val="22"/>
              </w:rPr>
              <w:t>The proposal involves the demolition of an existing garage structure with the proposal also being within the influencing distance</w:t>
            </w:r>
            <w:r w:rsidR="0034676B" w:rsidRPr="0034676B">
              <w:rPr>
                <w:rFonts w:ascii="Calibri" w:hAnsi="Calibri"/>
                <w:bCs/>
                <w:szCs w:val="22"/>
              </w:rPr>
              <w:t xml:space="preserve"> of two trees.  As such the application has been accompanied by a Preliminary Bat Roost Assessment and Arboricultural Impact Report.</w:t>
            </w:r>
          </w:p>
          <w:p w14:paraId="15274C3B" w14:textId="77777777" w:rsidR="0034676B" w:rsidRDefault="0034676B" w:rsidP="00EA09F9">
            <w:pPr>
              <w:pStyle w:val="Header"/>
              <w:tabs>
                <w:tab w:val="clear" w:pos="4153"/>
                <w:tab w:val="clear" w:pos="8306"/>
              </w:tabs>
              <w:contextualSpacing/>
              <w:jc w:val="both"/>
              <w:rPr>
                <w:rFonts w:ascii="Calibri" w:hAnsi="Calibri"/>
                <w:b/>
                <w:szCs w:val="22"/>
              </w:rPr>
            </w:pPr>
          </w:p>
          <w:p w14:paraId="7B43FE79" w14:textId="04EE4466" w:rsidR="0034676B" w:rsidRDefault="0034676B" w:rsidP="00EA09F9">
            <w:pPr>
              <w:pStyle w:val="Header"/>
              <w:tabs>
                <w:tab w:val="clear" w:pos="4153"/>
                <w:tab w:val="clear" w:pos="8306"/>
              </w:tabs>
              <w:contextualSpacing/>
              <w:jc w:val="both"/>
              <w:rPr>
                <w:rFonts w:ascii="Calibri" w:hAnsi="Calibri"/>
                <w:bCs/>
                <w:szCs w:val="22"/>
              </w:rPr>
            </w:pPr>
            <w:r w:rsidRPr="0034676B">
              <w:rPr>
                <w:rFonts w:ascii="Calibri" w:hAnsi="Calibri"/>
                <w:bCs/>
                <w:szCs w:val="22"/>
              </w:rPr>
              <w:t>In respect of the</w:t>
            </w:r>
            <w:r>
              <w:rPr>
                <w:rFonts w:ascii="Calibri" w:hAnsi="Calibri"/>
                <w:b/>
                <w:szCs w:val="22"/>
              </w:rPr>
              <w:t xml:space="preserve"> </w:t>
            </w:r>
            <w:r w:rsidRPr="0034676B">
              <w:rPr>
                <w:rFonts w:ascii="Calibri" w:hAnsi="Calibri"/>
                <w:bCs/>
                <w:szCs w:val="22"/>
              </w:rPr>
              <w:t>Preliminary Bat Roost Assessment</w:t>
            </w:r>
            <w:r>
              <w:rPr>
                <w:rFonts w:ascii="Calibri" w:hAnsi="Calibri"/>
                <w:bCs/>
                <w:szCs w:val="22"/>
              </w:rPr>
              <w:t xml:space="preserve">, the report identifies two trees on site within the context of the development, one being an Apple Tree (T1) and the other being a Silver Birch (T2), with both trees being rated as category ‘C’.  The submitted details propose the loss of T2 with T1 being retained in context of the development.  It is not considered that the loss of one Category ‘C’ tree within a domestic context/setting would result in any significant conflict with </w:t>
            </w:r>
            <w:r w:rsidRPr="0034676B">
              <w:rPr>
                <w:rFonts w:ascii="Calibri" w:hAnsi="Calibri"/>
                <w:bCs/>
                <w:szCs w:val="22"/>
              </w:rPr>
              <w:t>Policies DME1, DME2 nor DME3 of the Ribble Valley Core Strategy</w:t>
            </w:r>
            <w:r>
              <w:rPr>
                <w:rFonts w:ascii="Calibri" w:hAnsi="Calibri"/>
                <w:bCs/>
                <w:szCs w:val="22"/>
              </w:rPr>
              <w:t>.</w:t>
            </w:r>
          </w:p>
          <w:p w14:paraId="5660C956" w14:textId="77777777" w:rsidR="0034676B" w:rsidRDefault="0034676B" w:rsidP="00EA09F9">
            <w:pPr>
              <w:pStyle w:val="Header"/>
              <w:tabs>
                <w:tab w:val="clear" w:pos="4153"/>
                <w:tab w:val="clear" w:pos="8306"/>
              </w:tabs>
              <w:contextualSpacing/>
              <w:jc w:val="both"/>
              <w:rPr>
                <w:rFonts w:ascii="Calibri" w:hAnsi="Calibri"/>
                <w:b/>
                <w:szCs w:val="22"/>
              </w:rPr>
            </w:pPr>
          </w:p>
          <w:p w14:paraId="4E7C6ABF" w14:textId="3760275B" w:rsidR="001A4F1A" w:rsidRPr="001A4F1A" w:rsidRDefault="0034676B" w:rsidP="00EA09F9">
            <w:pPr>
              <w:pStyle w:val="Header"/>
              <w:tabs>
                <w:tab w:val="clear" w:pos="4153"/>
                <w:tab w:val="clear" w:pos="8306"/>
              </w:tabs>
              <w:contextualSpacing/>
              <w:jc w:val="both"/>
              <w:rPr>
                <w:rFonts w:ascii="Calibri" w:hAnsi="Calibri"/>
                <w:bCs/>
                <w:szCs w:val="22"/>
              </w:rPr>
            </w:pPr>
            <w:r w:rsidRPr="001A4F1A">
              <w:rPr>
                <w:rFonts w:ascii="Calibri" w:hAnsi="Calibri"/>
                <w:bCs/>
                <w:szCs w:val="22"/>
              </w:rPr>
              <w:t xml:space="preserve">In respect of the Preliminary Bat Roost Assessment, </w:t>
            </w:r>
            <w:r w:rsidR="001A4F1A" w:rsidRPr="001A4F1A">
              <w:rPr>
                <w:rFonts w:ascii="Calibri" w:hAnsi="Calibri"/>
                <w:bCs/>
                <w:szCs w:val="22"/>
              </w:rPr>
              <w:t>the report concludes that no evidence was observed to suggest that the garage structure to be removed is utilised by nesting birds, nor is there any evidence of the structure having been utilised for roosting by bats.  With the structure being deemed as having negligible potential to accommodate such roosting opportunities.  As such there is no requirement for the proposal to provide mitigation to offset any resulting impacts from the development upon protected species or species of conservation concerns.</w:t>
            </w:r>
          </w:p>
          <w:p w14:paraId="0361E9AC" w14:textId="77777777" w:rsidR="00AB2D87" w:rsidRDefault="00AB2D87" w:rsidP="00EA09F9">
            <w:pPr>
              <w:pStyle w:val="Header"/>
              <w:tabs>
                <w:tab w:val="clear" w:pos="4153"/>
                <w:tab w:val="clear" w:pos="8306"/>
              </w:tabs>
              <w:contextualSpacing/>
              <w:jc w:val="both"/>
              <w:rPr>
                <w:rFonts w:ascii="Calibri" w:hAnsi="Calibri"/>
                <w:b/>
                <w:szCs w:val="22"/>
              </w:rPr>
            </w:pPr>
          </w:p>
          <w:p w14:paraId="433EB845" w14:textId="6F0F18E1" w:rsidR="00F2056B" w:rsidRPr="00F2056B" w:rsidRDefault="00F2056B" w:rsidP="00EA09F9">
            <w:pPr>
              <w:pStyle w:val="Header"/>
              <w:tabs>
                <w:tab w:val="clear" w:pos="4153"/>
                <w:tab w:val="clear" w:pos="8306"/>
              </w:tabs>
              <w:contextualSpacing/>
              <w:jc w:val="both"/>
              <w:rPr>
                <w:rFonts w:ascii="Calibri" w:hAnsi="Calibri"/>
                <w:bCs/>
                <w:szCs w:val="22"/>
              </w:rPr>
            </w:pPr>
            <w:r w:rsidRPr="00F2056B">
              <w:rPr>
                <w:rFonts w:ascii="Calibri" w:hAnsi="Calibri"/>
                <w:bCs/>
                <w:szCs w:val="22"/>
              </w:rPr>
              <w:lastRenderedPageBreak/>
              <w:t xml:space="preserve">The application cites that the proposal is afforded exemption from statutory Biodiversity Net Gain requirements by virtue of the proposal being a self-building dwelling. However no legal mechanism has been forthcoming to secure the proposed dwelling as self-build. </w:t>
            </w:r>
            <w:r w:rsidR="00AB447C">
              <w:rPr>
                <w:rFonts w:ascii="Calibri" w:hAnsi="Calibri"/>
                <w:bCs/>
                <w:szCs w:val="22"/>
              </w:rPr>
              <w:t>As such,</w:t>
            </w:r>
            <w:r w:rsidRPr="00F2056B">
              <w:rPr>
                <w:rFonts w:ascii="Calibri" w:hAnsi="Calibri"/>
                <w:bCs/>
                <w:szCs w:val="22"/>
              </w:rPr>
              <w:t xml:space="preserve"> the proposal cannot be considered an exemption and as </w:t>
            </w:r>
            <w:r w:rsidR="00AB447C">
              <w:rPr>
                <w:rFonts w:ascii="Calibri" w:hAnsi="Calibri"/>
                <w:bCs/>
                <w:szCs w:val="22"/>
              </w:rPr>
              <w:t>therefore</w:t>
            </w:r>
            <w:r w:rsidRPr="00F2056B">
              <w:rPr>
                <w:rFonts w:ascii="Calibri" w:hAnsi="Calibri"/>
                <w:bCs/>
                <w:szCs w:val="22"/>
              </w:rPr>
              <w:t xml:space="preserve"> fails to meet this mandatory requirement.</w:t>
            </w:r>
          </w:p>
          <w:p w14:paraId="436599E3" w14:textId="77777777" w:rsidR="00F2056B" w:rsidRDefault="00F2056B" w:rsidP="00EA09F9">
            <w:pPr>
              <w:pStyle w:val="Header"/>
              <w:tabs>
                <w:tab w:val="clear" w:pos="4153"/>
                <w:tab w:val="clear" w:pos="8306"/>
              </w:tabs>
              <w:contextualSpacing/>
              <w:jc w:val="both"/>
              <w:rPr>
                <w:rFonts w:ascii="Calibri" w:hAnsi="Calibri"/>
                <w:b/>
                <w:szCs w:val="22"/>
              </w:rPr>
            </w:pPr>
          </w:p>
          <w:p w14:paraId="226DC867" w14:textId="77777777" w:rsidR="00F2056B" w:rsidRDefault="00137C1A" w:rsidP="00F2056B">
            <w:pPr>
              <w:jc w:val="both"/>
            </w:pPr>
            <w:r w:rsidRPr="00B457E3">
              <w:rPr>
                <w:rFonts w:ascii="Calibri" w:hAnsi="Calibri"/>
                <w:bCs/>
                <w:szCs w:val="22"/>
              </w:rPr>
              <w:t>As such and taking account of the above, the proposal does not raise any significant measurable conflict(s) with Policies DME1, DME2 nor DME3 of the Ribble Valley Core Strategy which seek to protect against adverse impacts upon habitat, biodiversity, ecology or protected species and species of conservation concern.</w:t>
            </w:r>
            <w:r w:rsidR="00F2056B">
              <w:t xml:space="preserve"> </w:t>
            </w:r>
          </w:p>
          <w:p w14:paraId="70B1D4D1" w14:textId="77777777" w:rsidR="00F2056B" w:rsidRDefault="00F2056B" w:rsidP="00F2056B">
            <w:pPr>
              <w:jc w:val="both"/>
            </w:pPr>
          </w:p>
          <w:p w14:paraId="75076189" w14:textId="68ADDADA" w:rsidR="00F2056B" w:rsidRPr="00F2056B" w:rsidRDefault="00F2056B" w:rsidP="00F2056B">
            <w:pPr>
              <w:jc w:val="both"/>
              <w:rPr>
                <w:rFonts w:asciiTheme="minorHAnsi" w:hAnsiTheme="minorHAnsi" w:cstheme="minorHAnsi"/>
                <w:bCs/>
                <w:szCs w:val="22"/>
              </w:rPr>
            </w:pPr>
            <w:r w:rsidRPr="00F2056B">
              <w:rPr>
                <w:rFonts w:asciiTheme="minorHAnsi" w:hAnsiTheme="minorHAnsi" w:cstheme="minorHAnsi"/>
              </w:rPr>
              <w:t>However, t</w:t>
            </w:r>
            <w:r w:rsidRPr="00F2056B">
              <w:rPr>
                <w:rFonts w:asciiTheme="minorHAnsi" w:hAnsiTheme="minorHAnsi" w:cstheme="minorHAnsi"/>
                <w:bCs/>
                <w:szCs w:val="22"/>
              </w:rPr>
              <w:t>he application fails to provide adequate information to demonstrate that the proposal would achieve the mandatory requirement for Biodiversity Net Gain (BNG) or that it would meet one of the exemptions to BNG, which is in conflict with the 2021 Environment Act.</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3FBDC5" w14:textId="77777777" w:rsidR="009C432E" w:rsidRDefault="009C432E" w:rsidP="009F4443">
            <w:pPr>
              <w:jc w:val="center"/>
              <w:rPr>
                <w:rFonts w:asciiTheme="minorHAnsi" w:hAnsiTheme="minorHAnsi"/>
                <w:b/>
                <w:szCs w:val="22"/>
              </w:rPr>
            </w:pPr>
          </w:p>
          <w:p w14:paraId="689E810A" w14:textId="4F21FEFB"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6527C9" w14:textId="77777777" w:rsidR="009C432E" w:rsidRDefault="009C432E" w:rsidP="009C432E">
            <w:pPr>
              <w:jc w:val="both"/>
              <w:rPr>
                <w:rFonts w:asciiTheme="minorHAnsi" w:hAnsiTheme="minorHAnsi"/>
                <w:bCs/>
                <w:szCs w:val="22"/>
              </w:rPr>
            </w:pPr>
          </w:p>
          <w:p w14:paraId="426F9E8A" w14:textId="77777777" w:rsidR="009F4443" w:rsidRDefault="009C432E" w:rsidP="009C432E">
            <w:pPr>
              <w:jc w:val="both"/>
              <w:rPr>
                <w:rFonts w:asciiTheme="minorHAnsi" w:hAnsiTheme="minorHAnsi"/>
                <w:bCs/>
                <w:szCs w:val="22"/>
              </w:rPr>
            </w:pPr>
            <w:r>
              <w:rPr>
                <w:rFonts w:asciiTheme="minorHAnsi" w:hAnsiTheme="minorHAnsi"/>
                <w:bCs/>
                <w:szCs w:val="22"/>
              </w:rPr>
              <w:t>T</w:t>
            </w:r>
            <w:r w:rsidRPr="009C432E">
              <w:rPr>
                <w:rFonts w:asciiTheme="minorHAnsi" w:hAnsiTheme="minorHAnsi"/>
                <w:bCs/>
                <w:szCs w:val="22"/>
              </w:rPr>
              <w:t>he proposal would result in significant measurable conflict with Policy DMG1 of the Ribble Vally Core Strategy insofar that the introduction of a residential dwelling in this location would result in significant measurable harm to the character, visual amenities and immediate character of the area.  Particularly insofar that the proposal would result in an overly cramped form of development that conflicts with and fails to respond positively to the inherent pattern of development that defines the character of the area in this location, resulting in the introduction of an anomalous, discordant and incongruous pattern and form of development.</w:t>
            </w:r>
          </w:p>
          <w:p w14:paraId="337E4514" w14:textId="08E04935" w:rsidR="009C432E" w:rsidRPr="009F4443" w:rsidRDefault="009C432E" w:rsidP="009C432E">
            <w:pPr>
              <w:jc w:val="both"/>
              <w:rPr>
                <w:rFonts w:asciiTheme="minorHAnsi" w:hAnsiTheme="minorHAnsi"/>
                <w:bCs/>
                <w:szCs w:val="22"/>
              </w:rPr>
            </w:pPr>
          </w:p>
        </w:tc>
      </w:tr>
      <w:tr w:rsidR="009F4443" w:rsidRPr="00D2449B" w14:paraId="15027259"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A7877E" w14:textId="77777777" w:rsidR="009C432E" w:rsidRDefault="009C432E" w:rsidP="009F4443">
            <w:pPr>
              <w:jc w:val="center"/>
              <w:rPr>
                <w:rFonts w:asciiTheme="minorHAnsi" w:hAnsiTheme="minorHAnsi"/>
                <w:b/>
                <w:szCs w:val="22"/>
              </w:rPr>
            </w:pPr>
          </w:p>
          <w:p w14:paraId="78C19535" w14:textId="36601F8F" w:rsidR="009F4443" w:rsidRPr="009F4443" w:rsidRDefault="009F4443" w:rsidP="009F4443">
            <w:pPr>
              <w:jc w:val="center"/>
              <w:rPr>
                <w:rFonts w:asciiTheme="minorHAnsi" w:hAnsiTheme="minorHAnsi"/>
                <w:b/>
                <w:szCs w:val="22"/>
              </w:rPr>
            </w:pPr>
            <w:r w:rsidRPr="009F4443">
              <w:rPr>
                <w:rFonts w:asciiTheme="minorHAnsi" w:hAnsiTheme="minorHAnsi"/>
                <w:b/>
                <w:szCs w:val="22"/>
              </w:rPr>
              <w:t>02:</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3BDCB7" w14:textId="77777777" w:rsidR="005313D1" w:rsidRDefault="005313D1" w:rsidP="001A4F1A">
            <w:pPr>
              <w:tabs>
                <w:tab w:val="left" w:pos="1395"/>
              </w:tabs>
              <w:rPr>
                <w:rFonts w:asciiTheme="minorHAnsi" w:hAnsiTheme="minorHAnsi"/>
                <w:bCs/>
                <w:szCs w:val="22"/>
              </w:rPr>
            </w:pPr>
          </w:p>
          <w:p w14:paraId="38F7C1D9" w14:textId="46634761" w:rsidR="009F4443" w:rsidRDefault="005313D1" w:rsidP="005313D1">
            <w:pPr>
              <w:tabs>
                <w:tab w:val="left" w:pos="1395"/>
              </w:tabs>
              <w:jc w:val="both"/>
              <w:rPr>
                <w:rFonts w:asciiTheme="minorHAnsi" w:hAnsiTheme="minorHAnsi"/>
                <w:bCs/>
                <w:szCs w:val="22"/>
              </w:rPr>
            </w:pPr>
            <w:r w:rsidRPr="005313D1">
              <w:rPr>
                <w:rFonts w:asciiTheme="minorHAnsi" w:hAnsiTheme="minorHAnsi"/>
                <w:bCs/>
                <w:szCs w:val="22"/>
              </w:rPr>
              <w:t xml:space="preserve">The proposal would result in significant measurable conflict with </w:t>
            </w:r>
            <w:r>
              <w:rPr>
                <w:rFonts w:asciiTheme="minorHAnsi" w:hAnsiTheme="minorHAnsi"/>
                <w:bCs/>
                <w:szCs w:val="22"/>
              </w:rPr>
              <w:t xml:space="preserve">Key statement DMI2 and </w:t>
            </w:r>
            <w:r w:rsidRPr="005313D1">
              <w:rPr>
                <w:rFonts w:asciiTheme="minorHAnsi" w:hAnsiTheme="minorHAnsi"/>
                <w:bCs/>
                <w:szCs w:val="22"/>
              </w:rPr>
              <w:t>Polic</w:t>
            </w:r>
            <w:r w:rsidR="00C75A70">
              <w:rPr>
                <w:rFonts w:asciiTheme="minorHAnsi" w:hAnsiTheme="minorHAnsi"/>
                <w:bCs/>
                <w:szCs w:val="22"/>
              </w:rPr>
              <w:t xml:space="preserve">ies DMG1 and </w:t>
            </w:r>
            <w:r w:rsidRPr="005313D1">
              <w:rPr>
                <w:rFonts w:asciiTheme="minorHAnsi" w:hAnsiTheme="minorHAnsi"/>
                <w:bCs/>
                <w:szCs w:val="22"/>
              </w:rPr>
              <w:t>DMG</w:t>
            </w:r>
            <w:r>
              <w:rPr>
                <w:rFonts w:asciiTheme="minorHAnsi" w:hAnsiTheme="minorHAnsi"/>
                <w:bCs/>
                <w:szCs w:val="22"/>
              </w:rPr>
              <w:t xml:space="preserve">3 </w:t>
            </w:r>
            <w:r w:rsidRPr="005313D1">
              <w:rPr>
                <w:rFonts w:asciiTheme="minorHAnsi" w:hAnsiTheme="minorHAnsi"/>
                <w:bCs/>
                <w:szCs w:val="22"/>
              </w:rPr>
              <w:t>of the Ribble Vally Core Strate</w:t>
            </w:r>
            <w:r>
              <w:rPr>
                <w:rFonts w:asciiTheme="minorHAnsi" w:hAnsiTheme="minorHAnsi"/>
                <w:bCs/>
                <w:szCs w:val="22"/>
              </w:rPr>
              <w:t>gy insofar that the proposal fails to provide adequate or safe manoeuvring, access and egress for the private motor-vehicle, resulting in a detrimental</w:t>
            </w:r>
            <w:r w:rsidRPr="005313D1">
              <w:rPr>
                <w:rFonts w:asciiTheme="minorHAnsi" w:hAnsiTheme="minorHAnsi"/>
                <w:bCs/>
                <w:szCs w:val="22"/>
              </w:rPr>
              <w:t xml:space="preserve"> impact </w:t>
            </w:r>
            <w:r>
              <w:rPr>
                <w:rFonts w:asciiTheme="minorHAnsi" w:hAnsiTheme="minorHAnsi"/>
                <w:bCs/>
                <w:szCs w:val="22"/>
              </w:rPr>
              <w:t>on the safe operation of the highway in the immediate area.</w:t>
            </w:r>
          </w:p>
          <w:p w14:paraId="510702C7" w14:textId="150B1744" w:rsidR="005313D1" w:rsidRPr="009F4443" w:rsidRDefault="005313D1" w:rsidP="001A4F1A">
            <w:pPr>
              <w:tabs>
                <w:tab w:val="left" w:pos="1395"/>
              </w:tabs>
              <w:rPr>
                <w:rFonts w:asciiTheme="minorHAnsi" w:hAnsiTheme="minorHAnsi"/>
                <w:bCs/>
                <w:szCs w:val="22"/>
              </w:rPr>
            </w:pPr>
          </w:p>
        </w:tc>
      </w:tr>
      <w:tr w:rsidR="00E345E8" w:rsidRPr="00D2449B" w14:paraId="7FB7B70A"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3132FB" w14:textId="77777777" w:rsidR="00E345E8" w:rsidRDefault="00E345E8" w:rsidP="009F4443">
            <w:pPr>
              <w:jc w:val="center"/>
              <w:rPr>
                <w:rFonts w:asciiTheme="minorHAnsi" w:hAnsiTheme="minorHAnsi"/>
                <w:b/>
                <w:szCs w:val="22"/>
              </w:rPr>
            </w:pPr>
          </w:p>
          <w:p w14:paraId="678DF5D3" w14:textId="388FDD49" w:rsidR="00E345E8" w:rsidRDefault="00E345E8" w:rsidP="009F4443">
            <w:pPr>
              <w:jc w:val="center"/>
              <w:rPr>
                <w:rFonts w:asciiTheme="minorHAnsi" w:hAnsiTheme="minorHAnsi"/>
                <w:b/>
                <w:szCs w:val="22"/>
              </w:rPr>
            </w:pPr>
            <w:r>
              <w:rPr>
                <w:rFonts w:asciiTheme="minorHAnsi" w:hAnsiTheme="minorHAnsi"/>
                <w:b/>
                <w:szCs w:val="22"/>
              </w:rPr>
              <w:t>04:</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C4377C" w14:textId="77777777" w:rsidR="00E345E8" w:rsidRDefault="00E345E8" w:rsidP="001A4F1A">
            <w:pPr>
              <w:tabs>
                <w:tab w:val="left" w:pos="1395"/>
              </w:tabs>
              <w:rPr>
                <w:rFonts w:asciiTheme="minorHAnsi" w:hAnsiTheme="minorHAnsi"/>
                <w:bCs/>
                <w:szCs w:val="22"/>
              </w:rPr>
            </w:pPr>
          </w:p>
          <w:p w14:paraId="4B604407" w14:textId="67DA71DE" w:rsidR="00E345E8" w:rsidRDefault="007E4C8F" w:rsidP="001A4F1A">
            <w:pPr>
              <w:tabs>
                <w:tab w:val="left" w:pos="1395"/>
              </w:tabs>
              <w:rPr>
                <w:rFonts w:asciiTheme="minorHAnsi" w:hAnsiTheme="minorHAnsi"/>
                <w:bCs/>
                <w:szCs w:val="22"/>
              </w:rPr>
            </w:pPr>
            <w:r>
              <w:rPr>
                <w:rFonts w:asciiTheme="minorHAnsi" w:hAnsiTheme="minorHAnsi"/>
                <w:bCs/>
                <w:szCs w:val="22"/>
              </w:rPr>
              <w:t xml:space="preserve">The </w:t>
            </w:r>
            <w:r w:rsidR="00E345E8" w:rsidRPr="00E345E8">
              <w:rPr>
                <w:rFonts w:asciiTheme="minorHAnsi" w:hAnsiTheme="minorHAnsi"/>
                <w:bCs/>
                <w:szCs w:val="22"/>
              </w:rPr>
              <w:t>proposal results in direct conflict with Policy DMG1 of the Ribble Valley Core Strategy, particularly insofar that the proposal will result in a significant diminished sense of privacy for both occupants of the proposed dwelling and occupiers of the adjacent dwelling ‘Riversdale’.</w:t>
            </w:r>
          </w:p>
          <w:p w14:paraId="4C1C961D" w14:textId="02291982" w:rsidR="00E345E8" w:rsidRDefault="00E345E8" w:rsidP="001A4F1A">
            <w:pPr>
              <w:tabs>
                <w:tab w:val="left" w:pos="1395"/>
              </w:tabs>
              <w:rPr>
                <w:rFonts w:asciiTheme="minorHAnsi" w:hAnsiTheme="minorHAnsi"/>
                <w:bCs/>
                <w:szCs w:val="22"/>
              </w:rPr>
            </w:pPr>
          </w:p>
        </w:tc>
      </w:tr>
      <w:tr w:rsidR="001A4F1A" w:rsidRPr="00D2449B" w14:paraId="0C9AFF01"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B0FC4E" w14:textId="77777777" w:rsidR="001A4F1A" w:rsidRDefault="001A4F1A" w:rsidP="009F4443">
            <w:pPr>
              <w:jc w:val="center"/>
              <w:rPr>
                <w:rFonts w:asciiTheme="minorHAnsi" w:hAnsiTheme="minorHAnsi"/>
                <w:b/>
                <w:szCs w:val="22"/>
              </w:rPr>
            </w:pPr>
          </w:p>
          <w:p w14:paraId="176B59E7" w14:textId="04500EA5" w:rsidR="001A4F1A" w:rsidRPr="009F4443" w:rsidRDefault="001A4F1A" w:rsidP="009F4443">
            <w:pPr>
              <w:jc w:val="center"/>
              <w:rPr>
                <w:rFonts w:asciiTheme="minorHAnsi" w:hAnsiTheme="minorHAnsi"/>
                <w:b/>
                <w:szCs w:val="22"/>
              </w:rPr>
            </w:pPr>
            <w:r>
              <w:rPr>
                <w:rFonts w:asciiTheme="minorHAnsi" w:hAnsiTheme="minorHAnsi"/>
                <w:b/>
                <w:szCs w:val="22"/>
              </w:rPr>
              <w:t>03:</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40CF4" w14:textId="77777777" w:rsidR="001A4F1A" w:rsidRDefault="001A4F1A" w:rsidP="001A4F1A">
            <w:pPr>
              <w:tabs>
                <w:tab w:val="left" w:pos="1395"/>
              </w:tabs>
              <w:rPr>
                <w:rFonts w:asciiTheme="minorHAnsi" w:hAnsiTheme="minorHAnsi"/>
                <w:bCs/>
                <w:szCs w:val="22"/>
              </w:rPr>
            </w:pPr>
          </w:p>
          <w:p w14:paraId="0829CAC1" w14:textId="77777777" w:rsidR="001A4F1A" w:rsidRDefault="001A4F1A" w:rsidP="001A4F1A">
            <w:pPr>
              <w:tabs>
                <w:tab w:val="left" w:pos="1395"/>
              </w:tabs>
              <w:rPr>
                <w:rFonts w:asciiTheme="minorHAnsi" w:hAnsiTheme="minorHAnsi"/>
                <w:bCs/>
                <w:szCs w:val="22"/>
              </w:rPr>
            </w:pPr>
            <w:r w:rsidRPr="001A4F1A">
              <w:rPr>
                <w:rFonts w:asciiTheme="minorHAnsi" w:hAnsiTheme="minorHAnsi"/>
                <w:bCs/>
                <w:szCs w:val="22"/>
              </w:rPr>
              <w:t>The application fails to provide adequate information to demonstrate that the proposal would achieve the mandatory requirement for Biodiversity Net Gain (BNG) or that it would meet one of the exemptions to BNG, which is in conflict with the 2021 Environment Act.</w:t>
            </w:r>
          </w:p>
          <w:p w14:paraId="0C64A858" w14:textId="3CDA058F" w:rsidR="001A4F1A" w:rsidRDefault="001A4F1A" w:rsidP="001A4F1A">
            <w:pPr>
              <w:tabs>
                <w:tab w:val="left" w:pos="1395"/>
              </w:tabs>
              <w:rPr>
                <w:rFonts w:asciiTheme="minorHAnsi" w:hAnsiTheme="minorHAnsi"/>
                <w:bCs/>
                <w:szCs w:val="22"/>
              </w:rPr>
            </w:pPr>
          </w:p>
        </w:tc>
      </w:tr>
    </w:tbl>
    <w:p w14:paraId="513FB541" w14:textId="77777777" w:rsidR="007B7838" w:rsidRPr="00D2449B" w:rsidRDefault="007B7838">
      <w:pPr>
        <w:rPr>
          <w:rFonts w:ascii="Calibri" w:hAnsi="Calibri"/>
          <w:szCs w:val="22"/>
        </w:rPr>
      </w:pPr>
    </w:p>
    <w:sectPr w:rsidR="007B7838"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27066"/>
    <w:multiLevelType w:val="hybridMultilevel"/>
    <w:tmpl w:val="6DA4B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CD049C"/>
    <w:multiLevelType w:val="hybridMultilevel"/>
    <w:tmpl w:val="27ECD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8C0412"/>
    <w:multiLevelType w:val="hybridMultilevel"/>
    <w:tmpl w:val="C54A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5F0CF7"/>
    <w:multiLevelType w:val="hybridMultilevel"/>
    <w:tmpl w:val="0046C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7"/>
  </w:num>
  <w:num w:numId="2" w16cid:durableId="653022212">
    <w:abstractNumId w:val="5"/>
  </w:num>
  <w:num w:numId="3" w16cid:durableId="1876768117">
    <w:abstractNumId w:val="3"/>
  </w:num>
  <w:num w:numId="4" w16cid:durableId="1745637641">
    <w:abstractNumId w:val="4"/>
  </w:num>
  <w:num w:numId="5" w16cid:durableId="1015419233">
    <w:abstractNumId w:val="6"/>
  </w:num>
  <w:num w:numId="6" w16cid:durableId="1999267513">
    <w:abstractNumId w:val="2"/>
  </w:num>
  <w:num w:numId="7" w16cid:durableId="1666664353">
    <w:abstractNumId w:val="1"/>
  </w:num>
  <w:num w:numId="8" w16cid:durableId="104925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D6401"/>
    <w:rsid w:val="00130035"/>
    <w:rsid w:val="00137C1A"/>
    <w:rsid w:val="00143F8B"/>
    <w:rsid w:val="00187DC8"/>
    <w:rsid w:val="001A4F1A"/>
    <w:rsid w:val="001D4F7A"/>
    <w:rsid w:val="001E7A7F"/>
    <w:rsid w:val="00250879"/>
    <w:rsid w:val="0029334A"/>
    <w:rsid w:val="002A01CF"/>
    <w:rsid w:val="002A0915"/>
    <w:rsid w:val="002C6277"/>
    <w:rsid w:val="002C7E88"/>
    <w:rsid w:val="002F2580"/>
    <w:rsid w:val="00321B6E"/>
    <w:rsid w:val="0034676B"/>
    <w:rsid w:val="003A27E2"/>
    <w:rsid w:val="00440CB6"/>
    <w:rsid w:val="0046548C"/>
    <w:rsid w:val="004947BB"/>
    <w:rsid w:val="004A5EA9"/>
    <w:rsid w:val="004C2434"/>
    <w:rsid w:val="004F0649"/>
    <w:rsid w:val="00510FA2"/>
    <w:rsid w:val="00512CAB"/>
    <w:rsid w:val="005313D1"/>
    <w:rsid w:val="00556ECD"/>
    <w:rsid w:val="00573749"/>
    <w:rsid w:val="005B456A"/>
    <w:rsid w:val="005E1C6C"/>
    <w:rsid w:val="005E65DF"/>
    <w:rsid w:val="00616F9B"/>
    <w:rsid w:val="006464BB"/>
    <w:rsid w:val="00692B60"/>
    <w:rsid w:val="006A71AD"/>
    <w:rsid w:val="006C2BFA"/>
    <w:rsid w:val="006F6849"/>
    <w:rsid w:val="0070054B"/>
    <w:rsid w:val="00703843"/>
    <w:rsid w:val="00742D2A"/>
    <w:rsid w:val="00773A66"/>
    <w:rsid w:val="00776AE2"/>
    <w:rsid w:val="007959BE"/>
    <w:rsid w:val="007B7838"/>
    <w:rsid w:val="007C791C"/>
    <w:rsid w:val="007D7DF4"/>
    <w:rsid w:val="007E0D23"/>
    <w:rsid w:val="007E4C8F"/>
    <w:rsid w:val="007F16D6"/>
    <w:rsid w:val="00811771"/>
    <w:rsid w:val="00824DB6"/>
    <w:rsid w:val="00837F4F"/>
    <w:rsid w:val="008542DE"/>
    <w:rsid w:val="008A28C8"/>
    <w:rsid w:val="008A3EA6"/>
    <w:rsid w:val="00992C6F"/>
    <w:rsid w:val="009C432E"/>
    <w:rsid w:val="009F08F1"/>
    <w:rsid w:val="009F4443"/>
    <w:rsid w:val="00A42E82"/>
    <w:rsid w:val="00A579BB"/>
    <w:rsid w:val="00A63D55"/>
    <w:rsid w:val="00A84247"/>
    <w:rsid w:val="00A95D89"/>
    <w:rsid w:val="00AB2D87"/>
    <w:rsid w:val="00AB447C"/>
    <w:rsid w:val="00B045F6"/>
    <w:rsid w:val="00B93EB5"/>
    <w:rsid w:val="00BD3F03"/>
    <w:rsid w:val="00C0704D"/>
    <w:rsid w:val="00C25327"/>
    <w:rsid w:val="00C25722"/>
    <w:rsid w:val="00C618DB"/>
    <w:rsid w:val="00C75A70"/>
    <w:rsid w:val="00CA0F7A"/>
    <w:rsid w:val="00CB1F02"/>
    <w:rsid w:val="00CB77CE"/>
    <w:rsid w:val="00CC5915"/>
    <w:rsid w:val="00D11007"/>
    <w:rsid w:val="00D17EB1"/>
    <w:rsid w:val="00D2449B"/>
    <w:rsid w:val="00D54E67"/>
    <w:rsid w:val="00D6126A"/>
    <w:rsid w:val="00DD62F6"/>
    <w:rsid w:val="00E345E8"/>
    <w:rsid w:val="00E46243"/>
    <w:rsid w:val="00E66534"/>
    <w:rsid w:val="00E701CF"/>
    <w:rsid w:val="00E72F6C"/>
    <w:rsid w:val="00EA09F9"/>
    <w:rsid w:val="00EC23C7"/>
    <w:rsid w:val="00ED00B7"/>
    <w:rsid w:val="00EF44E6"/>
    <w:rsid w:val="00F2056B"/>
    <w:rsid w:val="00FC6452"/>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3676</Words>
  <Characters>20954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2024-10-10T15:32:00Z</cp:lastPrinted>
  <dcterms:created xsi:type="dcterms:W3CDTF">2024-10-10T15:33:00Z</dcterms:created>
  <dcterms:modified xsi:type="dcterms:W3CDTF">2024-10-10T15:33:00Z</dcterms:modified>
</cp:coreProperties>
</file>