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30"/>
        <w:gridCol w:w="139"/>
        <w:gridCol w:w="36"/>
        <w:gridCol w:w="658"/>
        <w:gridCol w:w="195"/>
        <w:gridCol w:w="474"/>
        <w:gridCol w:w="698"/>
        <w:gridCol w:w="686"/>
        <w:gridCol w:w="592"/>
        <w:gridCol w:w="908"/>
        <w:gridCol w:w="561"/>
        <w:gridCol w:w="978"/>
        <w:gridCol w:w="1009"/>
        <w:gridCol w:w="978"/>
      </w:tblGrid>
      <w:tr w:rsidR="001E4713" w:rsidRPr="001E4713" w14:paraId="230E00AF"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4713" w:rsidRDefault="00D2449B" w:rsidP="00D2449B">
            <w:pPr>
              <w:jc w:val="center"/>
              <w:rPr>
                <w:rFonts w:ascii="Calibri" w:hAnsi="Calibri"/>
                <w:b/>
                <w:szCs w:val="22"/>
              </w:rPr>
            </w:pPr>
            <w:r w:rsidRPr="001E4713">
              <w:rPr>
                <w:rFonts w:ascii="Calibri" w:hAnsi="Calibri"/>
                <w:b/>
                <w:szCs w:val="22"/>
              </w:rPr>
              <w:t>R</w:t>
            </w:r>
            <w:r w:rsidR="004A5EA9" w:rsidRPr="001E4713">
              <w:rPr>
                <w:rFonts w:ascii="Calibri" w:hAnsi="Calibri"/>
                <w:b/>
                <w:szCs w:val="22"/>
              </w:rPr>
              <w:t>eport to be read in conjunction with the Decision Notice.</w:t>
            </w:r>
          </w:p>
        </w:tc>
      </w:tr>
      <w:tr w:rsidR="001E4713" w:rsidRPr="001E4713" w14:paraId="10F7DD32" w14:textId="77777777" w:rsidTr="00DE7906">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27065" w:rsidRDefault="00837F4F" w:rsidP="00D2449B">
            <w:pPr>
              <w:jc w:val="center"/>
              <w:rPr>
                <w:rFonts w:ascii="Calibri" w:hAnsi="Calibri"/>
                <w:b/>
                <w:szCs w:val="22"/>
              </w:rPr>
            </w:pPr>
            <w:r w:rsidRPr="00627065">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27065" w:rsidRDefault="00837F4F" w:rsidP="00D2449B">
            <w:pPr>
              <w:jc w:val="center"/>
              <w:rPr>
                <w:rFonts w:ascii="Calibri" w:hAnsi="Calibri"/>
                <w:b/>
                <w:szCs w:val="22"/>
              </w:rPr>
            </w:pPr>
            <w:r w:rsidRPr="00627065">
              <w:rPr>
                <w:rFonts w:ascii="Calibri" w:hAnsi="Calibri"/>
                <w:b/>
                <w:szCs w:val="22"/>
              </w:rPr>
              <w:t>Officer:</w:t>
            </w:r>
          </w:p>
        </w:tc>
        <w:tc>
          <w:tcPr>
            <w:tcW w:w="102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AB0AF06" w:rsidR="00837F4F" w:rsidRPr="00627065" w:rsidRDefault="00627065" w:rsidP="00D2449B">
            <w:pPr>
              <w:jc w:val="center"/>
              <w:rPr>
                <w:rFonts w:ascii="Calibri" w:hAnsi="Calibri"/>
                <w:bCs/>
                <w:szCs w:val="22"/>
              </w:rPr>
            </w:pPr>
            <w:r w:rsidRPr="00627065">
              <w:rPr>
                <w:rFonts w:ascii="Calibri" w:hAnsi="Calibri"/>
                <w:bCs/>
                <w:szCs w:val="22"/>
              </w:rPr>
              <w:t>MC</w:t>
            </w:r>
          </w:p>
        </w:tc>
        <w:tc>
          <w:tcPr>
            <w:tcW w:w="117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27065" w:rsidRDefault="00837F4F" w:rsidP="00D2449B">
            <w:pPr>
              <w:jc w:val="center"/>
              <w:rPr>
                <w:rFonts w:ascii="Calibri" w:hAnsi="Calibri"/>
                <w:b/>
                <w:szCs w:val="22"/>
              </w:rPr>
            </w:pPr>
            <w:r w:rsidRPr="00627065">
              <w:rPr>
                <w:rFonts w:ascii="Calibri" w:hAnsi="Calibri"/>
                <w:b/>
                <w:szCs w:val="22"/>
              </w:rPr>
              <w:t>Date:</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33A7BE4" w:rsidR="00837F4F" w:rsidRPr="00627065" w:rsidRDefault="00930864" w:rsidP="00D2449B">
            <w:pPr>
              <w:jc w:val="center"/>
              <w:rPr>
                <w:rFonts w:ascii="Calibri" w:hAnsi="Calibri"/>
                <w:bCs/>
                <w:szCs w:val="22"/>
              </w:rPr>
            </w:pPr>
            <w:r>
              <w:rPr>
                <w:rFonts w:ascii="Calibri" w:hAnsi="Calibri"/>
                <w:bCs/>
                <w:szCs w:val="22"/>
              </w:rPr>
              <w:t>02/01/2024</w:t>
            </w:r>
          </w:p>
        </w:tc>
        <w:tc>
          <w:tcPr>
            <w:tcW w:w="14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4713" w:rsidRDefault="00837F4F" w:rsidP="00D2449B">
            <w:pPr>
              <w:jc w:val="center"/>
              <w:rPr>
                <w:rFonts w:ascii="Calibri" w:hAnsi="Calibri"/>
                <w:b/>
                <w:szCs w:val="22"/>
              </w:rPr>
            </w:pPr>
            <w:r w:rsidRPr="001E4713">
              <w:rPr>
                <w:rFonts w:ascii="Calibri" w:hAnsi="Calibri"/>
                <w:b/>
                <w:szCs w:val="22"/>
              </w:rPr>
              <w:t>Manager:</w:t>
            </w:r>
          </w:p>
        </w:tc>
        <w:tc>
          <w:tcPr>
            <w:tcW w:w="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7BF1B29" w:rsidR="00837F4F" w:rsidRPr="001E4713" w:rsidRDefault="00866434" w:rsidP="00D2449B">
            <w:pPr>
              <w:jc w:val="center"/>
              <w:rPr>
                <w:rFonts w:ascii="Calibri" w:hAnsi="Calibri"/>
                <w:b/>
                <w:szCs w:val="22"/>
              </w:rPr>
            </w:pPr>
            <w:r>
              <w:rPr>
                <w:rFonts w:ascii="Calibri" w:hAnsi="Calibri"/>
                <w:b/>
                <w:szCs w:val="22"/>
              </w:rPr>
              <w:t>LH</w:t>
            </w:r>
          </w:p>
        </w:tc>
        <w:tc>
          <w:tcPr>
            <w:tcW w:w="10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4713" w:rsidRDefault="00837F4F" w:rsidP="00D2449B">
            <w:pPr>
              <w:jc w:val="center"/>
              <w:rPr>
                <w:rFonts w:ascii="Calibri" w:hAnsi="Calibri"/>
                <w:b/>
                <w:szCs w:val="22"/>
              </w:rPr>
            </w:pPr>
            <w:r w:rsidRPr="001E4713">
              <w:rPr>
                <w:rFonts w:ascii="Calibri" w:hAnsi="Calibri"/>
                <w:b/>
                <w:szCs w:val="22"/>
              </w:rPr>
              <w:t>Date:</w:t>
            </w:r>
          </w:p>
        </w:tc>
        <w:tc>
          <w:tcPr>
            <w:tcW w:w="9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AB613E4" w:rsidR="00837F4F" w:rsidRPr="001E4713" w:rsidRDefault="00866434" w:rsidP="00D2449B">
            <w:pPr>
              <w:jc w:val="center"/>
              <w:rPr>
                <w:rFonts w:ascii="Calibri" w:hAnsi="Calibri"/>
                <w:b/>
                <w:szCs w:val="22"/>
              </w:rPr>
            </w:pPr>
            <w:r>
              <w:rPr>
                <w:rFonts w:ascii="Calibri" w:hAnsi="Calibri"/>
                <w:b/>
                <w:szCs w:val="22"/>
              </w:rPr>
              <w:t>3/1/25</w:t>
            </w:r>
          </w:p>
        </w:tc>
      </w:tr>
      <w:tr w:rsidR="001E4713" w:rsidRPr="001E4713" w14:paraId="2094A164" w14:textId="77777777" w:rsidTr="00DE7906">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4713" w:rsidRDefault="004A5EA9" w:rsidP="004A5EA9">
            <w:pPr>
              <w:jc w:val="center"/>
              <w:rPr>
                <w:rFonts w:ascii="Calibri" w:hAnsi="Calibri"/>
                <w:b/>
                <w:szCs w:val="22"/>
              </w:rPr>
            </w:pPr>
          </w:p>
        </w:tc>
      </w:tr>
      <w:tr w:rsidR="001E4713" w:rsidRPr="001E4713" w14:paraId="0EA0E6A7" w14:textId="77777777" w:rsidTr="00DE7906">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4713" w:rsidRDefault="004A5EA9">
            <w:pPr>
              <w:rPr>
                <w:rFonts w:ascii="Calibri" w:hAnsi="Calibri"/>
                <w:b/>
                <w:szCs w:val="22"/>
              </w:rPr>
            </w:pPr>
            <w:r w:rsidRPr="001E4713">
              <w:rPr>
                <w:rFonts w:ascii="Calibri" w:hAnsi="Calibri"/>
                <w:b/>
                <w:szCs w:val="22"/>
              </w:rPr>
              <w:t>Application Ref:</w:t>
            </w:r>
          </w:p>
        </w:tc>
        <w:tc>
          <w:tcPr>
            <w:tcW w:w="42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3A50CF" w:rsidR="004A5EA9" w:rsidRPr="001E4713" w:rsidRDefault="001E4713" w:rsidP="008542DE">
            <w:pPr>
              <w:rPr>
                <w:rFonts w:ascii="Calibri" w:hAnsi="Calibri"/>
                <w:szCs w:val="22"/>
              </w:rPr>
            </w:pPr>
            <w:r w:rsidRPr="001E4713">
              <w:rPr>
                <w:rFonts w:ascii="Calibri" w:hAnsi="Calibri"/>
                <w:szCs w:val="22"/>
              </w:rPr>
              <w:t>3/202</w:t>
            </w:r>
            <w:r w:rsidR="002C70EB">
              <w:rPr>
                <w:rFonts w:ascii="Calibri" w:hAnsi="Calibri"/>
                <w:szCs w:val="22"/>
              </w:rPr>
              <w:t>4</w:t>
            </w:r>
            <w:r w:rsidRPr="001E4713">
              <w:rPr>
                <w:rFonts w:ascii="Calibri" w:hAnsi="Calibri"/>
                <w:szCs w:val="22"/>
              </w:rPr>
              <w:t>/</w:t>
            </w:r>
            <w:r w:rsidR="002C70EB">
              <w:rPr>
                <w:rFonts w:ascii="Calibri" w:hAnsi="Calibri"/>
                <w:szCs w:val="22"/>
              </w:rPr>
              <w:t>0</w:t>
            </w:r>
            <w:r w:rsidR="004D45C3">
              <w:rPr>
                <w:rFonts w:ascii="Calibri" w:hAnsi="Calibri"/>
                <w:szCs w:val="22"/>
              </w:rPr>
              <w:t>6</w:t>
            </w:r>
            <w:r w:rsidR="0068165A">
              <w:rPr>
                <w:rFonts w:ascii="Calibri" w:hAnsi="Calibri"/>
                <w:szCs w:val="22"/>
              </w:rPr>
              <w:t>18</w:t>
            </w:r>
          </w:p>
        </w:tc>
        <w:tc>
          <w:tcPr>
            <w:tcW w:w="352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4713" w:rsidRDefault="004A5EA9">
            <w:pPr>
              <w:rPr>
                <w:rFonts w:ascii="Calibri" w:hAnsi="Calibri"/>
                <w:szCs w:val="22"/>
              </w:rPr>
            </w:pPr>
            <w:r w:rsidRPr="001E471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4713" w:rsidRPr="001E4713" w14:paraId="311D78EF" w14:textId="77777777" w:rsidTr="00DE7906">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4713" w:rsidRDefault="00824DB6">
            <w:pPr>
              <w:rPr>
                <w:rFonts w:ascii="Calibri" w:hAnsi="Calibri"/>
                <w:szCs w:val="22"/>
              </w:rPr>
            </w:pPr>
            <w:r w:rsidRPr="001E4713">
              <w:rPr>
                <w:rFonts w:ascii="Calibri" w:hAnsi="Calibri"/>
                <w:b/>
                <w:szCs w:val="22"/>
              </w:rPr>
              <w:t>Date Inspected:</w:t>
            </w:r>
          </w:p>
        </w:tc>
        <w:tc>
          <w:tcPr>
            <w:tcW w:w="132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56F1BE6" w:rsidR="00824DB6" w:rsidRPr="001E4713" w:rsidRDefault="0068165A" w:rsidP="002C6277">
            <w:pPr>
              <w:rPr>
                <w:rFonts w:ascii="Calibri" w:hAnsi="Calibri"/>
                <w:szCs w:val="22"/>
              </w:rPr>
            </w:pPr>
            <w:r>
              <w:rPr>
                <w:rFonts w:ascii="Calibri" w:hAnsi="Calibri"/>
                <w:szCs w:val="22"/>
              </w:rPr>
              <w:t>01/11/2024</w:t>
            </w:r>
          </w:p>
        </w:tc>
        <w:tc>
          <w:tcPr>
            <w:tcW w:w="13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4713" w:rsidRDefault="00824DB6" w:rsidP="002C6277">
            <w:pPr>
              <w:rPr>
                <w:rFonts w:ascii="Calibri" w:hAnsi="Calibri"/>
                <w:b/>
                <w:bCs/>
                <w:szCs w:val="22"/>
              </w:rPr>
            </w:pPr>
            <w:r w:rsidRPr="001E4713">
              <w:rPr>
                <w:rFonts w:ascii="Calibri" w:hAnsi="Calibri"/>
                <w:b/>
                <w:bCs/>
                <w:szCs w:val="22"/>
              </w:rPr>
              <w:t>Site Notice:</w:t>
            </w:r>
          </w:p>
        </w:tc>
        <w:tc>
          <w:tcPr>
            <w:tcW w:w="15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73F7F7" w:rsidR="00824DB6" w:rsidRPr="001E4713" w:rsidRDefault="0068165A" w:rsidP="002C6277">
            <w:pPr>
              <w:rPr>
                <w:rFonts w:ascii="Calibri" w:hAnsi="Calibri"/>
                <w:szCs w:val="22"/>
              </w:rPr>
            </w:pPr>
            <w:r>
              <w:rPr>
                <w:rFonts w:ascii="Calibri" w:hAnsi="Calibri"/>
                <w:szCs w:val="22"/>
              </w:rPr>
              <w:t>01/11/</w:t>
            </w:r>
            <w:r w:rsidR="008E33D7">
              <w:rPr>
                <w:rFonts w:ascii="Calibri" w:hAnsi="Calibri"/>
                <w:szCs w:val="22"/>
              </w:rPr>
              <w:t>2024</w:t>
            </w:r>
          </w:p>
        </w:tc>
        <w:tc>
          <w:tcPr>
            <w:tcW w:w="352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4713" w:rsidRDefault="00824DB6">
            <w:pPr>
              <w:rPr>
                <w:rFonts w:ascii="Calibri" w:hAnsi="Calibri"/>
                <w:szCs w:val="22"/>
              </w:rPr>
            </w:pPr>
          </w:p>
        </w:tc>
      </w:tr>
      <w:tr w:rsidR="001E4713" w:rsidRPr="001E4713" w14:paraId="03FA8232" w14:textId="77777777" w:rsidTr="00DE7906">
        <w:trPr>
          <w:jc w:val="center"/>
        </w:trPr>
        <w:tc>
          <w:tcPr>
            <w:tcW w:w="22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4713" w:rsidRDefault="00D2449B">
            <w:pPr>
              <w:rPr>
                <w:rFonts w:ascii="Calibri" w:hAnsi="Calibri"/>
                <w:b/>
                <w:szCs w:val="22"/>
              </w:rPr>
            </w:pPr>
            <w:r w:rsidRPr="001E4713">
              <w:rPr>
                <w:rFonts w:ascii="Calibri" w:hAnsi="Calibri"/>
                <w:b/>
                <w:szCs w:val="22"/>
              </w:rPr>
              <w:t>Officer</w:t>
            </w:r>
            <w:r w:rsidR="004A5EA9" w:rsidRPr="001E4713">
              <w:rPr>
                <w:rFonts w:ascii="Calibri" w:hAnsi="Calibri"/>
                <w:b/>
                <w:szCs w:val="22"/>
              </w:rPr>
              <w:t>:</w:t>
            </w:r>
          </w:p>
        </w:tc>
        <w:tc>
          <w:tcPr>
            <w:tcW w:w="421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2278EA8" w:rsidR="004A5EA9" w:rsidRPr="001E4713" w:rsidRDefault="002C70EB" w:rsidP="00811771">
            <w:pPr>
              <w:rPr>
                <w:rFonts w:ascii="Calibri" w:hAnsi="Calibri"/>
                <w:szCs w:val="22"/>
              </w:rPr>
            </w:pPr>
            <w:r>
              <w:rPr>
                <w:rFonts w:ascii="Calibri" w:hAnsi="Calibri"/>
                <w:szCs w:val="22"/>
              </w:rPr>
              <w:t>MC</w:t>
            </w:r>
          </w:p>
        </w:tc>
        <w:tc>
          <w:tcPr>
            <w:tcW w:w="352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4713" w:rsidRDefault="004A5EA9">
            <w:pPr>
              <w:rPr>
                <w:rFonts w:ascii="Calibri" w:hAnsi="Calibri"/>
                <w:szCs w:val="22"/>
              </w:rPr>
            </w:pPr>
          </w:p>
        </w:tc>
      </w:tr>
      <w:tr w:rsidR="001E4713" w:rsidRPr="001E4713" w14:paraId="4B874D58" w14:textId="77777777" w:rsidTr="00DE7906">
        <w:trPr>
          <w:jc w:val="center"/>
        </w:trPr>
        <w:tc>
          <w:tcPr>
            <w:tcW w:w="644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4713" w:rsidRDefault="004A5EA9" w:rsidP="004A5EA9">
            <w:pPr>
              <w:rPr>
                <w:rFonts w:ascii="Calibri" w:hAnsi="Calibri"/>
                <w:b/>
                <w:szCs w:val="22"/>
              </w:rPr>
            </w:pPr>
            <w:r w:rsidRPr="001E4713">
              <w:rPr>
                <w:rFonts w:ascii="Calibri" w:hAnsi="Calibri"/>
                <w:b/>
                <w:szCs w:val="22"/>
              </w:rPr>
              <w:t xml:space="preserve">DELEGATED ITEM FILE REPORT: </w:t>
            </w:r>
          </w:p>
        </w:tc>
        <w:tc>
          <w:tcPr>
            <w:tcW w:w="35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49BFC42" w:rsidR="004A5EA9" w:rsidRPr="001E4713" w:rsidRDefault="00930864" w:rsidP="002A01CF">
            <w:pPr>
              <w:jc w:val="center"/>
              <w:rPr>
                <w:rFonts w:ascii="Calibri" w:hAnsi="Calibri"/>
                <w:b/>
                <w:szCs w:val="22"/>
              </w:rPr>
            </w:pPr>
            <w:r>
              <w:rPr>
                <w:rFonts w:ascii="Calibri" w:hAnsi="Calibri"/>
                <w:b/>
                <w:szCs w:val="22"/>
              </w:rPr>
              <w:t>APPROVAL</w:t>
            </w:r>
          </w:p>
        </w:tc>
      </w:tr>
      <w:tr w:rsidR="001E4713" w:rsidRPr="001E4713" w14:paraId="7813B96A" w14:textId="77777777" w:rsidTr="00DE7906">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4713" w:rsidRDefault="007E0D23" w:rsidP="007E0D23">
            <w:pPr>
              <w:tabs>
                <w:tab w:val="left" w:pos="4007"/>
              </w:tabs>
              <w:rPr>
                <w:rFonts w:ascii="Calibri" w:hAnsi="Calibri"/>
                <w:b/>
                <w:szCs w:val="22"/>
              </w:rPr>
            </w:pPr>
            <w:r w:rsidRPr="001E4713">
              <w:rPr>
                <w:rFonts w:ascii="Calibri" w:hAnsi="Calibri"/>
                <w:b/>
                <w:szCs w:val="22"/>
              </w:rPr>
              <w:tab/>
            </w:r>
          </w:p>
        </w:tc>
      </w:tr>
      <w:tr w:rsidR="001E4713" w:rsidRPr="001E4713" w14:paraId="58F5F758"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4713" w:rsidRDefault="004A5EA9" w:rsidP="00A95D89">
            <w:pPr>
              <w:rPr>
                <w:rFonts w:ascii="Calibri" w:hAnsi="Calibri"/>
                <w:b/>
                <w:szCs w:val="22"/>
              </w:rPr>
            </w:pPr>
            <w:r w:rsidRPr="001E4713">
              <w:rPr>
                <w:rFonts w:ascii="Calibri" w:hAnsi="Calibri"/>
                <w:b/>
                <w:szCs w:val="22"/>
              </w:rPr>
              <w:t xml:space="preserve">Development </w:t>
            </w:r>
            <w:r w:rsidR="00A95D89" w:rsidRPr="001E4713">
              <w:rPr>
                <w:rFonts w:ascii="Calibri" w:hAnsi="Calibri"/>
                <w:b/>
                <w:szCs w:val="22"/>
              </w:rPr>
              <w:t>Description</w:t>
            </w:r>
            <w:r w:rsidRPr="001E4713">
              <w:rPr>
                <w:rFonts w:ascii="Calibri" w:hAnsi="Calibri"/>
                <w:b/>
                <w:szCs w:val="22"/>
              </w:rPr>
              <w:t>:</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03590F5" w:rsidR="004A5EA9" w:rsidRPr="001E4713" w:rsidRDefault="0068165A">
            <w:pPr>
              <w:rPr>
                <w:rFonts w:ascii="Calibri" w:hAnsi="Calibri"/>
                <w:szCs w:val="22"/>
              </w:rPr>
            </w:pPr>
            <w:r w:rsidRPr="0068165A">
              <w:rPr>
                <w:rFonts w:ascii="Calibri" w:hAnsi="Calibri"/>
                <w:szCs w:val="22"/>
              </w:rPr>
              <w:t>Proposed change of use of a building and yard from agricultural to industrial storage and hardstanding. Replacement of existing walls and roof with new cladding and new roller shutter doors.</w:t>
            </w:r>
          </w:p>
        </w:tc>
      </w:tr>
      <w:tr w:rsidR="0068165A" w:rsidRPr="001E4713" w14:paraId="52988241"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68165A" w:rsidRPr="001E4713" w:rsidRDefault="0068165A" w:rsidP="0068165A">
            <w:pPr>
              <w:rPr>
                <w:rFonts w:ascii="Calibri" w:hAnsi="Calibri"/>
                <w:b/>
                <w:szCs w:val="22"/>
              </w:rPr>
            </w:pPr>
            <w:r w:rsidRPr="001E4713">
              <w:rPr>
                <w:rFonts w:ascii="Calibri" w:hAnsi="Calibri"/>
                <w:b/>
                <w:szCs w:val="22"/>
              </w:rPr>
              <w:t>Site Address/Location:</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DEB53B" w:rsidR="0068165A" w:rsidRPr="0068165A" w:rsidRDefault="0068165A" w:rsidP="0068165A">
            <w:pPr>
              <w:rPr>
                <w:rFonts w:ascii="Calibri" w:hAnsi="Calibri"/>
                <w:szCs w:val="22"/>
              </w:rPr>
            </w:pPr>
            <w:r w:rsidRPr="0068165A">
              <w:rPr>
                <w:rFonts w:ascii="Calibri" w:hAnsi="Calibri"/>
                <w:szCs w:val="22"/>
              </w:rPr>
              <w:t>Bolton Fold Farm Alston Lane Longridge Preston PR3 3BN</w:t>
            </w:r>
          </w:p>
        </w:tc>
      </w:tr>
      <w:tr w:rsidR="0068165A" w:rsidRPr="001E4713" w14:paraId="3FB99B2E" w14:textId="77777777" w:rsidTr="00DE7906">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68165A" w:rsidRPr="001E4713" w:rsidRDefault="0068165A" w:rsidP="0068165A">
            <w:pPr>
              <w:tabs>
                <w:tab w:val="left" w:pos="2667"/>
              </w:tabs>
              <w:rPr>
                <w:rFonts w:ascii="Calibri" w:hAnsi="Calibri"/>
                <w:b/>
                <w:szCs w:val="22"/>
              </w:rPr>
            </w:pPr>
            <w:r w:rsidRPr="001E4713">
              <w:rPr>
                <w:rFonts w:ascii="Calibri" w:hAnsi="Calibri"/>
                <w:b/>
                <w:szCs w:val="22"/>
              </w:rPr>
              <w:tab/>
            </w:r>
          </w:p>
        </w:tc>
      </w:tr>
      <w:tr w:rsidR="0068165A" w:rsidRPr="001E4713" w14:paraId="38B2CAC8"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68165A" w:rsidRPr="001E4713" w:rsidRDefault="0068165A" w:rsidP="0068165A">
            <w:pPr>
              <w:rPr>
                <w:rFonts w:ascii="Calibri" w:hAnsi="Calibri"/>
                <w:b/>
                <w:szCs w:val="22"/>
              </w:rPr>
            </w:pPr>
            <w:r w:rsidRPr="001E4713">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68165A" w:rsidRPr="001E4713" w:rsidRDefault="0068165A" w:rsidP="0068165A">
            <w:pPr>
              <w:rPr>
                <w:rFonts w:ascii="Calibri" w:hAnsi="Calibri"/>
                <w:b/>
                <w:szCs w:val="22"/>
              </w:rPr>
            </w:pPr>
            <w:r w:rsidRPr="001E4713">
              <w:rPr>
                <w:rFonts w:ascii="Calibri" w:hAnsi="Calibri"/>
                <w:b/>
                <w:szCs w:val="22"/>
              </w:rPr>
              <w:t>Parish/Town Council</w:t>
            </w:r>
          </w:p>
        </w:tc>
      </w:tr>
      <w:tr w:rsidR="0068165A" w:rsidRPr="001E4713" w14:paraId="3421B718"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3E7D3E" w14:textId="2C3352D2" w:rsidR="0068165A" w:rsidRPr="001466D2" w:rsidRDefault="001466D2" w:rsidP="0068165A">
            <w:pPr>
              <w:rPr>
                <w:rFonts w:ascii="Calibri" w:hAnsi="Calibri"/>
                <w:b/>
                <w:szCs w:val="22"/>
              </w:rPr>
            </w:pPr>
            <w:r w:rsidRPr="001466D2">
              <w:rPr>
                <w:rFonts w:ascii="Calibri" w:hAnsi="Calibri"/>
                <w:b/>
                <w:szCs w:val="22"/>
              </w:rPr>
              <w:t>Longridge Town</w:t>
            </w:r>
            <w:r w:rsidR="0068165A" w:rsidRPr="001466D2">
              <w:rPr>
                <w:rFonts w:ascii="Calibri" w:hAnsi="Calibri"/>
                <w:b/>
                <w:szCs w:val="22"/>
              </w:rPr>
              <w:t xml:space="preserve"> Council:</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578F50" w14:textId="310C1B3A" w:rsidR="0068165A" w:rsidRPr="001466D2" w:rsidRDefault="001466D2" w:rsidP="0068165A">
            <w:pPr>
              <w:rPr>
                <w:rFonts w:ascii="Calibri" w:hAnsi="Calibri"/>
                <w:bCs/>
                <w:szCs w:val="22"/>
              </w:rPr>
            </w:pPr>
            <w:r w:rsidRPr="001466D2">
              <w:rPr>
                <w:rFonts w:ascii="Calibri" w:hAnsi="Calibri"/>
                <w:bCs/>
                <w:szCs w:val="22"/>
              </w:rPr>
              <w:t>Request what type of cladding is proposed and RVBC should ensure the cladding meets the latest safety standards/regulations</w:t>
            </w:r>
          </w:p>
        </w:tc>
      </w:tr>
      <w:tr w:rsidR="0068165A" w:rsidRPr="001E4713" w14:paraId="639E958B" w14:textId="77777777" w:rsidTr="00DE7906">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68165A" w:rsidRPr="001E4713" w:rsidRDefault="0068165A" w:rsidP="0068165A">
            <w:pPr>
              <w:rPr>
                <w:rFonts w:ascii="Calibri" w:hAnsi="Calibri"/>
                <w:bCs/>
                <w:szCs w:val="22"/>
              </w:rPr>
            </w:pPr>
          </w:p>
        </w:tc>
      </w:tr>
      <w:tr w:rsidR="0068165A" w:rsidRPr="001E4713" w14:paraId="5C2B7839"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68165A" w:rsidRPr="001E4713" w:rsidRDefault="0068165A" w:rsidP="0068165A">
            <w:pPr>
              <w:rPr>
                <w:rFonts w:ascii="Calibri" w:hAnsi="Calibri"/>
                <w:b/>
                <w:szCs w:val="22"/>
              </w:rPr>
            </w:pPr>
            <w:r w:rsidRPr="001E4713">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68165A" w:rsidRPr="001E4713" w:rsidRDefault="0068165A" w:rsidP="0068165A">
            <w:pPr>
              <w:rPr>
                <w:rFonts w:ascii="Calibri" w:hAnsi="Calibri"/>
                <w:b/>
                <w:szCs w:val="22"/>
              </w:rPr>
            </w:pPr>
            <w:r w:rsidRPr="001E4713">
              <w:rPr>
                <w:rFonts w:ascii="Calibri" w:hAnsi="Calibri"/>
                <w:b/>
                <w:szCs w:val="22"/>
              </w:rPr>
              <w:t>Highways/Water Authority/Other Bodies</w:t>
            </w:r>
          </w:p>
        </w:tc>
      </w:tr>
      <w:tr w:rsidR="0068165A" w:rsidRPr="001E4713" w14:paraId="12557B86"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40508A" w14:textId="2273E0CF" w:rsidR="0068165A" w:rsidRPr="00097DA7" w:rsidRDefault="0068165A" w:rsidP="0068165A">
            <w:pPr>
              <w:rPr>
                <w:rFonts w:ascii="Calibri" w:hAnsi="Calibri"/>
                <w:b/>
                <w:szCs w:val="22"/>
              </w:rPr>
            </w:pPr>
            <w:r w:rsidRPr="00097DA7">
              <w:rPr>
                <w:rFonts w:ascii="Calibri" w:hAnsi="Calibri"/>
                <w:b/>
                <w:szCs w:val="22"/>
              </w:rPr>
              <w:t>LCC Highways:</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E865D" w14:textId="0F0B0628" w:rsidR="00097DA7" w:rsidRPr="00097DA7" w:rsidRDefault="00097DA7" w:rsidP="00097DA7">
            <w:pPr>
              <w:rPr>
                <w:rFonts w:ascii="Calibri" w:hAnsi="Calibri"/>
                <w:bCs/>
                <w:szCs w:val="22"/>
              </w:rPr>
            </w:pPr>
            <w:r w:rsidRPr="00097DA7">
              <w:rPr>
                <w:rFonts w:ascii="Calibri" w:hAnsi="Calibri"/>
                <w:bCs/>
                <w:szCs w:val="22"/>
              </w:rPr>
              <w:t xml:space="preserve">The Local Highway Authority originally objected to the proposal on highway safety grounds and requested further information in relation to access/parking. Following amendments, the objection has since been removed and the LHA does not raise an objection regarding the proposed development and are of the opinion that the proposed development will not have a significant impact on highway safety or capacity in the immediate vicinity of the site subject to conditions relating to a Construction Management Plan/Construction Method Statement, compliance with turning facilities plan and traffic signage compliance are added to any grant of permission. </w:t>
            </w:r>
          </w:p>
        </w:tc>
      </w:tr>
      <w:tr w:rsidR="0068165A" w:rsidRPr="001E4713" w14:paraId="754F5E52"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5F46E3" w14:textId="0A4F27BF" w:rsidR="0068165A" w:rsidRPr="004D45C3" w:rsidRDefault="0005169F" w:rsidP="0068165A">
            <w:pPr>
              <w:rPr>
                <w:rFonts w:ascii="Calibri" w:hAnsi="Calibri"/>
                <w:b/>
                <w:szCs w:val="22"/>
              </w:rPr>
            </w:pPr>
            <w:r w:rsidRPr="002E72A5">
              <w:rPr>
                <w:rFonts w:ascii="Calibri" w:hAnsi="Calibri"/>
                <w:b/>
                <w:szCs w:val="22"/>
              </w:rPr>
              <w:t>LCC Footpaths:</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75122E" w14:textId="4740A755" w:rsidR="0068165A" w:rsidRDefault="00653C1B" w:rsidP="0068165A">
            <w:pPr>
              <w:rPr>
                <w:rFonts w:ascii="Calibri" w:hAnsi="Calibri"/>
                <w:bCs/>
                <w:szCs w:val="22"/>
              </w:rPr>
            </w:pPr>
            <w:r>
              <w:rPr>
                <w:rFonts w:ascii="Calibri" w:hAnsi="Calibri"/>
                <w:bCs/>
                <w:szCs w:val="22"/>
              </w:rPr>
              <w:t xml:space="preserve">Comments have been made from Public Rights of Way (PROW) at LCC noting that FP0302069 runs through the farm and buildings have been constructed over the public footpath. They advise the applicant that they may be to consider pursuing a Public Path Order </w:t>
            </w:r>
            <w:r w:rsidRPr="00653C1B">
              <w:rPr>
                <w:rFonts w:ascii="Calibri" w:hAnsi="Calibri"/>
                <w:bCs/>
                <w:szCs w:val="22"/>
              </w:rPr>
              <w:t>under the provisions of Highways Act 1980 Section 119</w:t>
            </w:r>
            <w:r>
              <w:rPr>
                <w:rFonts w:ascii="Calibri" w:hAnsi="Calibri"/>
                <w:bCs/>
                <w:szCs w:val="22"/>
              </w:rPr>
              <w:t>.</w:t>
            </w:r>
          </w:p>
          <w:p w14:paraId="6AF71D17" w14:textId="77777777" w:rsidR="00653C1B" w:rsidRDefault="00653C1B" w:rsidP="0068165A">
            <w:pPr>
              <w:rPr>
                <w:rFonts w:ascii="Calibri" w:hAnsi="Calibri"/>
                <w:bCs/>
                <w:szCs w:val="22"/>
              </w:rPr>
            </w:pPr>
          </w:p>
          <w:p w14:paraId="352F5EAA" w14:textId="0BBB36F8" w:rsidR="00653C1B" w:rsidRPr="004D45C3" w:rsidRDefault="00653C1B" w:rsidP="0068165A">
            <w:pPr>
              <w:rPr>
                <w:rFonts w:ascii="Calibri" w:hAnsi="Calibri"/>
                <w:bCs/>
                <w:szCs w:val="22"/>
              </w:rPr>
            </w:pPr>
            <w:r>
              <w:rPr>
                <w:rFonts w:ascii="Calibri" w:hAnsi="Calibri"/>
                <w:bCs/>
                <w:szCs w:val="22"/>
              </w:rPr>
              <w:t xml:space="preserve">Other comments have been made regarding obstructing the PROW, ground level changes/drainage, temporary closure of PROW, diversion of PROW and publication of the application. </w:t>
            </w:r>
          </w:p>
        </w:tc>
      </w:tr>
      <w:tr w:rsidR="0068165A" w:rsidRPr="001E4713" w14:paraId="79E0D546"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FAB13F" w14:textId="7E3DD237" w:rsidR="0068165A" w:rsidRPr="000030E4" w:rsidRDefault="0068165A" w:rsidP="0068165A">
            <w:pPr>
              <w:rPr>
                <w:rFonts w:ascii="Calibri" w:hAnsi="Calibri"/>
                <w:b/>
                <w:szCs w:val="22"/>
              </w:rPr>
            </w:pPr>
            <w:r w:rsidRPr="000030E4">
              <w:rPr>
                <w:rFonts w:ascii="Calibri" w:hAnsi="Calibri"/>
                <w:b/>
                <w:szCs w:val="22"/>
              </w:rPr>
              <w:t xml:space="preserve">RVBC </w:t>
            </w:r>
            <w:r w:rsidR="0005169F" w:rsidRPr="000030E4">
              <w:rPr>
                <w:rFonts w:ascii="Calibri" w:hAnsi="Calibri"/>
                <w:b/>
                <w:szCs w:val="22"/>
              </w:rPr>
              <w:t>Environmental Health</w:t>
            </w:r>
            <w:r w:rsidR="002E72A5" w:rsidRPr="000030E4">
              <w:rPr>
                <w:rFonts w:ascii="Calibri" w:hAnsi="Calibri"/>
                <w:b/>
                <w:szCs w:val="22"/>
              </w:rPr>
              <w:t>:</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6EB9F5" w14:textId="5490113D" w:rsidR="0068165A" w:rsidRPr="000030E4" w:rsidRDefault="00AA7932" w:rsidP="0068165A">
            <w:pPr>
              <w:rPr>
                <w:rFonts w:ascii="Calibri" w:hAnsi="Calibri"/>
                <w:bCs/>
                <w:szCs w:val="22"/>
              </w:rPr>
            </w:pPr>
            <w:r w:rsidRPr="000030E4">
              <w:rPr>
                <w:rFonts w:ascii="Calibri" w:hAnsi="Calibri"/>
                <w:bCs/>
                <w:szCs w:val="22"/>
              </w:rPr>
              <w:t xml:space="preserve">The Environmental Health Officer does not object to the development </w:t>
            </w:r>
            <w:r w:rsidR="002E72A5" w:rsidRPr="000030E4">
              <w:rPr>
                <w:rFonts w:ascii="Calibri" w:hAnsi="Calibri"/>
                <w:bCs/>
                <w:szCs w:val="22"/>
              </w:rPr>
              <w:t>subject to a lighting scheme being secured by condition</w:t>
            </w:r>
            <w:r w:rsidR="00DE7906">
              <w:rPr>
                <w:rFonts w:ascii="Calibri" w:hAnsi="Calibri"/>
                <w:bCs/>
                <w:szCs w:val="22"/>
              </w:rPr>
              <w:t xml:space="preserve">. Noise condition is not required for the site being used as B8 storage. </w:t>
            </w:r>
          </w:p>
        </w:tc>
      </w:tr>
      <w:tr w:rsidR="0005169F" w:rsidRPr="001E4713" w14:paraId="275243AB"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453F20" w14:textId="5755A133" w:rsidR="0005169F" w:rsidRPr="001466D2" w:rsidRDefault="0005169F" w:rsidP="0068165A">
            <w:pPr>
              <w:rPr>
                <w:rFonts w:ascii="Calibri" w:hAnsi="Calibri"/>
                <w:b/>
                <w:szCs w:val="22"/>
              </w:rPr>
            </w:pPr>
            <w:r w:rsidRPr="001466D2">
              <w:rPr>
                <w:rFonts w:ascii="Calibri" w:hAnsi="Calibri"/>
                <w:b/>
                <w:szCs w:val="22"/>
              </w:rPr>
              <w:t>RVBC Countryside:</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9369E4" w14:textId="57C4C643" w:rsidR="0005169F" w:rsidRPr="001466D2" w:rsidRDefault="001466D2" w:rsidP="0068165A">
            <w:pPr>
              <w:rPr>
                <w:rFonts w:ascii="Calibri" w:hAnsi="Calibri"/>
                <w:bCs/>
                <w:szCs w:val="22"/>
              </w:rPr>
            </w:pPr>
            <w:r w:rsidRPr="001466D2">
              <w:rPr>
                <w:rFonts w:ascii="Calibri" w:hAnsi="Calibri"/>
                <w:bCs/>
                <w:szCs w:val="22"/>
              </w:rPr>
              <w:t>The building is unlikely to house bats.</w:t>
            </w:r>
          </w:p>
        </w:tc>
      </w:tr>
      <w:tr w:rsidR="006A4F9B" w:rsidRPr="001E4713" w14:paraId="0623AFA2"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FF018E" w14:textId="17F47BCD" w:rsidR="002E72A5" w:rsidRPr="002E72A5" w:rsidRDefault="002E72A5" w:rsidP="002E72A5">
            <w:pPr>
              <w:rPr>
                <w:rFonts w:ascii="Calibri" w:hAnsi="Calibri"/>
                <w:b/>
                <w:szCs w:val="22"/>
              </w:rPr>
            </w:pPr>
            <w:r w:rsidRPr="002E72A5">
              <w:rPr>
                <w:rFonts w:ascii="Calibri" w:hAnsi="Calibri"/>
                <w:b/>
                <w:szCs w:val="22"/>
              </w:rPr>
              <w:t>Health &amp; Safety Executive</w:t>
            </w:r>
            <w:r>
              <w:rPr>
                <w:rFonts w:ascii="Calibri" w:hAnsi="Calibri"/>
                <w:b/>
                <w:szCs w:val="22"/>
              </w:rPr>
              <w:t>:</w:t>
            </w:r>
          </w:p>
          <w:p w14:paraId="21E06C68" w14:textId="37AF3773" w:rsidR="002E72A5" w:rsidRDefault="002E72A5" w:rsidP="002E72A5">
            <w:pPr>
              <w:rPr>
                <w:rFonts w:ascii="Calibri" w:hAnsi="Calibri"/>
                <w:b/>
                <w:szCs w:val="22"/>
                <w:highlight w:val="yellow"/>
              </w:rPr>
            </w:pP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AB9298" w14:textId="3FE7E17A" w:rsidR="006A4F9B" w:rsidRPr="002E72A5" w:rsidRDefault="002E72A5" w:rsidP="0068165A">
            <w:pPr>
              <w:rPr>
                <w:rFonts w:ascii="Calibri" w:hAnsi="Calibri"/>
                <w:bCs/>
                <w:szCs w:val="22"/>
              </w:rPr>
            </w:pPr>
            <w:r w:rsidRPr="002E72A5">
              <w:rPr>
                <w:rFonts w:ascii="Calibri" w:hAnsi="Calibri"/>
                <w:bCs/>
                <w:szCs w:val="22"/>
              </w:rPr>
              <w:t>HSE does not advise, on safety grounds, against the granting of planning permission</w:t>
            </w:r>
          </w:p>
        </w:tc>
      </w:tr>
      <w:tr w:rsidR="0068165A" w:rsidRPr="001E4713" w14:paraId="2C213528"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AF762" w14:textId="77777777" w:rsidR="0068165A" w:rsidRPr="001E4713" w:rsidRDefault="0068165A" w:rsidP="0068165A">
            <w:pPr>
              <w:rPr>
                <w:rFonts w:ascii="Calibri" w:hAnsi="Calibri"/>
                <w:b/>
                <w:szCs w:val="22"/>
              </w:rPr>
            </w:pPr>
          </w:p>
        </w:tc>
      </w:tr>
      <w:tr w:rsidR="0068165A" w:rsidRPr="001E4713" w14:paraId="29EBDA1F" w14:textId="77777777" w:rsidTr="00DE7906">
        <w:trPr>
          <w:jc w:val="center"/>
        </w:trPr>
        <w:tc>
          <w:tcPr>
            <w:tcW w:w="288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68165A" w:rsidRPr="001E4713" w:rsidRDefault="0068165A" w:rsidP="0068165A">
            <w:pPr>
              <w:rPr>
                <w:rFonts w:ascii="Calibri" w:hAnsi="Calibri"/>
                <w:b/>
                <w:szCs w:val="22"/>
              </w:rPr>
            </w:pPr>
            <w:r w:rsidRPr="001E4713">
              <w:rPr>
                <w:rFonts w:ascii="Calibri" w:hAnsi="Calibri"/>
                <w:b/>
                <w:szCs w:val="22"/>
              </w:rPr>
              <w:t xml:space="preserve">CONSULTATIONS: </w:t>
            </w:r>
          </w:p>
        </w:tc>
        <w:tc>
          <w:tcPr>
            <w:tcW w:w="707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68165A" w:rsidRPr="001E4713" w:rsidRDefault="0068165A" w:rsidP="0068165A">
            <w:pPr>
              <w:rPr>
                <w:rFonts w:ascii="Calibri" w:hAnsi="Calibri"/>
                <w:b/>
                <w:szCs w:val="22"/>
              </w:rPr>
            </w:pPr>
            <w:r w:rsidRPr="001E4713">
              <w:rPr>
                <w:rFonts w:ascii="Calibri" w:hAnsi="Calibri"/>
                <w:b/>
                <w:szCs w:val="22"/>
              </w:rPr>
              <w:t>Additional Representations.</w:t>
            </w:r>
          </w:p>
        </w:tc>
      </w:tr>
      <w:tr w:rsidR="0068165A" w:rsidRPr="001E4713" w14:paraId="3999C1CA"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94110C0" w:rsidR="0068165A" w:rsidRPr="0005169F" w:rsidRDefault="0005169F" w:rsidP="0005169F">
            <w:pPr>
              <w:rPr>
                <w:rFonts w:ascii="Calibri" w:hAnsi="Calibri"/>
                <w:szCs w:val="22"/>
              </w:rPr>
            </w:pPr>
            <w:r w:rsidRPr="00627065">
              <w:rPr>
                <w:rFonts w:ascii="Calibri" w:hAnsi="Calibri"/>
                <w:szCs w:val="22"/>
              </w:rPr>
              <w:t>N</w:t>
            </w:r>
            <w:r w:rsidR="00627065" w:rsidRPr="00627065">
              <w:rPr>
                <w:rFonts w:ascii="Calibri" w:hAnsi="Calibri"/>
                <w:szCs w:val="22"/>
              </w:rPr>
              <w:t xml:space="preserve">o additional representations </w:t>
            </w:r>
            <w:r w:rsidRPr="00627065">
              <w:rPr>
                <w:rFonts w:ascii="Calibri" w:hAnsi="Calibri"/>
                <w:szCs w:val="22"/>
              </w:rPr>
              <w:t>received</w:t>
            </w:r>
            <w:r w:rsidR="00627065" w:rsidRPr="00627065">
              <w:rPr>
                <w:rFonts w:ascii="Calibri" w:hAnsi="Calibri"/>
                <w:szCs w:val="22"/>
              </w:rPr>
              <w:t>.</w:t>
            </w:r>
          </w:p>
        </w:tc>
      </w:tr>
      <w:tr w:rsidR="0068165A" w:rsidRPr="001E4713" w14:paraId="1CDFA4C3" w14:textId="77777777" w:rsidTr="00DE7906">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68165A" w:rsidRPr="001E4713" w:rsidRDefault="0068165A" w:rsidP="0068165A">
            <w:pPr>
              <w:rPr>
                <w:rFonts w:ascii="Calibri" w:hAnsi="Calibri"/>
                <w:szCs w:val="22"/>
              </w:rPr>
            </w:pPr>
          </w:p>
        </w:tc>
      </w:tr>
      <w:tr w:rsidR="0068165A" w:rsidRPr="001E4713" w14:paraId="55EAB664"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68165A" w:rsidRPr="001E4713" w:rsidRDefault="0068165A" w:rsidP="0068165A">
            <w:pPr>
              <w:rPr>
                <w:rFonts w:ascii="Calibri" w:hAnsi="Calibri"/>
                <w:b/>
                <w:szCs w:val="22"/>
              </w:rPr>
            </w:pPr>
            <w:r w:rsidRPr="001E4713">
              <w:rPr>
                <w:rFonts w:ascii="Calibri" w:hAnsi="Calibri"/>
                <w:b/>
                <w:szCs w:val="22"/>
              </w:rPr>
              <w:t>RELEVANT POLICIES AND SITE PLANNING HISTORY:</w:t>
            </w:r>
          </w:p>
        </w:tc>
      </w:tr>
      <w:tr w:rsidR="0068165A" w:rsidRPr="001E4713" w14:paraId="421609D9"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68165A" w:rsidRPr="001E4713" w:rsidRDefault="0068165A" w:rsidP="0068165A">
            <w:pPr>
              <w:pStyle w:val="PLANNING"/>
              <w:rPr>
                <w:rFonts w:ascii="Calibri" w:hAnsi="Calibri"/>
                <w:b/>
                <w:bCs/>
                <w:szCs w:val="22"/>
              </w:rPr>
            </w:pPr>
            <w:r w:rsidRPr="001E4713">
              <w:rPr>
                <w:rFonts w:ascii="Calibri" w:hAnsi="Calibri"/>
                <w:b/>
                <w:bCs/>
                <w:szCs w:val="22"/>
              </w:rPr>
              <w:t>Ribble Valley Core Strategy:</w:t>
            </w:r>
          </w:p>
          <w:p w14:paraId="1DF6E328" w14:textId="77777777" w:rsidR="0068165A" w:rsidRPr="001E4713" w:rsidRDefault="0068165A" w:rsidP="0068165A">
            <w:pPr>
              <w:rPr>
                <w:rFonts w:ascii="Calibri" w:hAnsi="Calibri"/>
                <w:b/>
                <w:szCs w:val="22"/>
              </w:rPr>
            </w:pPr>
          </w:p>
          <w:p w14:paraId="3C8EF675" w14:textId="7DAD5073" w:rsidR="0068165A" w:rsidRDefault="0068165A" w:rsidP="0068165A">
            <w:pPr>
              <w:rPr>
                <w:rFonts w:ascii="Calibri" w:hAnsi="Calibri"/>
                <w:bCs/>
                <w:szCs w:val="22"/>
              </w:rPr>
            </w:pPr>
            <w:r w:rsidRPr="001E4713">
              <w:rPr>
                <w:rFonts w:ascii="Calibri" w:hAnsi="Calibri"/>
                <w:bCs/>
                <w:szCs w:val="22"/>
              </w:rPr>
              <w:t>Key Statement DMI2: Transport Considerations</w:t>
            </w:r>
          </w:p>
          <w:p w14:paraId="5AC9C264" w14:textId="1FA3401D" w:rsidR="0068165A" w:rsidRDefault="0068165A" w:rsidP="0068165A">
            <w:pPr>
              <w:rPr>
                <w:rFonts w:ascii="Calibri" w:hAnsi="Calibri"/>
                <w:bCs/>
                <w:szCs w:val="22"/>
              </w:rPr>
            </w:pPr>
            <w:r>
              <w:rPr>
                <w:rFonts w:ascii="Calibri" w:hAnsi="Calibri"/>
                <w:bCs/>
                <w:szCs w:val="22"/>
              </w:rPr>
              <w:t>Key Statement EC1: Business and Employment Development</w:t>
            </w:r>
          </w:p>
          <w:p w14:paraId="30C5B48E" w14:textId="77777777" w:rsidR="0068165A" w:rsidRDefault="0068165A" w:rsidP="0068165A">
            <w:pPr>
              <w:rPr>
                <w:rFonts w:ascii="Calibri" w:hAnsi="Calibri"/>
                <w:bCs/>
                <w:szCs w:val="22"/>
              </w:rPr>
            </w:pPr>
          </w:p>
          <w:p w14:paraId="591BF336" w14:textId="034E8190" w:rsidR="0068165A" w:rsidRPr="001E4713" w:rsidRDefault="0068165A" w:rsidP="0068165A">
            <w:pPr>
              <w:rPr>
                <w:rFonts w:ascii="Calibri" w:hAnsi="Calibri"/>
                <w:bCs/>
                <w:szCs w:val="22"/>
              </w:rPr>
            </w:pPr>
            <w:r w:rsidRPr="001E4713">
              <w:rPr>
                <w:rFonts w:ascii="Calibri" w:hAnsi="Calibri"/>
                <w:bCs/>
                <w:szCs w:val="22"/>
              </w:rPr>
              <w:t>Policy DMG</w:t>
            </w:r>
            <w:r>
              <w:rPr>
                <w:rFonts w:ascii="Calibri" w:hAnsi="Calibri"/>
                <w:bCs/>
                <w:szCs w:val="22"/>
              </w:rPr>
              <w:t>1</w:t>
            </w:r>
            <w:r w:rsidRPr="001E4713">
              <w:rPr>
                <w:rFonts w:ascii="Calibri" w:hAnsi="Calibri"/>
                <w:bCs/>
                <w:szCs w:val="22"/>
              </w:rPr>
              <w:t xml:space="preserve">: </w:t>
            </w:r>
            <w:r>
              <w:rPr>
                <w:rFonts w:ascii="Calibri" w:hAnsi="Calibri"/>
                <w:bCs/>
                <w:szCs w:val="22"/>
              </w:rPr>
              <w:t>General Considerations</w:t>
            </w:r>
          </w:p>
          <w:p w14:paraId="08B7F5EC" w14:textId="77777777" w:rsidR="0068165A" w:rsidRPr="001E4713" w:rsidRDefault="0068165A" w:rsidP="0068165A">
            <w:pPr>
              <w:rPr>
                <w:rFonts w:ascii="Calibri" w:hAnsi="Calibri"/>
                <w:bCs/>
                <w:szCs w:val="22"/>
              </w:rPr>
            </w:pPr>
            <w:r w:rsidRPr="001E4713">
              <w:rPr>
                <w:rFonts w:ascii="Calibri" w:hAnsi="Calibri"/>
                <w:bCs/>
                <w:szCs w:val="22"/>
              </w:rPr>
              <w:t>Policy DMG2: Strategic Considerations</w:t>
            </w:r>
          </w:p>
          <w:p w14:paraId="76CEC41D" w14:textId="44D419C1" w:rsidR="0068165A" w:rsidRDefault="0068165A" w:rsidP="0068165A">
            <w:pPr>
              <w:rPr>
                <w:rFonts w:ascii="Calibri" w:hAnsi="Calibri"/>
                <w:bCs/>
                <w:szCs w:val="22"/>
              </w:rPr>
            </w:pPr>
            <w:r w:rsidRPr="001E4713">
              <w:rPr>
                <w:rFonts w:ascii="Calibri" w:hAnsi="Calibri"/>
                <w:bCs/>
                <w:szCs w:val="22"/>
              </w:rPr>
              <w:t>Policy DMG3: Transport And Mobility</w:t>
            </w:r>
          </w:p>
          <w:p w14:paraId="76F9F8E4" w14:textId="348C91D7" w:rsidR="0005169F" w:rsidRDefault="0005169F" w:rsidP="0068165A">
            <w:pPr>
              <w:rPr>
                <w:rFonts w:ascii="Calibri" w:hAnsi="Calibri"/>
                <w:bCs/>
                <w:szCs w:val="22"/>
              </w:rPr>
            </w:pPr>
            <w:r>
              <w:rPr>
                <w:rFonts w:ascii="Calibri" w:hAnsi="Calibri"/>
                <w:bCs/>
                <w:szCs w:val="22"/>
              </w:rPr>
              <w:t>Policy DMB1: Supporting Business Growth &amp; the Local Economy</w:t>
            </w:r>
          </w:p>
          <w:p w14:paraId="41C1612F" w14:textId="48989A77" w:rsidR="00406411" w:rsidRDefault="00406411" w:rsidP="0068165A">
            <w:pPr>
              <w:rPr>
                <w:rFonts w:ascii="Calibri" w:hAnsi="Calibri"/>
                <w:bCs/>
                <w:szCs w:val="22"/>
              </w:rPr>
            </w:pPr>
            <w:r>
              <w:rPr>
                <w:rFonts w:ascii="Calibri" w:hAnsi="Calibri"/>
                <w:bCs/>
                <w:szCs w:val="22"/>
              </w:rPr>
              <w:t>Policy DMB2: The Conversion Of Barns And Other Rural Buildings For Employment Use</w:t>
            </w:r>
          </w:p>
          <w:p w14:paraId="00A1C8AC" w14:textId="77777777" w:rsidR="0068165A" w:rsidRPr="002C70EB" w:rsidRDefault="0068165A" w:rsidP="0068165A">
            <w:pPr>
              <w:rPr>
                <w:rFonts w:ascii="Calibri" w:hAnsi="Calibri"/>
                <w:bCs/>
                <w:szCs w:val="22"/>
              </w:rPr>
            </w:pPr>
            <w:r w:rsidRPr="002C70EB">
              <w:rPr>
                <w:rFonts w:ascii="Calibri" w:hAnsi="Calibri"/>
                <w:bCs/>
                <w:szCs w:val="22"/>
              </w:rPr>
              <w:t>Policy DME3: Site And Species Protection And Conservation</w:t>
            </w:r>
          </w:p>
          <w:p w14:paraId="51761621" w14:textId="77777777" w:rsidR="0068165A" w:rsidRDefault="0068165A" w:rsidP="0068165A">
            <w:pPr>
              <w:rPr>
                <w:rFonts w:ascii="Calibri" w:hAnsi="Calibri"/>
                <w:bCs/>
                <w:szCs w:val="22"/>
              </w:rPr>
            </w:pPr>
          </w:p>
          <w:p w14:paraId="3611E513" w14:textId="77777777" w:rsidR="0068165A" w:rsidRPr="002C70EB" w:rsidRDefault="0068165A" w:rsidP="0068165A">
            <w:pPr>
              <w:rPr>
                <w:rFonts w:ascii="Calibri" w:hAnsi="Calibri"/>
                <w:bCs/>
                <w:szCs w:val="22"/>
              </w:rPr>
            </w:pPr>
            <w:r w:rsidRPr="002C70EB">
              <w:rPr>
                <w:rFonts w:ascii="Calibri" w:hAnsi="Calibri"/>
                <w:bCs/>
                <w:szCs w:val="22"/>
              </w:rPr>
              <w:t>National Planning Policy Framework (NPPF)</w:t>
            </w:r>
          </w:p>
          <w:p w14:paraId="64A64E65" w14:textId="77777777" w:rsidR="0068165A" w:rsidRDefault="0068165A" w:rsidP="0068165A">
            <w:pPr>
              <w:rPr>
                <w:rFonts w:ascii="Calibri" w:hAnsi="Calibri"/>
                <w:b/>
                <w:szCs w:val="22"/>
              </w:rPr>
            </w:pPr>
          </w:p>
          <w:p w14:paraId="2DF29451" w14:textId="7E793BAC" w:rsidR="0005169F" w:rsidRPr="00627065" w:rsidRDefault="0005169F" w:rsidP="0068165A">
            <w:pPr>
              <w:rPr>
                <w:rFonts w:ascii="Calibri" w:hAnsi="Calibri"/>
                <w:b/>
                <w:szCs w:val="22"/>
              </w:rPr>
            </w:pPr>
            <w:r w:rsidRPr="00627065">
              <w:rPr>
                <w:rFonts w:ascii="Calibri" w:hAnsi="Calibri"/>
                <w:b/>
                <w:szCs w:val="22"/>
              </w:rPr>
              <w:t>Adopted Longridge Neighbourhood Development Plan</w:t>
            </w:r>
            <w:r w:rsidR="00627065" w:rsidRPr="00627065">
              <w:rPr>
                <w:rFonts w:ascii="Calibri" w:hAnsi="Calibri"/>
                <w:b/>
                <w:szCs w:val="22"/>
              </w:rPr>
              <w:t>:</w:t>
            </w:r>
          </w:p>
          <w:p w14:paraId="3166E0A3" w14:textId="77777777" w:rsidR="00627065" w:rsidRDefault="00627065" w:rsidP="0068165A">
            <w:pPr>
              <w:rPr>
                <w:rFonts w:ascii="Calibri" w:hAnsi="Calibri"/>
                <w:bCs/>
                <w:szCs w:val="22"/>
              </w:rPr>
            </w:pPr>
          </w:p>
          <w:p w14:paraId="5B0D8F7E" w14:textId="67F81EB9" w:rsidR="00627065" w:rsidRPr="00556962" w:rsidRDefault="00556962" w:rsidP="0068165A">
            <w:pPr>
              <w:rPr>
                <w:rFonts w:ascii="Calibri" w:hAnsi="Calibri"/>
                <w:bCs/>
                <w:szCs w:val="22"/>
              </w:rPr>
            </w:pPr>
            <w:r w:rsidRPr="00556962">
              <w:rPr>
                <w:rFonts w:ascii="Calibri" w:hAnsi="Calibri"/>
                <w:bCs/>
                <w:szCs w:val="22"/>
              </w:rPr>
              <w:t xml:space="preserve">Policy </w:t>
            </w:r>
            <w:r w:rsidR="00627065" w:rsidRPr="00556962">
              <w:rPr>
                <w:rFonts w:ascii="Calibri" w:hAnsi="Calibri"/>
                <w:bCs/>
                <w:szCs w:val="22"/>
              </w:rPr>
              <w:t>LNDP3</w:t>
            </w:r>
            <w:r w:rsidRPr="00556962">
              <w:rPr>
                <w:rFonts w:ascii="Calibri" w:hAnsi="Calibri"/>
                <w:bCs/>
                <w:szCs w:val="22"/>
              </w:rPr>
              <w:t>: Longridge Design Principles</w:t>
            </w:r>
          </w:p>
          <w:p w14:paraId="6C4C318E" w14:textId="4708692D" w:rsidR="0005169F" w:rsidRPr="0005169F" w:rsidRDefault="0005169F" w:rsidP="00556962">
            <w:pPr>
              <w:rPr>
                <w:rFonts w:ascii="Calibri" w:hAnsi="Calibri"/>
                <w:bCs/>
                <w:szCs w:val="22"/>
              </w:rPr>
            </w:pPr>
          </w:p>
        </w:tc>
      </w:tr>
      <w:tr w:rsidR="0068165A" w:rsidRPr="001E4713" w14:paraId="08181FD6"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68165A" w:rsidRPr="001E4713" w:rsidRDefault="0068165A" w:rsidP="0068165A">
            <w:pPr>
              <w:pStyle w:val="PLANNING"/>
              <w:rPr>
                <w:rFonts w:ascii="Calibri" w:hAnsi="Calibri"/>
                <w:b/>
                <w:bCs/>
                <w:szCs w:val="22"/>
              </w:rPr>
            </w:pPr>
            <w:r w:rsidRPr="001E4713">
              <w:rPr>
                <w:rFonts w:ascii="Calibri" w:hAnsi="Calibri"/>
                <w:b/>
                <w:bCs/>
                <w:szCs w:val="22"/>
              </w:rPr>
              <w:t>Relevant Planning History:</w:t>
            </w:r>
          </w:p>
          <w:p w14:paraId="1D356246" w14:textId="77777777" w:rsidR="0068165A" w:rsidRPr="001E4713" w:rsidRDefault="0068165A" w:rsidP="0068165A">
            <w:pPr>
              <w:pStyle w:val="PLANNING"/>
              <w:rPr>
                <w:rFonts w:ascii="Calibri" w:hAnsi="Calibri"/>
                <w:b/>
                <w:bCs/>
                <w:szCs w:val="22"/>
              </w:rPr>
            </w:pPr>
          </w:p>
          <w:p w14:paraId="78F2CB2E" w14:textId="77777777" w:rsidR="0005169F" w:rsidRPr="0005169F" w:rsidRDefault="0005169F" w:rsidP="0005169F">
            <w:pPr>
              <w:pStyle w:val="PLANNING"/>
              <w:rPr>
                <w:rFonts w:ascii="Calibri" w:hAnsi="Calibri"/>
                <w:b/>
                <w:bCs/>
                <w:szCs w:val="22"/>
              </w:rPr>
            </w:pPr>
            <w:r w:rsidRPr="0005169F">
              <w:rPr>
                <w:rFonts w:ascii="Calibri" w:hAnsi="Calibri"/>
                <w:b/>
                <w:bCs/>
                <w:szCs w:val="22"/>
              </w:rPr>
              <w:t>3/2024/0199</w:t>
            </w:r>
          </w:p>
          <w:p w14:paraId="3FE97764" w14:textId="77777777" w:rsidR="0068165A" w:rsidRDefault="0005169F" w:rsidP="0005169F">
            <w:pPr>
              <w:pStyle w:val="PLANNING"/>
              <w:rPr>
                <w:rFonts w:ascii="Calibri" w:hAnsi="Calibri"/>
                <w:szCs w:val="22"/>
              </w:rPr>
            </w:pPr>
            <w:r w:rsidRPr="0005169F">
              <w:rPr>
                <w:rFonts w:ascii="Calibri" w:hAnsi="Calibri"/>
                <w:szCs w:val="22"/>
              </w:rPr>
              <w:t>Prior notification of a roof over an existing agricultural block waste building.</w:t>
            </w:r>
          </w:p>
          <w:p w14:paraId="4EC06BDA" w14:textId="77777777" w:rsidR="0005169F" w:rsidRDefault="0005169F" w:rsidP="0005169F">
            <w:pPr>
              <w:pStyle w:val="PLANNING"/>
              <w:rPr>
                <w:rFonts w:ascii="Calibri" w:hAnsi="Calibri"/>
                <w:szCs w:val="22"/>
              </w:rPr>
            </w:pPr>
            <w:r>
              <w:rPr>
                <w:rFonts w:ascii="Calibri" w:hAnsi="Calibri"/>
                <w:szCs w:val="22"/>
              </w:rPr>
              <w:t>Permission not required</w:t>
            </w:r>
          </w:p>
          <w:p w14:paraId="771A8B69" w14:textId="77777777" w:rsidR="0005169F" w:rsidRDefault="0005169F" w:rsidP="0005169F">
            <w:pPr>
              <w:pStyle w:val="PLANNING"/>
              <w:rPr>
                <w:rFonts w:ascii="Calibri" w:hAnsi="Calibri"/>
                <w:szCs w:val="22"/>
              </w:rPr>
            </w:pPr>
          </w:p>
          <w:p w14:paraId="15B934FC" w14:textId="77777777" w:rsidR="0005169F" w:rsidRPr="0005169F" w:rsidRDefault="0005169F" w:rsidP="0005169F">
            <w:pPr>
              <w:pStyle w:val="PLANNING"/>
              <w:rPr>
                <w:rFonts w:ascii="Calibri" w:hAnsi="Calibri"/>
                <w:b/>
                <w:bCs/>
                <w:szCs w:val="22"/>
              </w:rPr>
            </w:pPr>
            <w:r w:rsidRPr="0005169F">
              <w:rPr>
                <w:rFonts w:ascii="Calibri" w:hAnsi="Calibri"/>
                <w:b/>
                <w:bCs/>
                <w:szCs w:val="22"/>
              </w:rPr>
              <w:t>3/2024/0055</w:t>
            </w:r>
          </w:p>
          <w:p w14:paraId="2D8E9977" w14:textId="77777777" w:rsidR="0005169F" w:rsidRDefault="0005169F" w:rsidP="0005169F">
            <w:pPr>
              <w:pStyle w:val="PLANNING"/>
              <w:rPr>
                <w:rFonts w:ascii="Calibri" w:hAnsi="Calibri"/>
                <w:szCs w:val="22"/>
              </w:rPr>
            </w:pPr>
            <w:r w:rsidRPr="0005169F">
              <w:rPr>
                <w:rFonts w:ascii="Calibri" w:hAnsi="Calibri"/>
                <w:szCs w:val="22"/>
              </w:rPr>
              <w:t>Prior approval of a roof over an existing slurry store.</w:t>
            </w:r>
          </w:p>
          <w:p w14:paraId="1AE1D2AC" w14:textId="77777777" w:rsidR="0005169F" w:rsidRDefault="0005169F" w:rsidP="0005169F">
            <w:pPr>
              <w:pStyle w:val="PLANNING"/>
              <w:rPr>
                <w:rFonts w:ascii="Calibri" w:hAnsi="Calibri"/>
                <w:szCs w:val="22"/>
              </w:rPr>
            </w:pPr>
            <w:r>
              <w:rPr>
                <w:rFonts w:ascii="Calibri" w:hAnsi="Calibri"/>
                <w:szCs w:val="22"/>
              </w:rPr>
              <w:t>Permission not required</w:t>
            </w:r>
          </w:p>
          <w:p w14:paraId="2FCCE24A" w14:textId="77777777" w:rsidR="0005169F" w:rsidRDefault="0005169F" w:rsidP="0005169F">
            <w:pPr>
              <w:pStyle w:val="PLANNING"/>
              <w:rPr>
                <w:rFonts w:ascii="Calibri" w:hAnsi="Calibri"/>
                <w:szCs w:val="22"/>
              </w:rPr>
            </w:pPr>
          </w:p>
          <w:p w14:paraId="30432B4D" w14:textId="77777777" w:rsidR="0005169F" w:rsidRPr="0005169F" w:rsidRDefault="0005169F" w:rsidP="0005169F">
            <w:pPr>
              <w:pStyle w:val="PLANNING"/>
              <w:rPr>
                <w:rFonts w:ascii="Calibri" w:hAnsi="Calibri"/>
                <w:b/>
                <w:bCs/>
                <w:szCs w:val="22"/>
              </w:rPr>
            </w:pPr>
            <w:r w:rsidRPr="0005169F">
              <w:rPr>
                <w:rFonts w:ascii="Calibri" w:hAnsi="Calibri"/>
                <w:b/>
                <w:bCs/>
                <w:szCs w:val="22"/>
              </w:rPr>
              <w:t>3/2023/0650</w:t>
            </w:r>
          </w:p>
          <w:p w14:paraId="4502CDF0" w14:textId="77777777" w:rsidR="0005169F" w:rsidRDefault="0005169F" w:rsidP="0005169F">
            <w:pPr>
              <w:pStyle w:val="PLANNING"/>
              <w:rPr>
                <w:rFonts w:ascii="Calibri" w:hAnsi="Calibri"/>
                <w:szCs w:val="22"/>
              </w:rPr>
            </w:pPr>
            <w:r w:rsidRPr="0005169F">
              <w:rPr>
                <w:rFonts w:ascii="Calibri" w:hAnsi="Calibri"/>
                <w:szCs w:val="22"/>
              </w:rPr>
              <w:t>Erection of new agricultural building for cow cubicle.</w:t>
            </w:r>
          </w:p>
          <w:p w14:paraId="551E7917" w14:textId="77777777" w:rsidR="0005169F" w:rsidRDefault="0005169F" w:rsidP="0005169F">
            <w:pPr>
              <w:pStyle w:val="PLANNING"/>
              <w:rPr>
                <w:rFonts w:ascii="Calibri" w:hAnsi="Calibri"/>
                <w:szCs w:val="22"/>
              </w:rPr>
            </w:pPr>
            <w:r>
              <w:rPr>
                <w:rFonts w:ascii="Calibri" w:hAnsi="Calibri"/>
                <w:szCs w:val="22"/>
              </w:rPr>
              <w:t>Approved with Conditions</w:t>
            </w:r>
          </w:p>
          <w:p w14:paraId="76E028F4" w14:textId="77777777" w:rsidR="0005169F" w:rsidRDefault="0005169F" w:rsidP="0005169F">
            <w:pPr>
              <w:pStyle w:val="PLANNING"/>
              <w:rPr>
                <w:rFonts w:ascii="Calibri" w:hAnsi="Calibri"/>
                <w:szCs w:val="22"/>
              </w:rPr>
            </w:pPr>
          </w:p>
          <w:p w14:paraId="33E03A6F" w14:textId="77777777" w:rsidR="0005169F" w:rsidRPr="0005169F" w:rsidRDefault="0005169F" w:rsidP="0005169F">
            <w:pPr>
              <w:pStyle w:val="PLANNING"/>
              <w:rPr>
                <w:rFonts w:ascii="Calibri" w:hAnsi="Calibri"/>
                <w:b/>
                <w:bCs/>
                <w:szCs w:val="22"/>
              </w:rPr>
            </w:pPr>
            <w:r w:rsidRPr="0005169F">
              <w:rPr>
                <w:rFonts w:ascii="Calibri" w:hAnsi="Calibri"/>
                <w:b/>
                <w:bCs/>
                <w:szCs w:val="22"/>
              </w:rPr>
              <w:t>3/2023/0206</w:t>
            </w:r>
          </w:p>
          <w:p w14:paraId="16D2D2E1" w14:textId="77777777" w:rsidR="0005169F" w:rsidRDefault="0005169F" w:rsidP="0005169F">
            <w:pPr>
              <w:pStyle w:val="PLANNING"/>
              <w:rPr>
                <w:rFonts w:ascii="Calibri" w:hAnsi="Calibri"/>
                <w:szCs w:val="22"/>
              </w:rPr>
            </w:pPr>
            <w:r w:rsidRPr="0005169F">
              <w:rPr>
                <w:rFonts w:ascii="Calibri" w:hAnsi="Calibri"/>
                <w:szCs w:val="22"/>
              </w:rPr>
              <w:t>Proposed single storey side extension.</w:t>
            </w:r>
          </w:p>
          <w:p w14:paraId="4FFAD480" w14:textId="77777777" w:rsidR="0005169F" w:rsidRDefault="0005169F" w:rsidP="0005169F">
            <w:pPr>
              <w:pStyle w:val="PLANNING"/>
              <w:rPr>
                <w:rFonts w:ascii="Calibri" w:hAnsi="Calibri"/>
                <w:szCs w:val="22"/>
              </w:rPr>
            </w:pPr>
            <w:r>
              <w:rPr>
                <w:rFonts w:ascii="Calibri" w:hAnsi="Calibri"/>
                <w:szCs w:val="22"/>
              </w:rPr>
              <w:t>Approved with Conditions</w:t>
            </w:r>
          </w:p>
          <w:p w14:paraId="5BA3AB52" w14:textId="77777777" w:rsidR="0005169F" w:rsidRDefault="0005169F" w:rsidP="0005169F">
            <w:pPr>
              <w:pStyle w:val="PLANNING"/>
              <w:rPr>
                <w:rFonts w:ascii="Calibri" w:hAnsi="Calibri"/>
                <w:szCs w:val="22"/>
              </w:rPr>
            </w:pPr>
          </w:p>
          <w:p w14:paraId="3B9EED8C" w14:textId="77777777" w:rsidR="0005169F" w:rsidRPr="0005169F" w:rsidRDefault="0005169F" w:rsidP="0005169F">
            <w:pPr>
              <w:pStyle w:val="PLANNING"/>
              <w:rPr>
                <w:rFonts w:ascii="Calibri" w:hAnsi="Calibri"/>
                <w:b/>
                <w:bCs/>
                <w:szCs w:val="22"/>
              </w:rPr>
            </w:pPr>
            <w:r w:rsidRPr="0005169F">
              <w:rPr>
                <w:rFonts w:ascii="Calibri" w:hAnsi="Calibri"/>
                <w:b/>
                <w:bCs/>
                <w:szCs w:val="22"/>
              </w:rPr>
              <w:t>3/2022/0208</w:t>
            </w:r>
          </w:p>
          <w:p w14:paraId="59885882" w14:textId="77777777" w:rsidR="0005169F" w:rsidRDefault="0005169F" w:rsidP="0005169F">
            <w:pPr>
              <w:pStyle w:val="PLANNING"/>
              <w:rPr>
                <w:rFonts w:ascii="Calibri" w:hAnsi="Calibri"/>
                <w:szCs w:val="22"/>
              </w:rPr>
            </w:pPr>
            <w:r w:rsidRPr="0005169F">
              <w:rPr>
                <w:rFonts w:ascii="Calibri" w:hAnsi="Calibri"/>
                <w:szCs w:val="22"/>
              </w:rPr>
              <w:t>Proposed new buildings Unit 1 and Unit 3 to provide storage of animal feed to include hay/straw and machinery.</w:t>
            </w:r>
          </w:p>
          <w:p w14:paraId="06D137E0" w14:textId="77777777" w:rsidR="0005169F" w:rsidRDefault="0005169F" w:rsidP="0005169F">
            <w:pPr>
              <w:pStyle w:val="PLANNING"/>
              <w:rPr>
                <w:rFonts w:ascii="Calibri" w:hAnsi="Calibri"/>
                <w:szCs w:val="22"/>
              </w:rPr>
            </w:pPr>
            <w:r>
              <w:rPr>
                <w:rFonts w:ascii="Calibri" w:hAnsi="Calibri"/>
                <w:szCs w:val="22"/>
              </w:rPr>
              <w:t>Permission Required</w:t>
            </w:r>
          </w:p>
          <w:p w14:paraId="318904A7" w14:textId="77777777" w:rsidR="0005169F" w:rsidRDefault="0005169F" w:rsidP="0005169F">
            <w:pPr>
              <w:pStyle w:val="PLANNING"/>
              <w:rPr>
                <w:rFonts w:ascii="Calibri" w:hAnsi="Calibri"/>
                <w:szCs w:val="22"/>
              </w:rPr>
            </w:pPr>
          </w:p>
          <w:p w14:paraId="2567AFF0" w14:textId="77777777" w:rsidR="0005169F" w:rsidRPr="0005169F" w:rsidRDefault="0005169F" w:rsidP="0005169F">
            <w:pPr>
              <w:pStyle w:val="PLANNING"/>
              <w:rPr>
                <w:rFonts w:ascii="Calibri" w:hAnsi="Calibri"/>
                <w:b/>
                <w:bCs/>
                <w:szCs w:val="22"/>
              </w:rPr>
            </w:pPr>
            <w:r w:rsidRPr="0005169F">
              <w:rPr>
                <w:rFonts w:ascii="Calibri" w:hAnsi="Calibri"/>
                <w:b/>
                <w:bCs/>
                <w:szCs w:val="22"/>
              </w:rPr>
              <w:t>3/2022/0094</w:t>
            </w:r>
          </w:p>
          <w:p w14:paraId="3E399CA2" w14:textId="77777777" w:rsidR="0005169F" w:rsidRDefault="0005169F" w:rsidP="0005169F">
            <w:pPr>
              <w:pStyle w:val="PLANNING"/>
              <w:rPr>
                <w:rFonts w:ascii="Calibri" w:hAnsi="Calibri"/>
                <w:szCs w:val="22"/>
              </w:rPr>
            </w:pPr>
            <w:r w:rsidRPr="0005169F">
              <w:rPr>
                <w:rFonts w:ascii="Calibri" w:hAnsi="Calibri"/>
                <w:szCs w:val="22"/>
              </w:rPr>
              <w:t>Proposed new buildings Unit 1 and Unit 3 to provide storage of animal feed to include hay/straw and machinery</w:t>
            </w:r>
            <w:r>
              <w:rPr>
                <w:rFonts w:ascii="Calibri" w:hAnsi="Calibri"/>
                <w:szCs w:val="22"/>
              </w:rPr>
              <w:t>.</w:t>
            </w:r>
          </w:p>
          <w:p w14:paraId="7A06F0B3" w14:textId="77777777" w:rsidR="0005169F" w:rsidRDefault="0005169F" w:rsidP="0005169F">
            <w:pPr>
              <w:pStyle w:val="PLANNING"/>
              <w:rPr>
                <w:rFonts w:ascii="Calibri" w:hAnsi="Calibri"/>
                <w:szCs w:val="22"/>
              </w:rPr>
            </w:pPr>
            <w:r>
              <w:rPr>
                <w:rFonts w:ascii="Calibri" w:hAnsi="Calibri"/>
                <w:szCs w:val="22"/>
              </w:rPr>
              <w:t>Refused</w:t>
            </w:r>
          </w:p>
          <w:p w14:paraId="611179B6" w14:textId="77777777" w:rsidR="0005169F" w:rsidRDefault="0005169F" w:rsidP="0005169F">
            <w:pPr>
              <w:pStyle w:val="PLANNING"/>
              <w:rPr>
                <w:rFonts w:ascii="Calibri" w:hAnsi="Calibri"/>
                <w:szCs w:val="22"/>
              </w:rPr>
            </w:pPr>
          </w:p>
          <w:p w14:paraId="3BE22104" w14:textId="77777777" w:rsidR="0005169F" w:rsidRPr="0005169F" w:rsidRDefault="0005169F" w:rsidP="0005169F">
            <w:pPr>
              <w:pStyle w:val="PLANNING"/>
              <w:rPr>
                <w:rFonts w:ascii="Calibri" w:hAnsi="Calibri"/>
                <w:b/>
                <w:bCs/>
                <w:szCs w:val="22"/>
              </w:rPr>
            </w:pPr>
            <w:r w:rsidRPr="0005169F">
              <w:rPr>
                <w:rFonts w:ascii="Calibri" w:hAnsi="Calibri"/>
                <w:b/>
                <w:bCs/>
                <w:szCs w:val="22"/>
              </w:rPr>
              <w:t>3/2021/0090</w:t>
            </w:r>
          </w:p>
          <w:p w14:paraId="1B657F6F" w14:textId="77777777" w:rsidR="0005169F" w:rsidRDefault="0005169F" w:rsidP="0005169F">
            <w:pPr>
              <w:pStyle w:val="PLANNING"/>
              <w:rPr>
                <w:rFonts w:ascii="Calibri" w:hAnsi="Calibri"/>
                <w:szCs w:val="22"/>
              </w:rPr>
            </w:pPr>
            <w:r w:rsidRPr="0005169F">
              <w:rPr>
                <w:rFonts w:ascii="Calibri" w:hAnsi="Calibri"/>
                <w:szCs w:val="22"/>
              </w:rPr>
              <w:t>Proposed new building to provide storage of animal feed to include hay/straw and also machinery storage.</w:t>
            </w:r>
          </w:p>
          <w:p w14:paraId="0AA01CA6" w14:textId="77777777" w:rsidR="0005169F" w:rsidRDefault="0005169F" w:rsidP="0005169F">
            <w:pPr>
              <w:pStyle w:val="PLANNING"/>
              <w:rPr>
                <w:rFonts w:ascii="Calibri" w:hAnsi="Calibri"/>
                <w:szCs w:val="22"/>
              </w:rPr>
            </w:pPr>
            <w:r>
              <w:rPr>
                <w:rFonts w:ascii="Calibri" w:hAnsi="Calibri"/>
                <w:szCs w:val="22"/>
              </w:rPr>
              <w:t>Permission not required</w:t>
            </w:r>
          </w:p>
          <w:p w14:paraId="7BC5F02C" w14:textId="77777777" w:rsidR="0005169F" w:rsidRDefault="0005169F" w:rsidP="0005169F">
            <w:pPr>
              <w:pStyle w:val="PLANNING"/>
              <w:rPr>
                <w:rFonts w:ascii="Calibri" w:hAnsi="Calibri"/>
                <w:szCs w:val="22"/>
              </w:rPr>
            </w:pPr>
          </w:p>
          <w:p w14:paraId="670912A2" w14:textId="77777777" w:rsidR="00D9169E" w:rsidRPr="00D9169E" w:rsidRDefault="00D9169E" w:rsidP="00D9169E">
            <w:pPr>
              <w:pStyle w:val="PLANNING"/>
              <w:rPr>
                <w:rFonts w:ascii="Calibri" w:hAnsi="Calibri"/>
                <w:b/>
                <w:bCs/>
                <w:szCs w:val="22"/>
              </w:rPr>
            </w:pPr>
            <w:r w:rsidRPr="00D9169E">
              <w:rPr>
                <w:rFonts w:ascii="Calibri" w:hAnsi="Calibri"/>
                <w:b/>
                <w:bCs/>
                <w:szCs w:val="22"/>
              </w:rPr>
              <w:t>3/2016/1084</w:t>
            </w:r>
          </w:p>
          <w:p w14:paraId="7EE4694F" w14:textId="77777777" w:rsidR="0005169F" w:rsidRDefault="00D9169E" w:rsidP="0005169F">
            <w:pPr>
              <w:pStyle w:val="PLANNING"/>
              <w:rPr>
                <w:rFonts w:ascii="Calibri" w:hAnsi="Calibri"/>
                <w:szCs w:val="22"/>
              </w:rPr>
            </w:pPr>
            <w:r w:rsidRPr="00D9169E">
              <w:rPr>
                <w:rFonts w:ascii="Calibri" w:hAnsi="Calibri"/>
                <w:szCs w:val="22"/>
              </w:rPr>
              <w:t>Phase 2 additional cattle housing building. (Resubmission of application 3/2015/0621).</w:t>
            </w:r>
          </w:p>
          <w:p w14:paraId="0394984E" w14:textId="77777777" w:rsidR="00D9169E" w:rsidRDefault="00D9169E" w:rsidP="0005169F">
            <w:pPr>
              <w:pStyle w:val="PLANNING"/>
              <w:rPr>
                <w:rFonts w:ascii="Calibri" w:hAnsi="Calibri"/>
                <w:szCs w:val="22"/>
              </w:rPr>
            </w:pPr>
            <w:r>
              <w:rPr>
                <w:rFonts w:ascii="Calibri" w:hAnsi="Calibri"/>
                <w:szCs w:val="22"/>
              </w:rPr>
              <w:lastRenderedPageBreak/>
              <w:t>Approved with Conditions</w:t>
            </w:r>
          </w:p>
          <w:p w14:paraId="7BAC029B" w14:textId="77777777" w:rsidR="00D9169E" w:rsidRDefault="00D9169E" w:rsidP="0005169F">
            <w:pPr>
              <w:pStyle w:val="PLANNING"/>
              <w:rPr>
                <w:rFonts w:ascii="Calibri" w:hAnsi="Calibri"/>
                <w:szCs w:val="22"/>
              </w:rPr>
            </w:pPr>
          </w:p>
          <w:p w14:paraId="21370453" w14:textId="77777777" w:rsidR="00D9169E" w:rsidRPr="00D9169E" w:rsidRDefault="00D9169E" w:rsidP="00D9169E">
            <w:pPr>
              <w:pStyle w:val="PLANNING"/>
              <w:rPr>
                <w:rFonts w:ascii="Calibri" w:hAnsi="Calibri"/>
                <w:b/>
                <w:bCs/>
                <w:szCs w:val="22"/>
              </w:rPr>
            </w:pPr>
            <w:r w:rsidRPr="00D9169E">
              <w:rPr>
                <w:rFonts w:ascii="Calibri" w:hAnsi="Calibri"/>
                <w:b/>
                <w:bCs/>
                <w:szCs w:val="22"/>
              </w:rPr>
              <w:t>3/2016/0896</w:t>
            </w:r>
          </w:p>
          <w:p w14:paraId="088679EE" w14:textId="77777777" w:rsidR="00D9169E" w:rsidRDefault="00D9169E" w:rsidP="0005169F">
            <w:pPr>
              <w:pStyle w:val="PLANNING"/>
              <w:rPr>
                <w:rFonts w:ascii="Calibri" w:hAnsi="Calibri"/>
                <w:szCs w:val="22"/>
              </w:rPr>
            </w:pPr>
            <w:r w:rsidRPr="00D9169E">
              <w:rPr>
                <w:rFonts w:ascii="Calibri" w:hAnsi="Calibri"/>
                <w:szCs w:val="22"/>
              </w:rPr>
              <w:t>Phase 2 extension of roof covering and walls to existing earth banked silo pit.</w:t>
            </w:r>
          </w:p>
          <w:p w14:paraId="78A8F63D" w14:textId="77777777" w:rsidR="00D9169E" w:rsidRDefault="00D9169E" w:rsidP="0005169F">
            <w:pPr>
              <w:pStyle w:val="PLANNING"/>
              <w:rPr>
                <w:rFonts w:ascii="Calibri" w:hAnsi="Calibri"/>
                <w:szCs w:val="22"/>
              </w:rPr>
            </w:pPr>
            <w:r>
              <w:rPr>
                <w:rFonts w:ascii="Calibri" w:hAnsi="Calibri"/>
                <w:szCs w:val="22"/>
              </w:rPr>
              <w:t>Approved with Conditions</w:t>
            </w:r>
          </w:p>
          <w:p w14:paraId="3C3B8432" w14:textId="77777777" w:rsidR="00D9169E" w:rsidRDefault="00D9169E" w:rsidP="0005169F">
            <w:pPr>
              <w:pStyle w:val="PLANNING"/>
              <w:rPr>
                <w:rFonts w:ascii="Calibri" w:hAnsi="Calibri"/>
                <w:szCs w:val="22"/>
              </w:rPr>
            </w:pPr>
          </w:p>
          <w:p w14:paraId="68A8F1D6" w14:textId="77777777" w:rsidR="00D9169E" w:rsidRPr="00D9169E" w:rsidRDefault="00D9169E" w:rsidP="0005169F">
            <w:pPr>
              <w:pStyle w:val="PLANNING"/>
              <w:rPr>
                <w:rFonts w:ascii="Calibri" w:hAnsi="Calibri"/>
                <w:b/>
                <w:bCs/>
                <w:szCs w:val="22"/>
              </w:rPr>
            </w:pPr>
            <w:r w:rsidRPr="00D9169E">
              <w:rPr>
                <w:rFonts w:ascii="Calibri" w:hAnsi="Calibri"/>
                <w:b/>
                <w:bCs/>
                <w:szCs w:val="22"/>
              </w:rPr>
              <w:t>3/2016/1083</w:t>
            </w:r>
          </w:p>
          <w:p w14:paraId="5538E25B" w14:textId="77777777" w:rsidR="00D9169E" w:rsidRDefault="00D9169E" w:rsidP="0005169F">
            <w:pPr>
              <w:pStyle w:val="PLANNING"/>
              <w:rPr>
                <w:rFonts w:ascii="Calibri" w:hAnsi="Calibri"/>
                <w:szCs w:val="22"/>
              </w:rPr>
            </w:pPr>
            <w:r w:rsidRPr="00D9169E">
              <w:rPr>
                <w:rFonts w:ascii="Calibri" w:hAnsi="Calibri"/>
                <w:szCs w:val="22"/>
              </w:rPr>
              <w:t>Phase 1 extension to existing cattle housing and reconfiguration of orientation of existing building. Resubmission of planning application 3/2015/0616.</w:t>
            </w:r>
          </w:p>
          <w:p w14:paraId="70D713D5" w14:textId="77777777" w:rsidR="00D9169E" w:rsidRDefault="00D9169E" w:rsidP="0005169F">
            <w:pPr>
              <w:pStyle w:val="PLANNING"/>
              <w:rPr>
                <w:rFonts w:ascii="Calibri" w:hAnsi="Calibri"/>
                <w:szCs w:val="22"/>
              </w:rPr>
            </w:pPr>
            <w:r>
              <w:rPr>
                <w:rFonts w:ascii="Calibri" w:hAnsi="Calibri"/>
                <w:szCs w:val="22"/>
              </w:rPr>
              <w:t>Approved with Conditions</w:t>
            </w:r>
          </w:p>
          <w:p w14:paraId="17147D50" w14:textId="130AA0DC" w:rsidR="00D9169E" w:rsidRPr="002C70EB" w:rsidRDefault="00D9169E" w:rsidP="0005169F">
            <w:pPr>
              <w:pStyle w:val="PLANNING"/>
              <w:rPr>
                <w:rFonts w:ascii="Calibri" w:hAnsi="Calibri"/>
                <w:szCs w:val="22"/>
              </w:rPr>
            </w:pPr>
          </w:p>
        </w:tc>
      </w:tr>
      <w:tr w:rsidR="0068165A" w:rsidRPr="001E4713" w14:paraId="6AAC3B0A" w14:textId="77777777" w:rsidTr="00DE7906">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68165A" w:rsidRPr="001E4713" w:rsidRDefault="0068165A" w:rsidP="0068165A">
            <w:pPr>
              <w:pStyle w:val="PLANNING"/>
              <w:rPr>
                <w:rFonts w:ascii="Calibri" w:hAnsi="Calibri"/>
                <w:b/>
                <w:bCs/>
                <w:szCs w:val="22"/>
              </w:rPr>
            </w:pPr>
          </w:p>
        </w:tc>
      </w:tr>
      <w:tr w:rsidR="0068165A" w:rsidRPr="001E4713" w14:paraId="014E595D"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68165A" w:rsidRPr="001E4713" w:rsidRDefault="0068165A" w:rsidP="0068165A">
            <w:pPr>
              <w:rPr>
                <w:rFonts w:ascii="Calibri" w:hAnsi="Calibri"/>
                <w:b/>
                <w:szCs w:val="22"/>
              </w:rPr>
            </w:pPr>
            <w:r w:rsidRPr="001E4713">
              <w:rPr>
                <w:rFonts w:ascii="Calibri" w:hAnsi="Calibri"/>
                <w:b/>
                <w:bCs/>
                <w:szCs w:val="22"/>
              </w:rPr>
              <w:t>ASSESSMENT OF PROPOSED DEVELOPMENT:</w:t>
            </w:r>
          </w:p>
        </w:tc>
      </w:tr>
      <w:tr w:rsidR="0068165A" w:rsidRPr="001E4713" w14:paraId="7538C7A5"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68165A" w:rsidRPr="001E4713" w:rsidRDefault="0068165A" w:rsidP="0068165A">
            <w:pPr>
              <w:pStyle w:val="Header"/>
              <w:tabs>
                <w:tab w:val="clear" w:pos="4153"/>
                <w:tab w:val="clear" w:pos="8306"/>
              </w:tabs>
              <w:contextualSpacing/>
              <w:jc w:val="both"/>
              <w:rPr>
                <w:rFonts w:ascii="Calibri" w:hAnsi="Calibri"/>
                <w:b/>
                <w:szCs w:val="22"/>
              </w:rPr>
            </w:pPr>
            <w:r w:rsidRPr="001E4713">
              <w:rPr>
                <w:rFonts w:ascii="Calibri" w:hAnsi="Calibri"/>
                <w:b/>
                <w:szCs w:val="22"/>
              </w:rPr>
              <w:t>Site Description and Surrounding Area:</w:t>
            </w:r>
          </w:p>
          <w:p w14:paraId="52FE8877" w14:textId="77777777" w:rsidR="0068165A" w:rsidRDefault="0068165A" w:rsidP="0068165A">
            <w:pPr>
              <w:pStyle w:val="Header"/>
              <w:rPr>
                <w:rFonts w:ascii="Calibri" w:hAnsi="Calibri"/>
                <w:bCs/>
                <w:szCs w:val="22"/>
              </w:rPr>
            </w:pPr>
          </w:p>
          <w:p w14:paraId="6B923485" w14:textId="454A027C" w:rsidR="0091181A" w:rsidRDefault="00D9169E" w:rsidP="0068165A">
            <w:pPr>
              <w:pStyle w:val="Header"/>
              <w:rPr>
                <w:rFonts w:ascii="Calibri" w:hAnsi="Calibri"/>
                <w:bCs/>
                <w:szCs w:val="22"/>
              </w:rPr>
            </w:pPr>
            <w:r>
              <w:rPr>
                <w:rFonts w:ascii="Calibri" w:hAnsi="Calibri"/>
                <w:bCs/>
                <w:szCs w:val="22"/>
              </w:rPr>
              <w:t xml:space="preserve">The site forms part of Bolton Fold Farm which is a farmstead to the southern end of Longridge. The wider site comprises a farmhouse property and a number of agricultural buildings. The site is located just outside of the settlement boundary within the open countryside and is accessed off </w:t>
            </w:r>
            <w:r w:rsidR="0091181A">
              <w:rPr>
                <w:rFonts w:ascii="Calibri" w:hAnsi="Calibri"/>
                <w:bCs/>
                <w:szCs w:val="22"/>
              </w:rPr>
              <w:t xml:space="preserve">the B6243. The immediate vicinity of the farm is semi-rural in character with a number of residential dwellings to the west of the farm, as well as a restaurant. </w:t>
            </w:r>
          </w:p>
          <w:p w14:paraId="02C395CB" w14:textId="77777777" w:rsidR="00A22C89" w:rsidRDefault="00A22C89" w:rsidP="0068165A">
            <w:pPr>
              <w:pStyle w:val="Header"/>
              <w:rPr>
                <w:rFonts w:ascii="Calibri" w:hAnsi="Calibri"/>
                <w:bCs/>
                <w:szCs w:val="22"/>
              </w:rPr>
            </w:pPr>
          </w:p>
          <w:p w14:paraId="1CCDB22B" w14:textId="40CA3EE5" w:rsidR="00A22C89" w:rsidRDefault="00A22C89" w:rsidP="0068165A">
            <w:pPr>
              <w:pStyle w:val="Header"/>
              <w:rPr>
                <w:rFonts w:ascii="Calibri" w:hAnsi="Calibri"/>
                <w:bCs/>
                <w:szCs w:val="22"/>
              </w:rPr>
            </w:pPr>
            <w:r>
              <w:rPr>
                <w:rFonts w:ascii="Calibri" w:hAnsi="Calibri"/>
                <w:bCs/>
                <w:szCs w:val="22"/>
              </w:rPr>
              <w:t xml:space="preserve">The application site comprises a steel framed agricultural building </w:t>
            </w:r>
            <w:r w:rsidR="005211DD">
              <w:rPr>
                <w:rFonts w:ascii="Calibri" w:hAnsi="Calibri"/>
                <w:bCs/>
                <w:szCs w:val="22"/>
              </w:rPr>
              <w:t xml:space="preserve">with an area of hardstanding to the north and hardcore/grassland to the east. </w:t>
            </w:r>
          </w:p>
          <w:p w14:paraId="2B04614C" w14:textId="77777777" w:rsidR="0091181A" w:rsidRDefault="0091181A" w:rsidP="0068165A">
            <w:pPr>
              <w:pStyle w:val="Header"/>
              <w:rPr>
                <w:rFonts w:ascii="Calibri" w:hAnsi="Calibri"/>
                <w:bCs/>
                <w:szCs w:val="22"/>
              </w:rPr>
            </w:pPr>
          </w:p>
          <w:p w14:paraId="6D383D40" w14:textId="2E3573A6" w:rsidR="0091181A" w:rsidRDefault="0091181A" w:rsidP="0068165A">
            <w:pPr>
              <w:pStyle w:val="Header"/>
              <w:rPr>
                <w:rFonts w:ascii="Calibri" w:hAnsi="Calibri"/>
                <w:bCs/>
                <w:szCs w:val="22"/>
              </w:rPr>
            </w:pPr>
            <w:r>
              <w:rPr>
                <w:rFonts w:ascii="Calibri" w:hAnsi="Calibri"/>
                <w:bCs/>
                <w:szCs w:val="22"/>
              </w:rPr>
              <w:t>It should be noted that the building subject of this planning application does not benefit from planning permission, however historic satellite imagery confirms that the building has been in situ since from at least 2018 and as such, is considered to be lawful and exempt from enforcement action.</w:t>
            </w:r>
            <w:r w:rsidR="00B95A14">
              <w:rPr>
                <w:rFonts w:ascii="Calibri" w:hAnsi="Calibri"/>
                <w:bCs/>
                <w:szCs w:val="22"/>
              </w:rPr>
              <w:t xml:space="preserve"> It should also be noted that the buildings immediately to the south of the building subject to this application are being used unlawfully as a vehicle </w:t>
            </w:r>
            <w:r w:rsidR="00406411">
              <w:rPr>
                <w:rFonts w:ascii="Calibri" w:hAnsi="Calibri"/>
                <w:bCs/>
                <w:szCs w:val="22"/>
              </w:rPr>
              <w:t>transport and delivery business. The Council’s enforcement team are aware.</w:t>
            </w:r>
          </w:p>
          <w:p w14:paraId="62370E9F" w14:textId="283C42A0" w:rsidR="0068165A" w:rsidRPr="001E4713" w:rsidRDefault="0068165A" w:rsidP="0091181A">
            <w:pPr>
              <w:pStyle w:val="Header"/>
              <w:rPr>
                <w:rFonts w:ascii="Calibri" w:hAnsi="Calibri"/>
                <w:bCs/>
                <w:szCs w:val="22"/>
              </w:rPr>
            </w:pPr>
          </w:p>
        </w:tc>
      </w:tr>
      <w:tr w:rsidR="0068165A" w:rsidRPr="001E4713" w14:paraId="408C6380"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68165A" w:rsidRPr="001E4713" w:rsidRDefault="0068165A" w:rsidP="0068165A">
            <w:pPr>
              <w:pStyle w:val="Header"/>
              <w:tabs>
                <w:tab w:val="clear" w:pos="4153"/>
                <w:tab w:val="clear" w:pos="8306"/>
              </w:tabs>
              <w:jc w:val="both"/>
              <w:rPr>
                <w:rFonts w:ascii="Calibri" w:hAnsi="Calibri"/>
                <w:b/>
                <w:szCs w:val="22"/>
              </w:rPr>
            </w:pPr>
            <w:r w:rsidRPr="001E4713">
              <w:rPr>
                <w:rFonts w:ascii="Calibri" w:hAnsi="Calibri"/>
                <w:b/>
                <w:szCs w:val="22"/>
              </w:rPr>
              <w:t>Proposed Development for which consent is sought:</w:t>
            </w:r>
          </w:p>
          <w:p w14:paraId="7C8F28E1" w14:textId="77777777" w:rsidR="0068165A" w:rsidRPr="001E4713" w:rsidRDefault="0068165A" w:rsidP="0068165A">
            <w:pPr>
              <w:pStyle w:val="Header"/>
              <w:tabs>
                <w:tab w:val="clear" w:pos="4153"/>
                <w:tab w:val="clear" w:pos="8306"/>
              </w:tabs>
              <w:jc w:val="both"/>
              <w:rPr>
                <w:rFonts w:ascii="Calibri" w:hAnsi="Calibri"/>
                <w:b/>
                <w:szCs w:val="22"/>
              </w:rPr>
            </w:pPr>
          </w:p>
          <w:p w14:paraId="5A915817" w14:textId="32D072E4" w:rsidR="0068165A" w:rsidRDefault="00A22C89" w:rsidP="0091181A">
            <w:pPr>
              <w:rPr>
                <w:rFonts w:ascii="Calibri" w:hAnsi="Calibri"/>
                <w:szCs w:val="22"/>
              </w:rPr>
            </w:pPr>
            <w:r>
              <w:rPr>
                <w:rFonts w:ascii="Calibri" w:hAnsi="Calibri"/>
                <w:szCs w:val="22"/>
              </w:rPr>
              <w:t xml:space="preserve">The proposed development is for the change of use </w:t>
            </w:r>
            <w:r w:rsidR="005211DD">
              <w:rPr>
                <w:rFonts w:ascii="Calibri" w:hAnsi="Calibri"/>
                <w:szCs w:val="22"/>
              </w:rPr>
              <w:t>the existing steel framed agricultural building to be used for industrial storage. The application form indicates that the building would be used to store materials used in the building sector. The proposal also includes a number of external alterations to the building</w:t>
            </w:r>
            <w:r w:rsidR="00930864">
              <w:rPr>
                <w:rFonts w:ascii="Calibri" w:hAnsi="Calibri"/>
                <w:szCs w:val="22"/>
              </w:rPr>
              <w:t xml:space="preserve">. The open sides of the barn would be enclosed with the addition of three new doors. Following discussion with the Planning Officer, the external appearance of the building has been amended to timber cladded walls/doors rather than green powder coated metal and the roller shutter doors. </w:t>
            </w:r>
            <w:r w:rsidR="005211DD">
              <w:rPr>
                <w:rFonts w:ascii="Calibri" w:hAnsi="Calibri"/>
                <w:szCs w:val="22"/>
              </w:rPr>
              <w:t xml:space="preserve">The roof would be cladded in sheet cladding (green). </w:t>
            </w:r>
            <w:r w:rsidR="002D4FF2">
              <w:rPr>
                <w:rFonts w:ascii="Calibri" w:hAnsi="Calibri"/>
                <w:szCs w:val="22"/>
              </w:rPr>
              <w:t>When the Planning Officer visited the site, they noted that h</w:t>
            </w:r>
            <w:r w:rsidR="00B95A14">
              <w:rPr>
                <w:rFonts w:ascii="Calibri" w:hAnsi="Calibri"/>
                <w:szCs w:val="22"/>
              </w:rPr>
              <w:t>ardcore</w:t>
            </w:r>
            <w:r w:rsidR="002D4FF2">
              <w:rPr>
                <w:rFonts w:ascii="Calibri" w:hAnsi="Calibri"/>
                <w:szCs w:val="22"/>
              </w:rPr>
              <w:t xml:space="preserve">/gravel has also been laid on the area </w:t>
            </w:r>
            <w:r w:rsidR="00B95A14">
              <w:rPr>
                <w:rFonts w:ascii="Calibri" w:hAnsi="Calibri"/>
                <w:szCs w:val="22"/>
              </w:rPr>
              <w:t xml:space="preserve">of grass to the east of the building </w:t>
            </w:r>
            <w:r w:rsidR="002D4FF2">
              <w:rPr>
                <w:rFonts w:ascii="Calibri" w:hAnsi="Calibri"/>
                <w:szCs w:val="22"/>
              </w:rPr>
              <w:t>and although not shown on the plans or in the description of development, a concrete boundary wall has also been erected, partially around the red edge as shown on the location plan.</w:t>
            </w:r>
            <w:r w:rsidR="00930864">
              <w:rPr>
                <w:rFonts w:ascii="Calibri" w:hAnsi="Calibri"/>
                <w:szCs w:val="22"/>
              </w:rPr>
              <w:t xml:space="preserve"> The applicant is now proposing soft landscaping around the perimeter of the site.</w:t>
            </w:r>
          </w:p>
          <w:p w14:paraId="1B20488F" w14:textId="4E443655" w:rsidR="00B95A14" w:rsidRPr="001E4713" w:rsidRDefault="00B95A14" w:rsidP="0091181A">
            <w:pPr>
              <w:rPr>
                <w:rFonts w:ascii="Calibri" w:hAnsi="Calibri"/>
                <w:szCs w:val="22"/>
              </w:rPr>
            </w:pPr>
          </w:p>
        </w:tc>
      </w:tr>
      <w:tr w:rsidR="0068165A" w:rsidRPr="001E4713" w14:paraId="06BBE02F"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68165A" w:rsidRPr="001E4713" w:rsidRDefault="0068165A" w:rsidP="0068165A">
            <w:pPr>
              <w:pStyle w:val="Header"/>
              <w:tabs>
                <w:tab w:val="clear" w:pos="4153"/>
                <w:tab w:val="clear" w:pos="8306"/>
              </w:tabs>
              <w:contextualSpacing/>
              <w:jc w:val="both"/>
              <w:rPr>
                <w:rFonts w:ascii="Calibri" w:hAnsi="Calibri"/>
                <w:b/>
                <w:szCs w:val="22"/>
              </w:rPr>
            </w:pPr>
            <w:r w:rsidRPr="001E4713">
              <w:rPr>
                <w:rFonts w:ascii="Calibri" w:hAnsi="Calibri"/>
                <w:b/>
                <w:szCs w:val="22"/>
              </w:rPr>
              <w:t>Principle of Development:</w:t>
            </w:r>
          </w:p>
          <w:p w14:paraId="6D6B09B7" w14:textId="77777777" w:rsidR="0068165A" w:rsidRDefault="0068165A" w:rsidP="0068165A">
            <w:pPr>
              <w:pStyle w:val="Header"/>
              <w:contextualSpacing/>
              <w:jc w:val="both"/>
              <w:rPr>
                <w:rFonts w:ascii="Calibri" w:hAnsi="Calibri"/>
                <w:bCs/>
                <w:szCs w:val="22"/>
              </w:rPr>
            </w:pPr>
          </w:p>
          <w:p w14:paraId="4024EBB2" w14:textId="52CF53E1" w:rsidR="0068165A" w:rsidRDefault="00B95A14" w:rsidP="0068165A">
            <w:pPr>
              <w:pStyle w:val="Header"/>
              <w:rPr>
                <w:rFonts w:ascii="Calibri" w:hAnsi="Calibri"/>
                <w:bCs/>
                <w:szCs w:val="22"/>
              </w:rPr>
            </w:pPr>
            <w:r>
              <w:rPr>
                <w:rFonts w:ascii="Calibri" w:hAnsi="Calibri"/>
                <w:bCs/>
                <w:szCs w:val="22"/>
              </w:rPr>
              <w:t xml:space="preserve">The proposal would result in the loss of an agricultural building and would introduce </w:t>
            </w:r>
            <w:r w:rsidR="00406411">
              <w:rPr>
                <w:rFonts w:ascii="Calibri" w:hAnsi="Calibri"/>
                <w:bCs/>
                <w:szCs w:val="22"/>
              </w:rPr>
              <w:t xml:space="preserve">a new industrial use to the farm. </w:t>
            </w:r>
          </w:p>
          <w:p w14:paraId="6A51AD04" w14:textId="77777777" w:rsidR="00406411" w:rsidRDefault="00406411" w:rsidP="0068165A">
            <w:pPr>
              <w:pStyle w:val="Header"/>
              <w:rPr>
                <w:rFonts w:ascii="Calibri" w:hAnsi="Calibri"/>
                <w:bCs/>
                <w:szCs w:val="22"/>
              </w:rPr>
            </w:pPr>
          </w:p>
          <w:p w14:paraId="4C41F8BD" w14:textId="1051EAE4" w:rsidR="00406411" w:rsidRDefault="00406411" w:rsidP="0068165A">
            <w:pPr>
              <w:pStyle w:val="Header"/>
              <w:rPr>
                <w:rFonts w:ascii="Calibri" w:hAnsi="Calibri"/>
                <w:bCs/>
                <w:szCs w:val="22"/>
              </w:rPr>
            </w:pPr>
            <w:r>
              <w:rPr>
                <w:rFonts w:ascii="Calibri" w:hAnsi="Calibri"/>
                <w:bCs/>
                <w:szCs w:val="22"/>
              </w:rPr>
              <w:t>Key Statement EC1 of the Ribble Valley Core Strategy states:</w:t>
            </w:r>
          </w:p>
          <w:p w14:paraId="53D4B797" w14:textId="77777777" w:rsidR="00406411" w:rsidRDefault="00406411" w:rsidP="0068165A">
            <w:pPr>
              <w:pStyle w:val="Header"/>
              <w:rPr>
                <w:rFonts w:ascii="Calibri" w:hAnsi="Calibri"/>
                <w:bCs/>
                <w:szCs w:val="22"/>
              </w:rPr>
            </w:pPr>
          </w:p>
          <w:p w14:paraId="1FDB4FA2" w14:textId="28E73693" w:rsidR="00406411" w:rsidRDefault="00406411" w:rsidP="00406411">
            <w:pPr>
              <w:pStyle w:val="Header"/>
              <w:rPr>
                <w:rFonts w:ascii="Calibri" w:hAnsi="Calibri"/>
                <w:bCs/>
                <w:i/>
                <w:iCs/>
                <w:szCs w:val="22"/>
              </w:rPr>
            </w:pPr>
            <w:r w:rsidRPr="00406411">
              <w:rPr>
                <w:rFonts w:ascii="Calibri" w:hAnsi="Calibri"/>
                <w:bCs/>
                <w:i/>
                <w:iCs/>
                <w:szCs w:val="22"/>
              </w:rPr>
              <w:t>‘Employment development will be directed towards the main settlement of Clitheroe, Whalley and Longridge as the preferred locations to accommodate employment growth together with land at Barrow Enterprise Site, the Lancashire Enterprise Zone at Samlesbury and locations well related to the A59 corridor’.</w:t>
            </w:r>
          </w:p>
          <w:p w14:paraId="3E390313" w14:textId="77777777" w:rsidR="00406411" w:rsidRDefault="00406411" w:rsidP="00406411">
            <w:pPr>
              <w:pStyle w:val="Header"/>
              <w:rPr>
                <w:rFonts w:ascii="Calibri" w:hAnsi="Calibri"/>
                <w:bCs/>
                <w:i/>
                <w:iCs/>
                <w:szCs w:val="22"/>
              </w:rPr>
            </w:pPr>
          </w:p>
          <w:p w14:paraId="7479C1BA" w14:textId="0A9F015C" w:rsidR="00406411" w:rsidRDefault="00406411" w:rsidP="00406411">
            <w:pPr>
              <w:pStyle w:val="Header"/>
              <w:rPr>
                <w:rFonts w:ascii="Calibri" w:hAnsi="Calibri"/>
                <w:bCs/>
                <w:szCs w:val="22"/>
              </w:rPr>
            </w:pPr>
            <w:r>
              <w:rPr>
                <w:rFonts w:ascii="Calibri" w:hAnsi="Calibri"/>
                <w:bCs/>
                <w:szCs w:val="22"/>
              </w:rPr>
              <w:t>And</w:t>
            </w:r>
          </w:p>
          <w:p w14:paraId="5EA25D81" w14:textId="77777777" w:rsidR="00406411" w:rsidRDefault="00406411" w:rsidP="00406411">
            <w:pPr>
              <w:pStyle w:val="Header"/>
              <w:rPr>
                <w:rFonts w:ascii="Calibri" w:hAnsi="Calibri"/>
                <w:bCs/>
                <w:szCs w:val="22"/>
              </w:rPr>
            </w:pPr>
          </w:p>
          <w:p w14:paraId="50797064" w14:textId="4063C5DB" w:rsidR="00406411" w:rsidRPr="00406411" w:rsidRDefault="00406411" w:rsidP="00406411">
            <w:pPr>
              <w:pStyle w:val="Header"/>
              <w:rPr>
                <w:rFonts w:ascii="Calibri" w:hAnsi="Calibri"/>
                <w:bCs/>
                <w:i/>
                <w:iCs/>
                <w:szCs w:val="22"/>
              </w:rPr>
            </w:pPr>
            <w:r w:rsidRPr="00406411">
              <w:rPr>
                <w:rFonts w:ascii="Calibri" w:hAnsi="Calibri"/>
                <w:bCs/>
                <w:i/>
                <w:iCs/>
                <w:szCs w:val="22"/>
              </w:rPr>
              <w:t>‘Developments that contribute to farm diversification, strengthening of the wider rural and village economies or that promote town centre vitality and viability will be supported in principle’.</w:t>
            </w:r>
          </w:p>
          <w:p w14:paraId="75B071A5" w14:textId="77777777" w:rsidR="00406411" w:rsidRDefault="00406411" w:rsidP="00406411">
            <w:pPr>
              <w:pStyle w:val="Header"/>
              <w:rPr>
                <w:rFonts w:ascii="Calibri" w:hAnsi="Calibri"/>
                <w:bCs/>
                <w:szCs w:val="22"/>
              </w:rPr>
            </w:pPr>
          </w:p>
          <w:p w14:paraId="08592AA6" w14:textId="41C6B892" w:rsidR="00406411" w:rsidRDefault="00CA0C23" w:rsidP="00406411">
            <w:pPr>
              <w:pStyle w:val="Header"/>
              <w:rPr>
                <w:rFonts w:ascii="Calibri" w:hAnsi="Calibri"/>
                <w:bCs/>
                <w:szCs w:val="22"/>
              </w:rPr>
            </w:pPr>
            <w:r>
              <w:rPr>
                <w:rFonts w:ascii="Calibri" w:hAnsi="Calibri"/>
                <w:bCs/>
                <w:szCs w:val="22"/>
              </w:rPr>
              <w:t>In addition, Policy DMB1 states:</w:t>
            </w:r>
          </w:p>
          <w:p w14:paraId="4306FF3C" w14:textId="77777777" w:rsidR="00CA0C23" w:rsidRDefault="00CA0C23" w:rsidP="00406411">
            <w:pPr>
              <w:pStyle w:val="Header"/>
              <w:rPr>
                <w:rFonts w:ascii="Calibri" w:hAnsi="Calibri"/>
                <w:bCs/>
                <w:szCs w:val="22"/>
              </w:rPr>
            </w:pPr>
          </w:p>
          <w:p w14:paraId="4BAFEA44" w14:textId="78C0804B" w:rsidR="00CA0C23" w:rsidRDefault="00CA0C23" w:rsidP="001466D2">
            <w:pPr>
              <w:pStyle w:val="Header"/>
              <w:rPr>
                <w:rFonts w:ascii="Calibri" w:hAnsi="Calibri"/>
                <w:bCs/>
                <w:i/>
                <w:iCs/>
                <w:szCs w:val="22"/>
              </w:rPr>
            </w:pPr>
            <w:r w:rsidRPr="00CA0C23">
              <w:rPr>
                <w:rFonts w:ascii="Calibri" w:hAnsi="Calibri"/>
                <w:bCs/>
                <w:i/>
                <w:iCs/>
                <w:szCs w:val="22"/>
              </w:rPr>
              <w:t xml:space="preserve">‘Proposals that are intended to support business growth and the local economy will be supported in principle. </w:t>
            </w:r>
            <w:r w:rsidR="00616275">
              <w:rPr>
                <w:rFonts w:ascii="Calibri" w:hAnsi="Calibri"/>
                <w:bCs/>
                <w:i/>
                <w:iCs/>
                <w:szCs w:val="22"/>
              </w:rPr>
              <w:t>D</w:t>
            </w:r>
            <w:r w:rsidRPr="00CA0C23">
              <w:rPr>
                <w:rFonts w:ascii="Calibri" w:hAnsi="Calibri"/>
                <w:bCs/>
                <w:i/>
                <w:iCs/>
                <w:szCs w:val="22"/>
              </w:rPr>
              <w:t xml:space="preserve">evelopment proposals will be determined in accord with the core strategy and detailed policies of the LDF as appropriate. The borough council may request the submission of supporting information for farm </w:t>
            </w:r>
            <w:r w:rsidR="001466D2" w:rsidRPr="001466D2">
              <w:rPr>
                <w:rFonts w:ascii="Calibri" w:hAnsi="Calibri"/>
                <w:bCs/>
                <w:i/>
                <w:iCs/>
                <w:szCs w:val="22"/>
              </w:rPr>
              <w:t xml:space="preserve">diversification where appropriate. </w:t>
            </w:r>
            <w:r w:rsidR="001466D2">
              <w:rPr>
                <w:rFonts w:ascii="Calibri" w:hAnsi="Calibri"/>
                <w:bCs/>
                <w:i/>
                <w:iCs/>
                <w:szCs w:val="22"/>
              </w:rPr>
              <w:t>T</w:t>
            </w:r>
            <w:r w:rsidR="001466D2" w:rsidRPr="001466D2">
              <w:rPr>
                <w:rFonts w:ascii="Calibri" w:hAnsi="Calibri"/>
                <w:bCs/>
                <w:i/>
                <w:iCs/>
                <w:szCs w:val="22"/>
              </w:rPr>
              <w:t>he expansion of established firms on land outside settlements will be allowed provided it</w:t>
            </w:r>
            <w:r w:rsidR="001466D2">
              <w:rPr>
                <w:rFonts w:ascii="Calibri" w:hAnsi="Calibri"/>
                <w:bCs/>
                <w:i/>
                <w:iCs/>
                <w:szCs w:val="22"/>
              </w:rPr>
              <w:t xml:space="preserve"> </w:t>
            </w:r>
            <w:r w:rsidR="001466D2" w:rsidRPr="001466D2">
              <w:rPr>
                <w:rFonts w:ascii="Calibri" w:hAnsi="Calibri"/>
                <w:bCs/>
                <w:i/>
                <w:iCs/>
                <w:szCs w:val="22"/>
              </w:rPr>
              <w:t>is essential to maintain the existing source of employment and can be assimilated within the</w:t>
            </w:r>
            <w:r w:rsidR="001466D2">
              <w:rPr>
                <w:rFonts w:ascii="Calibri" w:hAnsi="Calibri"/>
                <w:bCs/>
                <w:i/>
                <w:iCs/>
                <w:szCs w:val="22"/>
              </w:rPr>
              <w:t xml:space="preserve"> </w:t>
            </w:r>
            <w:r w:rsidR="001466D2" w:rsidRPr="001466D2">
              <w:rPr>
                <w:rFonts w:ascii="Calibri" w:hAnsi="Calibri"/>
                <w:bCs/>
                <w:i/>
                <w:iCs/>
                <w:szCs w:val="22"/>
              </w:rPr>
              <w:t>local landscape</w:t>
            </w:r>
            <w:r w:rsidR="001466D2">
              <w:rPr>
                <w:rFonts w:ascii="Calibri" w:hAnsi="Calibri"/>
                <w:bCs/>
                <w:i/>
                <w:iCs/>
                <w:szCs w:val="22"/>
              </w:rPr>
              <w:t>’.</w:t>
            </w:r>
          </w:p>
          <w:p w14:paraId="02CA159A" w14:textId="77777777" w:rsidR="00DA2FAC" w:rsidRDefault="00DA2FAC" w:rsidP="001466D2">
            <w:pPr>
              <w:pStyle w:val="Header"/>
              <w:rPr>
                <w:rFonts w:ascii="Calibri" w:hAnsi="Calibri"/>
                <w:bCs/>
                <w:i/>
                <w:iCs/>
                <w:szCs w:val="22"/>
              </w:rPr>
            </w:pPr>
          </w:p>
          <w:p w14:paraId="04174E34" w14:textId="77777777" w:rsidR="00DA2FAC" w:rsidRDefault="00DA2FAC" w:rsidP="00DA2FAC">
            <w:pPr>
              <w:pStyle w:val="Header"/>
              <w:rPr>
                <w:rFonts w:ascii="Calibri" w:hAnsi="Calibri"/>
                <w:bCs/>
                <w:szCs w:val="22"/>
              </w:rPr>
            </w:pPr>
            <w:r>
              <w:rPr>
                <w:rFonts w:ascii="Calibri" w:hAnsi="Calibri"/>
                <w:bCs/>
                <w:szCs w:val="22"/>
              </w:rPr>
              <w:t>The agent for the application has advised by email dated 22/11/2024 that the proposed change of use would provide some diversification to the farm which is needed to support the future business of the farm</w:t>
            </w:r>
            <w:r w:rsidRPr="001466D2">
              <w:rPr>
                <w:rFonts w:ascii="Calibri" w:hAnsi="Calibri"/>
                <w:bCs/>
                <w:szCs w:val="22"/>
              </w:rPr>
              <w:t xml:space="preserve"> of some</w:t>
            </w:r>
            <w:r>
              <w:rPr>
                <w:rFonts w:ascii="Calibri" w:hAnsi="Calibri"/>
                <w:bCs/>
                <w:szCs w:val="22"/>
              </w:rPr>
              <w:t xml:space="preserve"> </w:t>
            </w:r>
            <w:r w:rsidRPr="001466D2">
              <w:rPr>
                <w:rFonts w:ascii="Calibri" w:hAnsi="Calibri"/>
                <w:bCs/>
                <w:szCs w:val="22"/>
              </w:rPr>
              <w:t xml:space="preserve">as this area isn't used practically on the farm and </w:t>
            </w:r>
            <w:r>
              <w:rPr>
                <w:rFonts w:ascii="Calibri" w:hAnsi="Calibri"/>
                <w:bCs/>
                <w:szCs w:val="22"/>
              </w:rPr>
              <w:t>the change of use would be a</w:t>
            </w:r>
            <w:r w:rsidRPr="001466D2">
              <w:rPr>
                <w:rFonts w:ascii="Calibri" w:hAnsi="Calibri"/>
                <w:bCs/>
                <w:szCs w:val="22"/>
              </w:rPr>
              <w:t xml:space="preserve"> way to improve the site as well as bring in a further income to continue to support the farm</w:t>
            </w:r>
            <w:r>
              <w:rPr>
                <w:rFonts w:ascii="Calibri" w:hAnsi="Calibri"/>
                <w:bCs/>
                <w:szCs w:val="22"/>
              </w:rPr>
              <w:t xml:space="preserve">. Whilst limited information of this being general farm diversification has been provided, it is considered that the proposal is not in conflict with Key Statement EC1 or Policy DMB1. </w:t>
            </w:r>
          </w:p>
          <w:p w14:paraId="168DC991" w14:textId="77777777" w:rsidR="00DA2FAC" w:rsidRDefault="00DA2FAC" w:rsidP="00DA2FAC">
            <w:pPr>
              <w:pStyle w:val="Header"/>
              <w:rPr>
                <w:rFonts w:ascii="Calibri" w:hAnsi="Calibri"/>
                <w:bCs/>
                <w:szCs w:val="22"/>
              </w:rPr>
            </w:pPr>
          </w:p>
          <w:p w14:paraId="405BA7FD" w14:textId="0287BC4D" w:rsidR="00CA0C23" w:rsidRDefault="00DA2FAC" w:rsidP="00CA0C23">
            <w:pPr>
              <w:pStyle w:val="Header"/>
              <w:rPr>
                <w:rFonts w:ascii="Calibri" w:hAnsi="Calibri"/>
                <w:bCs/>
                <w:szCs w:val="22"/>
              </w:rPr>
            </w:pPr>
            <w:r>
              <w:rPr>
                <w:rFonts w:ascii="Calibri" w:hAnsi="Calibri"/>
                <w:bCs/>
                <w:szCs w:val="22"/>
              </w:rPr>
              <w:t xml:space="preserve">The proposal is for a conversion of an existing building and the agent for the application has stated that the development would be an employment generating use, employing 3-4 people and as such, the proposal falls to be assessed under Policy DMB2 of the Ribble Valley Core Strategy. </w:t>
            </w:r>
            <w:r w:rsidR="00D80A7D">
              <w:rPr>
                <w:rFonts w:ascii="Calibri" w:hAnsi="Calibri"/>
                <w:bCs/>
                <w:szCs w:val="22"/>
              </w:rPr>
              <w:t>This Policy states that:</w:t>
            </w:r>
          </w:p>
          <w:p w14:paraId="41D739E4" w14:textId="77777777" w:rsidR="00CA0C23" w:rsidRDefault="00CA0C23" w:rsidP="00CA0C23">
            <w:pPr>
              <w:pStyle w:val="Header"/>
              <w:rPr>
                <w:rFonts w:ascii="Calibri" w:hAnsi="Calibri"/>
                <w:bCs/>
                <w:szCs w:val="22"/>
              </w:rPr>
            </w:pPr>
          </w:p>
          <w:p w14:paraId="59FEE23C" w14:textId="4B93121A" w:rsidR="00CA0C23" w:rsidRPr="00EB0201" w:rsidRDefault="00EB0201" w:rsidP="00CA0C23">
            <w:pPr>
              <w:pStyle w:val="Header"/>
              <w:rPr>
                <w:rFonts w:ascii="Calibri" w:hAnsi="Calibri"/>
                <w:bCs/>
                <w:i/>
                <w:iCs/>
                <w:szCs w:val="22"/>
              </w:rPr>
            </w:pPr>
            <w:r w:rsidRPr="00EB0201">
              <w:rPr>
                <w:rFonts w:ascii="Calibri" w:hAnsi="Calibri"/>
                <w:bCs/>
                <w:i/>
                <w:iCs/>
                <w:szCs w:val="22"/>
              </w:rPr>
              <w:t>‘</w:t>
            </w:r>
            <w:r w:rsidR="00CA0C23" w:rsidRPr="00EB0201">
              <w:rPr>
                <w:rFonts w:ascii="Calibri" w:hAnsi="Calibri"/>
                <w:bCs/>
                <w:i/>
                <w:iCs/>
                <w:szCs w:val="22"/>
              </w:rPr>
              <w:t>Planning permission will be granted for employment generating uses in barns and other rural buildings, provided all of the following criteria are met:</w:t>
            </w:r>
          </w:p>
          <w:p w14:paraId="223E3A32" w14:textId="77777777" w:rsidR="00CA0C23" w:rsidRPr="00CA0C23" w:rsidRDefault="00CA0C23" w:rsidP="00CA0C23">
            <w:pPr>
              <w:pStyle w:val="Header"/>
              <w:rPr>
                <w:rFonts w:ascii="Calibri" w:hAnsi="Calibri"/>
                <w:bCs/>
                <w:i/>
                <w:iCs/>
                <w:szCs w:val="22"/>
              </w:rPr>
            </w:pPr>
          </w:p>
          <w:p w14:paraId="2239EB58" w14:textId="3FEF4785" w:rsidR="00CA0C23" w:rsidRPr="00CA0C23" w:rsidRDefault="00CA0C23" w:rsidP="00CA0C23">
            <w:pPr>
              <w:pStyle w:val="Header"/>
              <w:rPr>
                <w:rFonts w:ascii="Calibri" w:hAnsi="Calibri"/>
                <w:bCs/>
                <w:i/>
                <w:iCs/>
                <w:szCs w:val="22"/>
              </w:rPr>
            </w:pPr>
            <w:r w:rsidRPr="00EB0201">
              <w:rPr>
                <w:rFonts w:ascii="Calibri" w:hAnsi="Calibri"/>
                <w:bCs/>
                <w:i/>
                <w:iCs/>
                <w:szCs w:val="22"/>
              </w:rPr>
              <w:t>1. the proposed use will not cause unacceptable disturbance to neighbours in any way.</w:t>
            </w:r>
          </w:p>
          <w:p w14:paraId="230656C1" w14:textId="245D3514" w:rsidR="00CA0C23" w:rsidRPr="00CA0C23" w:rsidRDefault="00CA0C23" w:rsidP="00CA0C23">
            <w:pPr>
              <w:pStyle w:val="Header"/>
              <w:rPr>
                <w:rFonts w:ascii="Calibri" w:hAnsi="Calibri"/>
                <w:bCs/>
                <w:i/>
                <w:iCs/>
                <w:szCs w:val="22"/>
              </w:rPr>
            </w:pPr>
            <w:r w:rsidRPr="00EB0201">
              <w:rPr>
                <w:rFonts w:ascii="Calibri" w:hAnsi="Calibri"/>
                <w:bCs/>
                <w:i/>
                <w:iCs/>
                <w:szCs w:val="22"/>
              </w:rPr>
              <w:t>2. the building has a genuine history of use for agriculture or other rural enterprise.</w:t>
            </w:r>
          </w:p>
          <w:p w14:paraId="02F47EC8" w14:textId="175A6096" w:rsidR="00CA0C23" w:rsidRPr="00CA0C23" w:rsidRDefault="00CA0C23" w:rsidP="00CA0C23">
            <w:pPr>
              <w:pStyle w:val="Header"/>
              <w:rPr>
                <w:rFonts w:ascii="Calibri" w:hAnsi="Calibri"/>
                <w:bCs/>
                <w:i/>
                <w:iCs/>
                <w:szCs w:val="22"/>
              </w:rPr>
            </w:pPr>
            <w:r w:rsidRPr="00EB0201">
              <w:rPr>
                <w:rFonts w:ascii="Calibri" w:hAnsi="Calibri"/>
                <w:bCs/>
                <w:i/>
                <w:iCs/>
                <w:szCs w:val="22"/>
              </w:rPr>
              <w:t>3. the building is structurally sound and capable of conversion for the proposed use</w:t>
            </w:r>
            <w:r w:rsidR="00DA2FAC">
              <w:rPr>
                <w:rFonts w:ascii="Calibri" w:hAnsi="Calibri"/>
                <w:bCs/>
                <w:i/>
                <w:iCs/>
                <w:szCs w:val="22"/>
              </w:rPr>
              <w:t xml:space="preserve"> </w:t>
            </w:r>
            <w:r w:rsidRPr="00EB0201">
              <w:rPr>
                <w:rFonts w:ascii="Calibri" w:hAnsi="Calibri"/>
                <w:bCs/>
                <w:i/>
                <w:iCs/>
                <w:szCs w:val="22"/>
              </w:rPr>
              <w:t>without the need for major alterations which would adversely affect the character of the building.</w:t>
            </w:r>
          </w:p>
          <w:p w14:paraId="43E41034" w14:textId="0890CF67" w:rsidR="00CA0C23" w:rsidRPr="00CA0C23" w:rsidRDefault="00CA0C23" w:rsidP="00CA0C23">
            <w:pPr>
              <w:pStyle w:val="Header"/>
              <w:rPr>
                <w:rFonts w:ascii="Calibri" w:hAnsi="Calibri"/>
                <w:bCs/>
                <w:i/>
                <w:iCs/>
                <w:szCs w:val="22"/>
              </w:rPr>
            </w:pPr>
            <w:r w:rsidRPr="00EB0201">
              <w:rPr>
                <w:rFonts w:ascii="Calibri" w:hAnsi="Calibri"/>
                <w:bCs/>
                <w:i/>
                <w:iCs/>
                <w:szCs w:val="22"/>
              </w:rPr>
              <w:t>4. the impact of the proposal or additional elements likely to be required for the proper operation of the building will not harm the appearance or function of the area in which it is situated.</w:t>
            </w:r>
          </w:p>
          <w:p w14:paraId="225C3F07" w14:textId="3793E5DC" w:rsidR="00CA0C23" w:rsidRPr="00CA0C23" w:rsidRDefault="00CA0C23" w:rsidP="00CA0C23">
            <w:pPr>
              <w:pStyle w:val="Header"/>
              <w:rPr>
                <w:rFonts w:ascii="Calibri" w:hAnsi="Calibri"/>
                <w:bCs/>
                <w:i/>
                <w:iCs/>
                <w:szCs w:val="22"/>
              </w:rPr>
            </w:pPr>
            <w:r w:rsidRPr="00EB0201">
              <w:rPr>
                <w:rFonts w:ascii="Calibri" w:hAnsi="Calibri"/>
                <w:bCs/>
                <w:i/>
                <w:iCs/>
                <w:szCs w:val="22"/>
              </w:rPr>
              <w:t>5. the access to the site is of a safe standard or is capable of being improved to a safe standard without harming the appearance of the area.</w:t>
            </w:r>
          </w:p>
          <w:p w14:paraId="7612C4E9" w14:textId="5EB9043D" w:rsidR="00CA0C23" w:rsidRPr="00CA0C23" w:rsidRDefault="00CA0C23" w:rsidP="00CA0C23">
            <w:pPr>
              <w:pStyle w:val="Header"/>
              <w:rPr>
                <w:rFonts w:ascii="Calibri" w:hAnsi="Calibri"/>
                <w:bCs/>
                <w:i/>
                <w:iCs/>
                <w:szCs w:val="22"/>
              </w:rPr>
            </w:pPr>
            <w:r w:rsidRPr="00EB0201">
              <w:rPr>
                <w:rFonts w:ascii="Calibri" w:hAnsi="Calibri"/>
                <w:bCs/>
                <w:i/>
                <w:iCs/>
                <w:szCs w:val="22"/>
              </w:rPr>
              <w:t>6. the design of the conversion should be of a high standard and be in keeping with local tradition, particularly in terms of materials, geometric form and window and door openings.</w:t>
            </w:r>
          </w:p>
          <w:p w14:paraId="15CF30AE" w14:textId="08E4DF87" w:rsidR="00CA0C23" w:rsidRDefault="00CA0C23" w:rsidP="00CA0C23">
            <w:pPr>
              <w:pStyle w:val="Header"/>
              <w:rPr>
                <w:rFonts w:ascii="Calibri" w:hAnsi="Calibri"/>
                <w:bCs/>
                <w:i/>
                <w:iCs/>
                <w:szCs w:val="22"/>
              </w:rPr>
            </w:pPr>
            <w:r w:rsidRPr="00EB0201">
              <w:rPr>
                <w:rFonts w:ascii="Calibri" w:hAnsi="Calibri"/>
                <w:bCs/>
                <w:i/>
                <w:iCs/>
                <w:szCs w:val="22"/>
              </w:rPr>
              <w:t>7. that any existing nature conservation aspects of the existing structure are properly surveyed and where judged to be significant preserved or, if this is not possible, then any loss adequately mitigated</w:t>
            </w:r>
            <w:r w:rsidR="00EB0201" w:rsidRPr="00EB0201">
              <w:rPr>
                <w:rFonts w:ascii="Calibri" w:hAnsi="Calibri"/>
                <w:bCs/>
                <w:i/>
                <w:iCs/>
                <w:szCs w:val="22"/>
              </w:rPr>
              <w:t>’.</w:t>
            </w:r>
          </w:p>
          <w:p w14:paraId="30A43743" w14:textId="77777777" w:rsidR="00EB0201" w:rsidRDefault="00EB0201" w:rsidP="00CA0C23">
            <w:pPr>
              <w:pStyle w:val="Header"/>
              <w:rPr>
                <w:rFonts w:ascii="Calibri" w:hAnsi="Calibri"/>
                <w:bCs/>
                <w:i/>
                <w:iCs/>
                <w:szCs w:val="22"/>
              </w:rPr>
            </w:pPr>
          </w:p>
          <w:p w14:paraId="164E7D4C" w14:textId="7651875D" w:rsidR="000358A1" w:rsidRDefault="001466D2" w:rsidP="00CA0C23">
            <w:pPr>
              <w:pStyle w:val="Header"/>
              <w:rPr>
                <w:rFonts w:ascii="Calibri" w:hAnsi="Calibri"/>
                <w:bCs/>
                <w:szCs w:val="22"/>
              </w:rPr>
            </w:pPr>
            <w:r>
              <w:rPr>
                <w:rFonts w:ascii="Calibri" w:hAnsi="Calibri"/>
                <w:bCs/>
                <w:szCs w:val="22"/>
              </w:rPr>
              <w:t>The</w:t>
            </w:r>
            <w:r w:rsidR="00D13CB8">
              <w:rPr>
                <w:rFonts w:ascii="Calibri" w:hAnsi="Calibri"/>
                <w:bCs/>
                <w:szCs w:val="22"/>
              </w:rPr>
              <w:t xml:space="preserve"> wording of the policy states that </w:t>
            </w:r>
            <w:r w:rsidR="00D80A7D">
              <w:rPr>
                <w:rFonts w:ascii="Calibri" w:hAnsi="Calibri"/>
                <w:bCs/>
                <w:szCs w:val="22"/>
              </w:rPr>
              <w:t>all</w:t>
            </w:r>
            <w:r w:rsidR="00D13CB8">
              <w:rPr>
                <w:rFonts w:ascii="Calibri" w:hAnsi="Calibri"/>
                <w:bCs/>
                <w:szCs w:val="22"/>
              </w:rPr>
              <w:t xml:space="preserve"> the </w:t>
            </w:r>
            <w:r w:rsidR="002D4FF2">
              <w:rPr>
                <w:rFonts w:ascii="Calibri" w:hAnsi="Calibri"/>
                <w:bCs/>
                <w:szCs w:val="22"/>
              </w:rPr>
              <w:t>criteria within the policy must be met in order for the development to be acceptable.</w:t>
            </w:r>
            <w:r w:rsidR="00D13CB8">
              <w:rPr>
                <w:rFonts w:ascii="Calibri" w:hAnsi="Calibri"/>
                <w:bCs/>
                <w:szCs w:val="22"/>
              </w:rPr>
              <w:t xml:space="preserve"> </w:t>
            </w:r>
          </w:p>
          <w:p w14:paraId="6FADF776" w14:textId="77777777" w:rsidR="00D80A7D" w:rsidRDefault="00D80A7D" w:rsidP="00CA0C23">
            <w:pPr>
              <w:pStyle w:val="Header"/>
              <w:rPr>
                <w:rFonts w:ascii="Calibri" w:hAnsi="Calibri"/>
                <w:bCs/>
                <w:szCs w:val="22"/>
              </w:rPr>
            </w:pPr>
          </w:p>
          <w:p w14:paraId="06FB0550" w14:textId="6E678E75" w:rsidR="00082141" w:rsidRDefault="00D13CB8" w:rsidP="00CA0C23">
            <w:pPr>
              <w:pStyle w:val="Header"/>
              <w:rPr>
                <w:rFonts w:ascii="Calibri" w:hAnsi="Calibri"/>
                <w:bCs/>
                <w:szCs w:val="22"/>
              </w:rPr>
            </w:pPr>
            <w:r>
              <w:rPr>
                <w:rFonts w:ascii="Calibri" w:hAnsi="Calibri"/>
                <w:bCs/>
                <w:szCs w:val="22"/>
              </w:rPr>
              <w:t xml:space="preserve">Some of the criteria shall be assessed later in this report, however </w:t>
            </w:r>
            <w:r w:rsidR="00AF54BB">
              <w:rPr>
                <w:rFonts w:ascii="Calibri" w:hAnsi="Calibri"/>
                <w:bCs/>
                <w:szCs w:val="22"/>
              </w:rPr>
              <w:t xml:space="preserve">Criterion 2 requires the building to have a general history of agriculture. The applicant has submitted photographs of the building </w:t>
            </w:r>
            <w:r w:rsidR="00D80A7D">
              <w:rPr>
                <w:rFonts w:ascii="Calibri" w:hAnsi="Calibri"/>
                <w:bCs/>
                <w:szCs w:val="22"/>
              </w:rPr>
              <w:t>housing livestock. The Planning Officers site photographs confirm that the building is the same building as the submitted photographs.</w:t>
            </w:r>
            <w:r w:rsidR="00AF54BB">
              <w:rPr>
                <w:rFonts w:ascii="Calibri" w:hAnsi="Calibri"/>
                <w:bCs/>
                <w:szCs w:val="22"/>
              </w:rPr>
              <w:t xml:space="preserve"> T</w:t>
            </w:r>
            <w:r>
              <w:rPr>
                <w:rFonts w:ascii="Calibri" w:hAnsi="Calibri"/>
                <w:bCs/>
                <w:szCs w:val="22"/>
              </w:rPr>
              <w:t>urning to</w:t>
            </w:r>
            <w:r w:rsidR="00082141">
              <w:rPr>
                <w:rFonts w:ascii="Calibri" w:hAnsi="Calibri"/>
                <w:bCs/>
                <w:szCs w:val="22"/>
              </w:rPr>
              <w:t xml:space="preserve"> Criterion 3 of Policy DMB2, the application has been supported by a Structural Condition Survey by Paul Snape Consulting which concludes that the building is suitable for a partial conversion to form a storage unit without any significant rebuild, nor would the conversion require any structural work to </w:t>
            </w:r>
            <w:r>
              <w:rPr>
                <w:rFonts w:ascii="Calibri" w:hAnsi="Calibri"/>
                <w:bCs/>
                <w:szCs w:val="22"/>
              </w:rPr>
              <w:t>b</w:t>
            </w:r>
            <w:r w:rsidR="00082141">
              <w:rPr>
                <w:rFonts w:ascii="Calibri" w:hAnsi="Calibri"/>
                <w:bCs/>
                <w:szCs w:val="22"/>
              </w:rPr>
              <w:t>e carried out to the foundations or the steel frame, noting that the final decision should be assessed by a chartered engineer.</w:t>
            </w:r>
          </w:p>
          <w:p w14:paraId="070B7679" w14:textId="77777777" w:rsidR="00082141" w:rsidRDefault="00082141" w:rsidP="00CA0C23">
            <w:pPr>
              <w:pStyle w:val="Header"/>
              <w:rPr>
                <w:rFonts w:ascii="Calibri" w:hAnsi="Calibri"/>
                <w:bCs/>
                <w:szCs w:val="22"/>
              </w:rPr>
            </w:pPr>
          </w:p>
          <w:p w14:paraId="1331824C" w14:textId="22848C51" w:rsidR="00082141" w:rsidRDefault="00082141" w:rsidP="00CA0C23">
            <w:pPr>
              <w:pStyle w:val="Header"/>
              <w:rPr>
                <w:rFonts w:ascii="Calibri" w:hAnsi="Calibri"/>
                <w:bCs/>
                <w:szCs w:val="22"/>
              </w:rPr>
            </w:pPr>
            <w:r>
              <w:rPr>
                <w:rFonts w:ascii="Calibri" w:hAnsi="Calibri"/>
                <w:bCs/>
                <w:szCs w:val="22"/>
              </w:rPr>
              <w:lastRenderedPageBreak/>
              <w:t xml:space="preserve">Taking into account the above, including the photographs submitted, and that the building has been relatively recently constructed between 2017 and 2018, it is considered that the building is capable of conversion. </w:t>
            </w:r>
          </w:p>
          <w:p w14:paraId="5BA983CB" w14:textId="77777777" w:rsidR="00AF54BB" w:rsidRDefault="00AF54BB" w:rsidP="00CA0C23">
            <w:pPr>
              <w:pStyle w:val="Header"/>
              <w:rPr>
                <w:rFonts w:ascii="Calibri" w:hAnsi="Calibri"/>
                <w:bCs/>
                <w:szCs w:val="22"/>
              </w:rPr>
            </w:pPr>
          </w:p>
          <w:p w14:paraId="282BEA84" w14:textId="7735BED9" w:rsidR="00AF54BB" w:rsidRDefault="00AF54BB" w:rsidP="00AF54BB">
            <w:pPr>
              <w:pStyle w:val="Header"/>
              <w:rPr>
                <w:rFonts w:ascii="Calibri" w:hAnsi="Calibri"/>
                <w:bCs/>
                <w:i/>
                <w:iCs/>
                <w:szCs w:val="22"/>
              </w:rPr>
            </w:pPr>
            <w:r w:rsidRPr="00AF54BB">
              <w:rPr>
                <w:rFonts w:ascii="Calibri" w:hAnsi="Calibri"/>
                <w:bCs/>
                <w:szCs w:val="22"/>
              </w:rPr>
              <w:t>Key Statement DMI2 of the Core Strategy states that ‘</w:t>
            </w:r>
            <w:r w:rsidRPr="00AF54BB">
              <w:rPr>
                <w:rFonts w:ascii="Calibri" w:hAnsi="Calibri"/>
                <w:bCs/>
                <w:i/>
                <w:iCs/>
                <w:szCs w:val="22"/>
              </w:rPr>
              <w:t xml:space="preserve">new development should be located to minimise the need to travel and incorporate good access by foot and cycle.’ </w:t>
            </w:r>
          </w:p>
          <w:p w14:paraId="4385F8C2" w14:textId="77777777" w:rsidR="00AF54BB" w:rsidRPr="00AF54BB" w:rsidRDefault="00AF54BB" w:rsidP="00AF54BB">
            <w:pPr>
              <w:pStyle w:val="Header"/>
              <w:rPr>
                <w:rFonts w:ascii="Calibri" w:hAnsi="Calibri"/>
                <w:bCs/>
                <w:szCs w:val="22"/>
              </w:rPr>
            </w:pPr>
          </w:p>
          <w:p w14:paraId="37D08260" w14:textId="77777777" w:rsidR="00AF54BB" w:rsidRDefault="00AF54BB" w:rsidP="00AF54BB">
            <w:pPr>
              <w:pStyle w:val="Header"/>
              <w:rPr>
                <w:rFonts w:ascii="Calibri" w:hAnsi="Calibri"/>
                <w:bCs/>
                <w:szCs w:val="22"/>
              </w:rPr>
            </w:pPr>
            <w:r w:rsidRPr="00AF54BB">
              <w:rPr>
                <w:rFonts w:ascii="Calibri" w:hAnsi="Calibri"/>
                <w:bCs/>
                <w:szCs w:val="22"/>
              </w:rPr>
              <w:t xml:space="preserve">In addition, Policy DMG3 of the Core Strategy states: </w:t>
            </w:r>
          </w:p>
          <w:p w14:paraId="769669ED" w14:textId="77777777" w:rsidR="00860A39" w:rsidRPr="00AF54BB" w:rsidRDefault="00860A39" w:rsidP="00AF54BB">
            <w:pPr>
              <w:pStyle w:val="Header"/>
              <w:rPr>
                <w:rFonts w:ascii="Calibri" w:hAnsi="Calibri"/>
                <w:bCs/>
                <w:szCs w:val="22"/>
              </w:rPr>
            </w:pPr>
          </w:p>
          <w:p w14:paraId="32944C22" w14:textId="2907AD8E" w:rsidR="00AF54BB" w:rsidRDefault="00AF54BB" w:rsidP="00AF54BB">
            <w:pPr>
              <w:pStyle w:val="Header"/>
              <w:rPr>
                <w:rFonts w:ascii="Calibri" w:hAnsi="Calibri"/>
                <w:bCs/>
                <w:i/>
                <w:iCs/>
                <w:szCs w:val="22"/>
              </w:rPr>
            </w:pPr>
            <w:r w:rsidRPr="00AF54BB">
              <w:rPr>
                <w:rFonts w:ascii="Calibri" w:hAnsi="Calibri"/>
                <w:bCs/>
                <w:i/>
                <w:iCs/>
                <w:szCs w:val="22"/>
              </w:rPr>
              <w:t xml:space="preserve">‘In making decisions on development proposals the local planning authority will, attach considerable weight to the provision made for access to the development by pedestrian, cyclists and those with reduced mobility [and] proposals which locate development in areas which maintain and improve choice for people to walk, cycle or catch public transport rather than drive between homes and facilities which they need to visit regularly’. </w:t>
            </w:r>
          </w:p>
          <w:p w14:paraId="7707545E" w14:textId="77777777" w:rsidR="00AF54BB" w:rsidRPr="00AF54BB" w:rsidRDefault="00AF54BB" w:rsidP="00AF54BB">
            <w:pPr>
              <w:pStyle w:val="Header"/>
              <w:rPr>
                <w:rFonts w:ascii="Calibri" w:hAnsi="Calibri"/>
                <w:bCs/>
                <w:szCs w:val="22"/>
              </w:rPr>
            </w:pPr>
          </w:p>
          <w:p w14:paraId="1DABDE01" w14:textId="2E8539BF" w:rsidR="001751E2" w:rsidRDefault="00AF54BB" w:rsidP="00AF54BB">
            <w:pPr>
              <w:pStyle w:val="Header"/>
              <w:rPr>
                <w:rFonts w:ascii="Calibri" w:hAnsi="Calibri"/>
                <w:bCs/>
                <w:szCs w:val="22"/>
              </w:rPr>
            </w:pPr>
            <w:r w:rsidRPr="00AF54BB">
              <w:rPr>
                <w:rFonts w:ascii="Calibri" w:hAnsi="Calibri"/>
                <w:bCs/>
                <w:szCs w:val="22"/>
              </w:rPr>
              <w:t xml:space="preserve">In this instance, </w:t>
            </w:r>
            <w:r w:rsidR="001751E2">
              <w:rPr>
                <w:rFonts w:ascii="Calibri" w:hAnsi="Calibri"/>
                <w:bCs/>
                <w:szCs w:val="22"/>
              </w:rPr>
              <w:t>it is acknowledged that the nature of the use being for the storage of building materials would likely involve employees of the site using vehicles</w:t>
            </w:r>
            <w:r w:rsidR="00DA2FAC">
              <w:rPr>
                <w:rFonts w:ascii="Calibri" w:hAnsi="Calibri"/>
                <w:bCs/>
                <w:szCs w:val="22"/>
              </w:rPr>
              <w:t xml:space="preserve"> as the </w:t>
            </w:r>
            <w:r w:rsidR="00D80A7D">
              <w:rPr>
                <w:rFonts w:ascii="Calibri" w:hAnsi="Calibri"/>
                <w:bCs/>
                <w:szCs w:val="22"/>
              </w:rPr>
              <w:t>proposal is not within walking distance to the settlement of Longridge or public transport</w:t>
            </w:r>
            <w:r w:rsidR="00DA2FAC">
              <w:rPr>
                <w:rFonts w:ascii="Calibri" w:hAnsi="Calibri"/>
                <w:bCs/>
                <w:szCs w:val="22"/>
              </w:rPr>
              <w:t>. H</w:t>
            </w:r>
            <w:r w:rsidR="00D80A7D">
              <w:rPr>
                <w:rFonts w:ascii="Calibri" w:hAnsi="Calibri"/>
                <w:bCs/>
                <w:szCs w:val="22"/>
              </w:rPr>
              <w:t>owever this has to be assessed against the benefits of re-using a building w</w:t>
            </w:r>
            <w:r w:rsidR="005A6AD4">
              <w:rPr>
                <w:rFonts w:ascii="Calibri" w:hAnsi="Calibri"/>
                <w:bCs/>
                <w:szCs w:val="22"/>
              </w:rPr>
              <w:t>hereby the Ribble Valley Core Strategy</w:t>
            </w:r>
            <w:r w:rsidR="00D80A7D">
              <w:rPr>
                <w:rFonts w:ascii="Calibri" w:hAnsi="Calibri"/>
                <w:bCs/>
                <w:szCs w:val="22"/>
              </w:rPr>
              <w:t xml:space="preserve"> does support the change of use of agricultural buildings to employment generating uses. Having regard to this and that the development is small in scale, with 3-4 employees, it is considered that on balance, the </w:t>
            </w:r>
            <w:r w:rsidR="00531ADD">
              <w:rPr>
                <w:rFonts w:ascii="Calibri" w:hAnsi="Calibri"/>
                <w:bCs/>
                <w:szCs w:val="22"/>
              </w:rPr>
              <w:t xml:space="preserve">change of use is acceptable. </w:t>
            </w:r>
          </w:p>
          <w:p w14:paraId="07A958AF" w14:textId="6590CDEA" w:rsidR="0068165A" w:rsidRPr="00C43E25" w:rsidRDefault="0068165A" w:rsidP="00531ADD">
            <w:pPr>
              <w:pStyle w:val="Header"/>
              <w:rPr>
                <w:rFonts w:ascii="Calibri" w:hAnsi="Calibri"/>
                <w:bCs/>
                <w:szCs w:val="22"/>
              </w:rPr>
            </w:pPr>
          </w:p>
        </w:tc>
      </w:tr>
      <w:tr w:rsidR="0068165A" w:rsidRPr="001E4713" w14:paraId="0A9D02B4"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3B298B" w14:textId="77777777" w:rsidR="0068165A" w:rsidRDefault="0068165A" w:rsidP="0068165A">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78777C4" w14:textId="77777777" w:rsidR="0068165A" w:rsidRDefault="0068165A" w:rsidP="0068165A">
            <w:pPr>
              <w:pStyle w:val="Header"/>
              <w:tabs>
                <w:tab w:val="clear" w:pos="4153"/>
                <w:tab w:val="clear" w:pos="8306"/>
              </w:tabs>
              <w:contextualSpacing/>
              <w:jc w:val="both"/>
              <w:rPr>
                <w:rFonts w:ascii="Calibri" w:hAnsi="Calibri"/>
                <w:b/>
                <w:szCs w:val="22"/>
              </w:rPr>
            </w:pPr>
          </w:p>
          <w:p w14:paraId="50014354" w14:textId="77777777" w:rsidR="0068165A" w:rsidRDefault="0068165A" w:rsidP="0068165A">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5B80D271" w14:textId="77777777" w:rsidR="0068165A" w:rsidRPr="00A62681" w:rsidRDefault="0068165A" w:rsidP="0068165A">
            <w:pPr>
              <w:contextualSpacing/>
              <w:jc w:val="both"/>
              <w:rPr>
                <w:rFonts w:ascii="Calibri" w:hAnsi="Calibri"/>
                <w:i/>
                <w:iCs/>
                <w:szCs w:val="22"/>
              </w:rPr>
            </w:pPr>
            <w:r>
              <w:rPr>
                <w:rFonts w:ascii="Calibri" w:hAnsi="Calibri"/>
                <w:szCs w:val="22"/>
              </w:rPr>
              <w:br/>
            </w:r>
            <w:r>
              <w:rPr>
                <w:rFonts w:ascii="Calibri" w:hAnsi="Calibri"/>
                <w:i/>
                <w:iCs/>
                <w:szCs w:val="22"/>
              </w:rPr>
              <w:t xml:space="preserve">‘1. </w:t>
            </w:r>
            <w:r w:rsidRPr="00A62681">
              <w:rPr>
                <w:rFonts w:ascii="Calibri" w:hAnsi="Calibri"/>
                <w:i/>
                <w:iCs/>
                <w:szCs w:val="22"/>
              </w:rPr>
              <w:t>not adversely affect the amenities of the surrounding area.</w:t>
            </w:r>
          </w:p>
          <w:p w14:paraId="78162C96" w14:textId="77777777" w:rsidR="0068165A" w:rsidRPr="00A62681" w:rsidRDefault="0068165A" w:rsidP="0068165A">
            <w:pPr>
              <w:contextualSpacing/>
              <w:jc w:val="both"/>
              <w:rPr>
                <w:rFonts w:ascii="Calibri" w:hAnsi="Calibri"/>
                <w:i/>
                <w:iCs/>
                <w:szCs w:val="22"/>
              </w:rPr>
            </w:pPr>
            <w:r>
              <w:rPr>
                <w:rFonts w:ascii="Calibri" w:hAnsi="Calibri"/>
                <w:i/>
                <w:iCs/>
                <w:szCs w:val="22"/>
              </w:rPr>
              <w:t xml:space="preserve">2. </w:t>
            </w:r>
            <w:r w:rsidRPr="00A62681">
              <w:rPr>
                <w:rFonts w:ascii="Calibri" w:hAnsi="Calibri"/>
                <w:i/>
                <w:iCs/>
                <w:szCs w:val="22"/>
              </w:rPr>
              <w:t xml:space="preserve"> provide adequate day lighting and privacy distances.</w:t>
            </w:r>
          </w:p>
          <w:p w14:paraId="05B97A25" w14:textId="77777777" w:rsidR="0068165A" w:rsidRPr="00A62681" w:rsidRDefault="0068165A" w:rsidP="0068165A">
            <w:pPr>
              <w:contextualSpacing/>
              <w:jc w:val="both"/>
              <w:rPr>
                <w:rFonts w:ascii="Calibri" w:hAnsi="Calibri"/>
                <w:i/>
                <w:iCs/>
                <w:szCs w:val="22"/>
              </w:rPr>
            </w:pPr>
            <w:r>
              <w:rPr>
                <w:rFonts w:ascii="Calibri" w:hAnsi="Calibri"/>
                <w:i/>
                <w:iCs/>
                <w:szCs w:val="22"/>
              </w:rPr>
              <w:t xml:space="preserve">3. </w:t>
            </w:r>
            <w:r w:rsidRPr="00A62681">
              <w:rPr>
                <w:rFonts w:ascii="Calibri" w:hAnsi="Calibri"/>
                <w:i/>
                <w:iCs/>
                <w:szCs w:val="22"/>
              </w:rPr>
              <w:t xml:space="preserve"> have regard to public safety and secured by design principles.</w:t>
            </w:r>
          </w:p>
          <w:p w14:paraId="378F9676" w14:textId="77777777" w:rsidR="0068165A" w:rsidRDefault="0068165A" w:rsidP="0068165A">
            <w:pPr>
              <w:contextualSpacing/>
              <w:jc w:val="both"/>
              <w:rPr>
                <w:rFonts w:ascii="Calibri" w:hAnsi="Calibri"/>
                <w:i/>
                <w:iCs/>
                <w:szCs w:val="22"/>
              </w:rPr>
            </w:pPr>
            <w:r>
              <w:rPr>
                <w:rFonts w:ascii="Calibri" w:hAnsi="Calibri"/>
                <w:i/>
                <w:iCs/>
                <w:szCs w:val="22"/>
              </w:rPr>
              <w:t xml:space="preserve">4. </w:t>
            </w:r>
            <w:r w:rsidRPr="00A62681">
              <w:rPr>
                <w:rFonts w:ascii="Calibri" w:hAnsi="Calibri"/>
                <w:i/>
                <w:iCs/>
                <w:szCs w:val="22"/>
              </w:rPr>
              <w:t>consider air quality and mitigate adverse impacts where possible</w:t>
            </w:r>
            <w:r>
              <w:rPr>
                <w:rFonts w:ascii="Calibri" w:hAnsi="Calibri"/>
                <w:i/>
                <w:iCs/>
                <w:szCs w:val="22"/>
              </w:rPr>
              <w:t>’</w:t>
            </w:r>
          </w:p>
          <w:p w14:paraId="50337A89" w14:textId="77777777" w:rsidR="00826C10" w:rsidRDefault="00826C10" w:rsidP="0068165A">
            <w:pPr>
              <w:contextualSpacing/>
              <w:jc w:val="both"/>
              <w:rPr>
                <w:rFonts w:ascii="Calibri" w:hAnsi="Calibri"/>
                <w:i/>
                <w:iCs/>
                <w:szCs w:val="22"/>
              </w:rPr>
            </w:pPr>
          </w:p>
          <w:p w14:paraId="6BBC94BE" w14:textId="6CB65D75" w:rsidR="00826C10" w:rsidRPr="00826C10" w:rsidRDefault="00D143B2" w:rsidP="0068165A">
            <w:pPr>
              <w:contextualSpacing/>
              <w:jc w:val="both"/>
              <w:rPr>
                <w:rFonts w:ascii="Calibri" w:hAnsi="Calibri"/>
                <w:szCs w:val="22"/>
              </w:rPr>
            </w:pPr>
            <w:r>
              <w:rPr>
                <w:rFonts w:ascii="Calibri" w:hAnsi="Calibri"/>
                <w:szCs w:val="22"/>
              </w:rPr>
              <w:t xml:space="preserve">The proposed new industrial unit would be sited approximately 138 metres from the closest residential property (Bolton Fold Farm) with further residential properties being located to the west of Alston Lane. Given the distance between the site and the existing residential properties, it is not likely that the development would adversely affect the amenities of </w:t>
            </w:r>
            <w:r w:rsidR="00890376">
              <w:rPr>
                <w:rFonts w:ascii="Calibri" w:hAnsi="Calibri"/>
                <w:szCs w:val="22"/>
              </w:rPr>
              <w:t>neighbouring properties by way of loss of light or privacy.</w:t>
            </w:r>
          </w:p>
          <w:p w14:paraId="1E35DBCD" w14:textId="34BC8BB0" w:rsidR="00D143B2" w:rsidRPr="00D143B2" w:rsidRDefault="00890376" w:rsidP="0068165A">
            <w:pPr>
              <w:contextualSpacing/>
              <w:jc w:val="both"/>
              <w:rPr>
                <w:rFonts w:ascii="Calibri" w:hAnsi="Calibri"/>
                <w:bCs/>
                <w:szCs w:val="22"/>
              </w:rPr>
            </w:pPr>
            <w:r>
              <w:rPr>
                <w:rFonts w:ascii="Calibri" w:hAnsi="Calibri"/>
                <w:bCs/>
                <w:szCs w:val="22"/>
              </w:rPr>
              <w:t>Notwithstanding the above, t</w:t>
            </w:r>
            <w:r w:rsidR="00AB1D49" w:rsidRPr="00D143B2">
              <w:rPr>
                <w:rFonts w:ascii="Calibri" w:hAnsi="Calibri"/>
                <w:bCs/>
                <w:szCs w:val="22"/>
              </w:rPr>
              <w:t xml:space="preserve">he Environmental Health Officer has provided comments advising that a lighting scheme must be provided prior to operation of the development to ensure that the </w:t>
            </w:r>
            <w:r w:rsidR="00D143B2" w:rsidRPr="00D143B2">
              <w:rPr>
                <w:rFonts w:ascii="Calibri" w:hAnsi="Calibri"/>
                <w:bCs/>
                <w:szCs w:val="22"/>
              </w:rPr>
              <w:t>development would not result in harmful light nuisances to the amenity of neighbouring residential properties.</w:t>
            </w:r>
          </w:p>
          <w:p w14:paraId="4F7743EB" w14:textId="77777777" w:rsidR="00D143B2" w:rsidRPr="00531ADD" w:rsidRDefault="00D143B2" w:rsidP="0068165A">
            <w:pPr>
              <w:contextualSpacing/>
              <w:jc w:val="both"/>
              <w:rPr>
                <w:rFonts w:ascii="Calibri" w:hAnsi="Calibri"/>
                <w:bCs/>
                <w:szCs w:val="22"/>
              </w:rPr>
            </w:pPr>
          </w:p>
          <w:p w14:paraId="075CD99D" w14:textId="46D03647" w:rsidR="0068165A" w:rsidRPr="00D143B2" w:rsidRDefault="00531ADD" w:rsidP="0068165A">
            <w:pPr>
              <w:contextualSpacing/>
              <w:jc w:val="both"/>
              <w:rPr>
                <w:rFonts w:ascii="Calibri" w:hAnsi="Calibri"/>
                <w:bCs/>
                <w:szCs w:val="22"/>
                <w:highlight w:val="yellow"/>
              </w:rPr>
            </w:pPr>
            <w:r w:rsidRPr="00531ADD">
              <w:rPr>
                <w:rFonts w:ascii="Calibri" w:hAnsi="Calibri"/>
                <w:bCs/>
                <w:szCs w:val="22"/>
              </w:rPr>
              <w:t xml:space="preserve">The Environmental Health Officer also considers that as the proposal would be for B8 use, as a scaffolding storage building, a noise assessment would not be required. As such, the proposal is considered to comply with Policy DMG1 of the Ribble Valley Core Strategy subject to the inclusion of a lighting scheme </w:t>
            </w:r>
            <w:r w:rsidRPr="002D08BC">
              <w:rPr>
                <w:rFonts w:ascii="Calibri" w:hAnsi="Calibri"/>
                <w:bCs/>
                <w:szCs w:val="22"/>
              </w:rPr>
              <w:t>condition.</w:t>
            </w:r>
          </w:p>
          <w:p w14:paraId="3A4BD7A7" w14:textId="3840C790" w:rsidR="0068165A" w:rsidRPr="001E4713" w:rsidRDefault="0068165A" w:rsidP="0068165A">
            <w:pPr>
              <w:contextualSpacing/>
              <w:jc w:val="both"/>
              <w:rPr>
                <w:rFonts w:ascii="Calibri" w:hAnsi="Calibri"/>
                <w:b/>
                <w:szCs w:val="22"/>
              </w:rPr>
            </w:pPr>
          </w:p>
        </w:tc>
      </w:tr>
      <w:tr w:rsidR="0068165A" w:rsidRPr="001E4713" w14:paraId="5C3BC257"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E23206" w14:textId="691974D2" w:rsidR="0068165A" w:rsidRDefault="00466521" w:rsidP="0068165A">
            <w:pPr>
              <w:pStyle w:val="Header"/>
              <w:tabs>
                <w:tab w:val="clear" w:pos="4153"/>
                <w:tab w:val="clear" w:pos="8306"/>
              </w:tabs>
              <w:contextualSpacing/>
              <w:jc w:val="both"/>
              <w:rPr>
                <w:rFonts w:ascii="Calibri" w:hAnsi="Calibri"/>
                <w:b/>
                <w:bCs/>
                <w:szCs w:val="22"/>
              </w:rPr>
            </w:pPr>
            <w:r>
              <w:rPr>
                <w:rFonts w:ascii="Calibri" w:hAnsi="Calibri"/>
                <w:b/>
                <w:bCs/>
                <w:szCs w:val="22"/>
              </w:rPr>
              <w:t>Visual Amenity:</w:t>
            </w:r>
          </w:p>
          <w:p w14:paraId="6F4184BF" w14:textId="77777777" w:rsidR="00466521" w:rsidRDefault="00466521" w:rsidP="0068165A">
            <w:pPr>
              <w:pStyle w:val="Header"/>
              <w:tabs>
                <w:tab w:val="clear" w:pos="4153"/>
                <w:tab w:val="clear" w:pos="8306"/>
              </w:tabs>
              <w:contextualSpacing/>
              <w:jc w:val="both"/>
              <w:rPr>
                <w:rFonts w:ascii="Calibri" w:hAnsi="Calibri"/>
                <w:b/>
                <w:bCs/>
                <w:szCs w:val="22"/>
              </w:rPr>
            </w:pPr>
          </w:p>
          <w:p w14:paraId="5842E1BF" w14:textId="3FDC8324" w:rsidR="00466521" w:rsidRDefault="00466521" w:rsidP="0068165A">
            <w:pPr>
              <w:pStyle w:val="Header"/>
              <w:tabs>
                <w:tab w:val="clear" w:pos="4153"/>
                <w:tab w:val="clear" w:pos="8306"/>
              </w:tabs>
              <w:contextualSpacing/>
              <w:jc w:val="both"/>
              <w:rPr>
                <w:rFonts w:ascii="Calibri" w:hAnsi="Calibri"/>
                <w:szCs w:val="22"/>
              </w:rPr>
            </w:pPr>
            <w:r>
              <w:rPr>
                <w:rFonts w:ascii="Calibri" w:hAnsi="Calibri"/>
                <w:szCs w:val="22"/>
              </w:rPr>
              <w:t>Policy DMG1 of the Ribble Valley Core Strategy states that:</w:t>
            </w:r>
          </w:p>
          <w:p w14:paraId="53DE6A0B" w14:textId="77777777" w:rsidR="00466521" w:rsidRDefault="00466521" w:rsidP="0068165A">
            <w:pPr>
              <w:pStyle w:val="Header"/>
              <w:tabs>
                <w:tab w:val="clear" w:pos="4153"/>
                <w:tab w:val="clear" w:pos="8306"/>
              </w:tabs>
              <w:contextualSpacing/>
              <w:jc w:val="both"/>
              <w:rPr>
                <w:rFonts w:ascii="Calibri" w:hAnsi="Calibri"/>
                <w:szCs w:val="22"/>
              </w:rPr>
            </w:pPr>
          </w:p>
          <w:p w14:paraId="14052F0C" w14:textId="54B9DB6D" w:rsidR="00466521" w:rsidRPr="00466521" w:rsidRDefault="00466521" w:rsidP="00466521">
            <w:pPr>
              <w:pStyle w:val="Header"/>
              <w:contextualSpacing/>
              <w:jc w:val="both"/>
              <w:rPr>
                <w:rFonts w:ascii="Calibri" w:hAnsi="Calibri"/>
                <w:i/>
                <w:iCs/>
                <w:szCs w:val="22"/>
              </w:rPr>
            </w:pPr>
            <w:r w:rsidRPr="00466521">
              <w:rPr>
                <w:rFonts w:ascii="Calibri" w:hAnsi="Calibri"/>
                <w:i/>
                <w:iCs/>
                <w:szCs w:val="22"/>
              </w:rPr>
              <w:t>1. be of a high standard of building design which considers the 8 building in context principles (from the cabe/english heritage building on context toolkit.</w:t>
            </w:r>
          </w:p>
          <w:p w14:paraId="351B15E1" w14:textId="6334EB4F" w:rsidR="00466521" w:rsidRPr="00466521" w:rsidRDefault="00466521" w:rsidP="00466521">
            <w:pPr>
              <w:pStyle w:val="Header"/>
              <w:contextualSpacing/>
              <w:jc w:val="both"/>
              <w:rPr>
                <w:rFonts w:ascii="Calibri" w:hAnsi="Calibri"/>
                <w:i/>
                <w:iCs/>
                <w:szCs w:val="22"/>
              </w:rPr>
            </w:pPr>
            <w:r w:rsidRPr="00466521">
              <w:rPr>
                <w:rFonts w:ascii="Calibri" w:hAnsi="Calibri"/>
                <w:i/>
                <w:iCs/>
                <w:szCs w:val="22"/>
              </w:rPr>
              <w:t>2. be sympathetic to existing and proposed land uses in terms of its size, intensity and nature as well as scale, massing, style, features and building materials.</w:t>
            </w:r>
          </w:p>
          <w:p w14:paraId="57885DD6" w14:textId="6D807D23" w:rsidR="00466521" w:rsidRPr="00466521" w:rsidRDefault="00466521" w:rsidP="00466521">
            <w:pPr>
              <w:pStyle w:val="Header"/>
              <w:contextualSpacing/>
              <w:jc w:val="both"/>
              <w:rPr>
                <w:rFonts w:ascii="Calibri" w:hAnsi="Calibri"/>
                <w:i/>
                <w:iCs/>
                <w:szCs w:val="22"/>
              </w:rPr>
            </w:pPr>
            <w:r w:rsidRPr="00466521">
              <w:rPr>
                <w:rFonts w:ascii="Calibri" w:hAnsi="Calibri"/>
                <w:i/>
                <w:iCs/>
                <w:szCs w:val="22"/>
              </w:rPr>
              <w:lastRenderedPageBreak/>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A1D0131" w14:textId="79865311" w:rsidR="00466521" w:rsidRPr="00466521" w:rsidRDefault="00466521" w:rsidP="00466521">
            <w:pPr>
              <w:pStyle w:val="Header"/>
              <w:contextualSpacing/>
              <w:jc w:val="both"/>
              <w:rPr>
                <w:rFonts w:ascii="Calibri" w:hAnsi="Calibri"/>
                <w:i/>
                <w:iCs/>
                <w:szCs w:val="22"/>
              </w:rPr>
            </w:pPr>
            <w:r w:rsidRPr="00466521">
              <w:rPr>
                <w:rFonts w:ascii="Calibri" w:hAnsi="Calibri"/>
                <w:i/>
                <w:iCs/>
                <w:szCs w:val="22"/>
              </w:rPr>
              <w:t>4. use sustainable construction techniques where possible and provide evidence that energy efficiency, as described within policy dme5, has been incorporated into schemes where possible.</w:t>
            </w:r>
          </w:p>
          <w:p w14:paraId="6997F245" w14:textId="77777777" w:rsidR="0068165A" w:rsidRDefault="0068165A" w:rsidP="0068165A">
            <w:pPr>
              <w:pStyle w:val="Header"/>
              <w:tabs>
                <w:tab w:val="clear" w:pos="4153"/>
                <w:tab w:val="clear" w:pos="8306"/>
              </w:tabs>
              <w:contextualSpacing/>
              <w:jc w:val="both"/>
              <w:rPr>
                <w:rFonts w:ascii="Calibri" w:hAnsi="Calibri"/>
                <w:b/>
                <w:bCs/>
                <w:szCs w:val="22"/>
              </w:rPr>
            </w:pPr>
          </w:p>
          <w:p w14:paraId="1C210DF5" w14:textId="77777777" w:rsidR="00466521" w:rsidRDefault="00466521" w:rsidP="0068165A">
            <w:pPr>
              <w:pStyle w:val="Header"/>
              <w:tabs>
                <w:tab w:val="clear" w:pos="4153"/>
                <w:tab w:val="clear" w:pos="8306"/>
              </w:tabs>
              <w:contextualSpacing/>
              <w:jc w:val="both"/>
              <w:rPr>
                <w:rFonts w:ascii="Calibri" w:hAnsi="Calibri"/>
                <w:szCs w:val="22"/>
              </w:rPr>
            </w:pPr>
            <w:r>
              <w:rPr>
                <w:rFonts w:ascii="Calibri" w:hAnsi="Calibri"/>
                <w:szCs w:val="22"/>
              </w:rPr>
              <w:t>Policy DMG2 also states that:</w:t>
            </w:r>
          </w:p>
          <w:p w14:paraId="41740FAA" w14:textId="77777777" w:rsidR="00466521" w:rsidRDefault="00466521" w:rsidP="00466521">
            <w:pPr>
              <w:pStyle w:val="Header"/>
              <w:contextualSpacing/>
              <w:jc w:val="both"/>
              <w:rPr>
                <w:rFonts w:ascii="Calibri" w:hAnsi="Calibri"/>
                <w:szCs w:val="22"/>
              </w:rPr>
            </w:pPr>
          </w:p>
          <w:p w14:paraId="59AAD345" w14:textId="090A2B9D" w:rsidR="00466521" w:rsidRDefault="00466521" w:rsidP="00466521">
            <w:pPr>
              <w:pStyle w:val="Header"/>
              <w:contextualSpacing/>
              <w:jc w:val="both"/>
              <w:rPr>
                <w:rFonts w:ascii="Calibri" w:hAnsi="Calibri"/>
                <w:i/>
                <w:iCs/>
                <w:szCs w:val="22"/>
              </w:rPr>
            </w:pPr>
            <w:r w:rsidRPr="00466521">
              <w:rPr>
                <w:rFonts w:ascii="Calibri" w:hAnsi="Calibri"/>
                <w:i/>
                <w:iCs/>
                <w:szCs w:val="22"/>
              </w:rPr>
              <w:t xml:space="preserve">‘Within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 </w:t>
            </w:r>
          </w:p>
          <w:p w14:paraId="66A48265" w14:textId="77777777" w:rsidR="00556962" w:rsidRDefault="00556962" w:rsidP="00466521">
            <w:pPr>
              <w:pStyle w:val="Header"/>
              <w:contextualSpacing/>
              <w:jc w:val="both"/>
              <w:rPr>
                <w:rFonts w:ascii="Calibri" w:hAnsi="Calibri"/>
                <w:i/>
                <w:iCs/>
                <w:szCs w:val="22"/>
              </w:rPr>
            </w:pPr>
          </w:p>
          <w:p w14:paraId="28196B93" w14:textId="582F1D0D" w:rsidR="00556962" w:rsidRDefault="00556962" w:rsidP="00466521">
            <w:pPr>
              <w:pStyle w:val="Header"/>
              <w:contextualSpacing/>
              <w:jc w:val="both"/>
              <w:rPr>
                <w:rFonts w:ascii="Calibri" w:hAnsi="Calibri"/>
                <w:szCs w:val="22"/>
              </w:rPr>
            </w:pPr>
            <w:r>
              <w:rPr>
                <w:rFonts w:ascii="Calibri" w:hAnsi="Calibri"/>
                <w:szCs w:val="22"/>
              </w:rPr>
              <w:t>With regards to the neighbourhood plan policies, Policy LNDP3 states that:</w:t>
            </w:r>
          </w:p>
          <w:p w14:paraId="4C564E48" w14:textId="77777777" w:rsidR="00556962" w:rsidRDefault="00556962" w:rsidP="00466521">
            <w:pPr>
              <w:pStyle w:val="Header"/>
              <w:contextualSpacing/>
              <w:jc w:val="both"/>
              <w:rPr>
                <w:rFonts w:ascii="Calibri" w:hAnsi="Calibri"/>
                <w:szCs w:val="22"/>
              </w:rPr>
            </w:pPr>
          </w:p>
          <w:p w14:paraId="71D694A2" w14:textId="1259A60F" w:rsidR="00556962" w:rsidRPr="00556962" w:rsidRDefault="00556962" w:rsidP="00556962">
            <w:pPr>
              <w:pStyle w:val="Header"/>
              <w:contextualSpacing/>
              <w:jc w:val="both"/>
              <w:rPr>
                <w:rFonts w:ascii="Calibri" w:hAnsi="Calibri"/>
                <w:i/>
                <w:iCs/>
                <w:szCs w:val="22"/>
              </w:rPr>
            </w:pPr>
            <w:r w:rsidRPr="00556962">
              <w:rPr>
                <w:rFonts w:ascii="Calibri" w:hAnsi="Calibri"/>
                <w:i/>
                <w:iCs/>
                <w:szCs w:val="22"/>
              </w:rPr>
              <w:t xml:space="preserve">‘All new development proposals will only be supported when they are of good design that responds positively to the local character and distinctiveness of the surroundings’. </w:t>
            </w:r>
          </w:p>
          <w:p w14:paraId="08E7F986" w14:textId="77777777" w:rsidR="00466521" w:rsidRDefault="00466521" w:rsidP="00466521">
            <w:pPr>
              <w:pStyle w:val="Header"/>
              <w:contextualSpacing/>
              <w:jc w:val="both"/>
              <w:rPr>
                <w:rFonts w:ascii="Calibri" w:hAnsi="Calibri"/>
                <w:i/>
                <w:iCs/>
                <w:szCs w:val="22"/>
              </w:rPr>
            </w:pPr>
          </w:p>
          <w:p w14:paraId="5A278A46" w14:textId="0962B942" w:rsidR="00466521" w:rsidRPr="00860A39" w:rsidRDefault="00466521" w:rsidP="00466521">
            <w:pPr>
              <w:pStyle w:val="Header"/>
              <w:contextualSpacing/>
              <w:jc w:val="both"/>
              <w:rPr>
                <w:rFonts w:ascii="Calibri" w:hAnsi="Calibri"/>
                <w:szCs w:val="22"/>
              </w:rPr>
            </w:pPr>
            <w:r w:rsidRPr="00860A39">
              <w:rPr>
                <w:rFonts w:ascii="Calibri" w:hAnsi="Calibri"/>
                <w:szCs w:val="22"/>
              </w:rPr>
              <w:t xml:space="preserve">The proposed development </w:t>
            </w:r>
            <w:r w:rsidR="00A52AD3" w:rsidRPr="00860A39">
              <w:rPr>
                <w:rFonts w:ascii="Calibri" w:hAnsi="Calibri"/>
                <w:szCs w:val="22"/>
              </w:rPr>
              <w:t xml:space="preserve">would involve the enclosure of the existing barn and would not increase the footprint of the building. The walls would re-use the existing concrete panels to the lower-level wall and the remainder of the walls would be </w:t>
            </w:r>
            <w:r w:rsidR="0007147E">
              <w:rPr>
                <w:rFonts w:ascii="Calibri" w:hAnsi="Calibri"/>
                <w:szCs w:val="22"/>
              </w:rPr>
              <w:t>timber</w:t>
            </w:r>
            <w:r w:rsidR="00A52AD3" w:rsidRPr="00860A39">
              <w:rPr>
                <w:rFonts w:ascii="Calibri" w:hAnsi="Calibri"/>
                <w:szCs w:val="22"/>
              </w:rPr>
              <w:t xml:space="preserve"> cladding with green profile sheet cladding to the roof. The new doors would be constructed of metal and painted green to match.</w:t>
            </w:r>
          </w:p>
          <w:p w14:paraId="314AB9A3" w14:textId="77777777" w:rsidR="00A52AD3" w:rsidRPr="00860A39" w:rsidRDefault="00A52AD3" w:rsidP="00466521">
            <w:pPr>
              <w:pStyle w:val="Header"/>
              <w:contextualSpacing/>
              <w:jc w:val="both"/>
              <w:rPr>
                <w:rFonts w:ascii="Calibri" w:hAnsi="Calibri"/>
                <w:szCs w:val="22"/>
              </w:rPr>
            </w:pPr>
          </w:p>
          <w:p w14:paraId="5CB0D622" w14:textId="1802CB37" w:rsidR="005F5120" w:rsidRPr="00860A39" w:rsidRDefault="00A52AD3" w:rsidP="00466521">
            <w:pPr>
              <w:pStyle w:val="Header"/>
              <w:contextualSpacing/>
              <w:jc w:val="both"/>
              <w:rPr>
                <w:rFonts w:ascii="Calibri" w:hAnsi="Calibri"/>
                <w:szCs w:val="22"/>
              </w:rPr>
            </w:pPr>
            <w:r w:rsidRPr="00860A39">
              <w:rPr>
                <w:rFonts w:ascii="Calibri" w:hAnsi="Calibri"/>
                <w:szCs w:val="22"/>
              </w:rPr>
              <w:t>The proposal would constitute the re-use of an existing building</w:t>
            </w:r>
            <w:r w:rsidR="001F2387" w:rsidRPr="00860A39">
              <w:rPr>
                <w:rFonts w:ascii="Calibri" w:hAnsi="Calibri"/>
                <w:szCs w:val="22"/>
              </w:rPr>
              <w:t>. However,</w:t>
            </w:r>
            <w:r w:rsidR="005F5120" w:rsidRPr="00860A39">
              <w:rPr>
                <w:rFonts w:ascii="Calibri" w:hAnsi="Calibri"/>
                <w:szCs w:val="22"/>
              </w:rPr>
              <w:t xml:space="preserve"> as noted earlier in this report, Policy DMB2 allows for the conversion of barns and rural buildings to emplo</w:t>
            </w:r>
            <w:r w:rsidR="001F2387" w:rsidRPr="00860A39">
              <w:rPr>
                <w:rFonts w:ascii="Calibri" w:hAnsi="Calibri"/>
                <w:szCs w:val="22"/>
              </w:rPr>
              <w:t xml:space="preserve">yment generated uses, provided that all of the criteria within that policy are met. This includes ensuring the building is capable of conversion for the proposed use without the need for major alterations which would adversely affect the character of the building. </w:t>
            </w:r>
          </w:p>
          <w:p w14:paraId="4AFFE714" w14:textId="77777777" w:rsidR="00330645" w:rsidRPr="00860A39" w:rsidRDefault="00330645" w:rsidP="00466521">
            <w:pPr>
              <w:pStyle w:val="Header"/>
              <w:contextualSpacing/>
              <w:jc w:val="both"/>
              <w:rPr>
                <w:rFonts w:ascii="Calibri" w:hAnsi="Calibri"/>
                <w:szCs w:val="22"/>
              </w:rPr>
            </w:pPr>
          </w:p>
          <w:p w14:paraId="36FE151E" w14:textId="1DB098DD" w:rsidR="00930864" w:rsidRDefault="00330645" w:rsidP="005F5120">
            <w:pPr>
              <w:pStyle w:val="Header"/>
              <w:rPr>
                <w:rFonts w:ascii="Calibri" w:hAnsi="Calibri"/>
                <w:szCs w:val="22"/>
              </w:rPr>
            </w:pPr>
            <w:r w:rsidRPr="00860A39">
              <w:rPr>
                <w:rFonts w:ascii="Calibri" w:hAnsi="Calibri"/>
                <w:szCs w:val="22"/>
              </w:rPr>
              <w:t xml:space="preserve">The proposal would include the cladding of the top part of the walls in </w:t>
            </w:r>
            <w:r w:rsidR="0007147E">
              <w:rPr>
                <w:rFonts w:ascii="Calibri" w:hAnsi="Calibri"/>
                <w:szCs w:val="22"/>
              </w:rPr>
              <w:t>new timber</w:t>
            </w:r>
            <w:r w:rsidRPr="00860A39">
              <w:rPr>
                <w:rFonts w:ascii="Calibri" w:hAnsi="Calibri"/>
                <w:szCs w:val="22"/>
              </w:rPr>
              <w:t xml:space="preserve"> cladding with </w:t>
            </w:r>
            <w:r w:rsidR="002D08BC">
              <w:rPr>
                <w:rFonts w:ascii="Calibri" w:hAnsi="Calibri"/>
                <w:szCs w:val="22"/>
              </w:rPr>
              <w:t>2 no.</w:t>
            </w:r>
            <w:r w:rsidRPr="00860A39">
              <w:rPr>
                <w:rFonts w:ascii="Calibri" w:hAnsi="Calibri"/>
                <w:szCs w:val="22"/>
              </w:rPr>
              <w:t xml:space="preserve"> new </w:t>
            </w:r>
            <w:r w:rsidR="00866434">
              <w:rPr>
                <w:rFonts w:ascii="Calibri" w:hAnsi="Calibri"/>
                <w:szCs w:val="22"/>
              </w:rPr>
              <w:t>timber</w:t>
            </w:r>
            <w:r w:rsidRPr="00860A39">
              <w:rPr>
                <w:rFonts w:ascii="Calibri" w:hAnsi="Calibri"/>
                <w:szCs w:val="22"/>
              </w:rPr>
              <w:t xml:space="preserve"> door</w:t>
            </w:r>
            <w:r w:rsidR="002D08BC">
              <w:rPr>
                <w:rFonts w:ascii="Calibri" w:hAnsi="Calibri"/>
                <w:szCs w:val="22"/>
              </w:rPr>
              <w:t>s</w:t>
            </w:r>
            <w:r w:rsidRPr="00860A39">
              <w:rPr>
                <w:rFonts w:ascii="Calibri" w:hAnsi="Calibri"/>
                <w:szCs w:val="22"/>
              </w:rPr>
              <w:t xml:space="preserve">. The existing barn currently comprises of concrete </w:t>
            </w:r>
            <w:r w:rsidR="002D08BC">
              <w:rPr>
                <w:rFonts w:ascii="Calibri" w:hAnsi="Calibri"/>
                <w:szCs w:val="22"/>
              </w:rPr>
              <w:t xml:space="preserve">low-level walls </w:t>
            </w:r>
            <w:r w:rsidRPr="00860A39">
              <w:rPr>
                <w:rFonts w:ascii="Calibri" w:hAnsi="Calibri"/>
                <w:szCs w:val="22"/>
              </w:rPr>
              <w:t xml:space="preserve">with some sheet cladding to the rear but the flank walls are constructed of timber cladding. The timber cladding is agricultural in appearance and in keeping </w:t>
            </w:r>
            <w:r w:rsidR="0088021E" w:rsidRPr="00860A39">
              <w:rPr>
                <w:rFonts w:ascii="Calibri" w:hAnsi="Calibri"/>
                <w:szCs w:val="22"/>
              </w:rPr>
              <w:t>rural character of the farm. Whilst the buildings located to the south of the application site are similar in appearance to the proposed conversion, these buildings are unlawful and have not been granted planning permission. As such, their presence is given limited weight in the impact that the proposal would have on the surrounding area. The existing barn is open sided to the front elevation</w:t>
            </w:r>
            <w:r w:rsidR="00930864">
              <w:rPr>
                <w:rFonts w:ascii="Calibri" w:hAnsi="Calibri"/>
                <w:szCs w:val="22"/>
              </w:rPr>
              <w:t>. The amendments to the proposal to include the addition of timber cladding rather than powder coated sheet cladding is more appropriate to the rural character of the farm and is considered to be in keeping with the surrounding area, subject to material details being secured by condition.</w:t>
            </w:r>
          </w:p>
          <w:p w14:paraId="3E7B87AA" w14:textId="77777777" w:rsidR="00A138A8" w:rsidRPr="00860A39" w:rsidRDefault="00A138A8" w:rsidP="005F5120">
            <w:pPr>
              <w:pStyle w:val="Header"/>
              <w:rPr>
                <w:rFonts w:ascii="Calibri" w:hAnsi="Calibri"/>
                <w:szCs w:val="22"/>
              </w:rPr>
            </w:pPr>
          </w:p>
          <w:p w14:paraId="40DAC786" w14:textId="1680F242" w:rsidR="00F1294F" w:rsidRDefault="00A138A8" w:rsidP="005F5120">
            <w:pPr>
              <w:pStyle w:val="Header"/>
              <w:rPr>
                <w:rFonts w:ascii="Calibri" w:hAnsi="Calibri"/>
                <w:bCs/>
                <w:szCs w:val="22"/>
              </w:rPr>
            </w:pPr>
            <w:r w:rsidRPr="00860A39">
              <w:rPr>
                <w:rFonts w:ascii="Calibri" w:hAnsi="Calibri"/>
                <w:szCs w:val="22"/>
              </w:rPr>
              <w:t xml:space="preserve">When viewing the building from the wider surrounding area, views may be possible in the winter months when the hedge along Alston Lane is sparse. It is also noted that Public Right of Way </w:t>
            </w:r>
            <w:r w:rsidRPr="00860A39">
              <w:rPr>
                <w:rFonts w:ascii="Calibri" w:hAnsi="Calibri"/>
                <w:bCs/>
                <w:szCs w:val="22"/>
              </w:rPr>
              <w:t>FP0302069 runs to the north of the application site</w:t>
            </w:r>
            <w:r w:rsidR="002D08BC">
              <w:rPr>
                <w:rFonts w:ascii="Calibri" w:hAnsi="Calibri"/>
                <w:bCs/>
                <w:szCs w:val="22"/>
              </w:rPr>
              <w:t>, through the farm</w:t>
            </w:r>
            <w:r w:rsidRPr="00860A39">
              <w:rPr>
                <w:rFonts w:ascii="Calibri" w:hAnsi="Calibri"/>
                <w:bCs/>
                <w:szCs w:val="22"/>
              </w:rPr>
              <w:t xml:space="preserve"> and the planning application is also for the change of use of the yard area to the east of the application site. When the Planning Officer visited the site, it was noted that a number of concrete panels have been erected along the red line boundary</w:t>
            </w:r>
            <w:r w:rsidR="002D08BC">
              <w:rPr>
                <w:rFonts w:ascii="Calibri" w:hAnsi="Calibri"/>
                <w:bCs/>
                <w:szCs w:val="22"/>
              </w:rPr>
              <w:t xml:space="preserve"> to create a </w:t>
            </w:r>
            <w:r w:rsidR="00930864">
              <w:rPr>
                <w:rFonts w:ascii="Calibri" w:hAnsi="Calibri"/>
                <w:bCs/>
                <w:szCs w:val="22"/>
              </w:rPr>
              <w:t>separation</w:t>
            </w:r>
            <w:r w:rsidRPr="00860A39">
              <w:rPr>
                <w:rFonts w:ascii="Calibri" w:hAnsi="Calibri"/>
                <w:bCs/>
                <w:szCs w:val="22"/>
              </w:rPr>
              <w:t>, including the eastern boundary which appeared to have been previously bounded by hedgerow when viewing satellite imagery. Whilst these are not within the description of development, they do facilitate the change of use by providing a defined site boundary.</w:t>
            </w:r>
            <w:r>
              <w:rPr>
                <w:rFonts w:ascii="Calibri" w:hAnsi="Calibri"/>
                <w:bCs/>
                <w:szCs w:val="22"/>
              </w:rPr>
              <w:t xml:space="preserve"> </w:t>
            </w:r>
            <w:r w:rsidR="00930864">
              <w:rPr>
                <w:rFonts w:ascii="Calibri" w:hAnsi="Calibri"/>
                <w:bCs/>
                <w:szCs w:val="22"/>
              </w:rPr>
              <w:t>Concerns have been raised regarding the utilitarian appearance of the site so the applicant is</w:t>
            </w:r>
            <w:r w:rsidR="005A6AD4">
              <w:rPr>
                <w:rFonts w:ascii="Calibri" w:hAnsi="Calibri"/>
                <w:bCs/>
                <w:szCs w:val="22"/>
              </w:rPr>
              <w:t xml:space="preserve"> now</w:t>
            </w:r>
            <w:r w:rsidR="00930864">
              <w:rPr>
                <w:rFonts w:ascii="Calibri" w:hAnsi="Calibri"/>
                <w:bCs/>
                <w:szCs w:val="22"/>
              </w:rPr>
              <w:t xml:space="preserve"> proposing soft landscaping by way of a hedgerow around the perimeter of the yard which would help to soften the appearance when viewed from the </w:t>
            </w:r>
            <w:r w:rsidR="00860A39">
              <w:rPr>
                <w:rFonts w:ascii="Calibri" w:hAnsi="Calibri"/>
                <w:bCs/>
                <w:szCs w:val="22"/>
              </w:rPr>
              <w:t xml:space="preserve">Public Right </w:t>
            </w:r>
            <w:r w:rsidR="00556962">
              <w:rPr>
                <w:rFonts w:ascii="Calibri" w:hAnsi="Calibri"/>
                <w:bCs/>
                <w:szCs w:val="22"/>
              </w:rPr>
              <w:t>o</w:t>
            </w:r>
            <w:r w:rsidR="00860A39">
              <w:rPr>
                <w:rFonts w:ascii="Calibri" w:hAnsi="Calibri"/>
                <w:bCs/>
                <w:szCs w:val="22"/>
              </w:rPr>
              <w:t>f Way</w:t>
            </w:r>
            <w:r w:rsidR="005A6AD4">
              <w:rPr>
                <w:rFonts w:ascii="Calibri" w:hAnsi="Calibri"/>
                <w:bCs/>
                <w:szCs w:val="22"/>
              </w:rPr>
              <w:t xml:space="preserve">. The perimeter walls would still be visible from wider vantage points within the vicinity of the site, however the amendments to the external materials of the barn walls is considered to help soften the visual impact and appears more agricultural and in keeping with the existing farmstead. </w:t>
            </w:r>
            <w:r w:rsidR="00866434">
              <w:rPr>
                <w:rFonts w:ascii="Calibri" w:hAnsi="Calibri"/>
                <w:bCs/>
                <w:szCs w:val="22"/>
              </w:rPr>
              <w:t>Full details of a landscaping scheme will be secured by condition.</w:t>
            </w:r>
          </w:p>
          <w:p w14:paraId="23691CF7" w14:textId="77777777" w:rsidR="00930864" w:rsidRDefault="00930864" w:rsidP="005F5120">
            <w:pPr>
              <w:pStyle w:val="Header"/>
              <w:rPr>
                <w:rFonts w:ascii="Calibri" w:hAnsi="Calibri"/>
                <w:bCs/>
                <w:szCs w:val="22"/>
              </w:rPr>
            </w:pPr>
          </w:p>
          <w:p w14:paraId="2A58A4B8" w14:textId="63605594" w:rsidR="00930864" w:rsidRDefault="00930864" w:rsidP="005F5120">
            <w:pPr>
              <w:pStyle w:val="Header"/>
              <w:rPr>
                <w:rFonts w:ascii="Calibri" w:hAnsi="Calibri"/>
                <w:bCs/>
                <w:szCs w:val="22"/>
              </w:rPr>
            </w:pPr>
            <w:r>
              <w:rPr>
                <w:rFonts w:ascii="Calibri" w:hAnsi="Calibri"/>
                <w:bCs/>
                <w:szCs w:val="22"/>
              </w:rPr>
              <w:lastRenderedPageBreak/>
              <w:t xml:space="preserve">On balance, taking into account the amendments made to the external appearance of the building and the additional screening, the proposal is considered to accord with Policies DMG1 and DMG2 of the Ribble Valley Core Strategy and Policy LNDP3 of the Longridge Neighbourhood Plan. </w:t>
            </w:r>
          </w:p>
          <w:p w14:paraId="619996D1" w14:textId="0F3545EB" w:rsidR="00466521" w:rsidRPr="00466521" w:rsidRDefault="00466521" w:rsidP="00860A39">
            <w:pPr>
              <w:pStyle w:val="Header"/>
              <w:contextualSpacing/>
              <w:jc w:val="both"/>
              <w:rPr>
                <w:rFonts w:ascii="Calibri" w:hAnsi="Calibri"/>
                <w:szCs w:val="22"/>
              </w:rPr>
            </w:pPr>
          </w:p>
        </w:tc>
      </w:tr>
      <w:tr w:rsidR="0068165A" w:rsidRPr="001E4713" w14:paraId="33F11146"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180210" w14:textId="77777777" w:rsidR="0068165A" w:rsidRDefault="0068165A" w:rsidP="0068165A">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78C2087B" w14:textId="77777777" w:rsidR="0068165A" w:rsidRDefault="0068165A" w:rsidP="0068165A">
            <w:pPr>
              <w:pStyle w:val="Header"/>
              <w:tabs>
                <w:tab w:val="clear" w:pos="4153"/>
                <w:tab w:val="clear" w:pos="8306"/>
              </w:tabs>
              <w:contextualSpacing/>
              <w:jc w:val="both"/>
              <w:rPr>
                <w:rFonts w:ascii="Calibri" w:hAnsi="Calibri"/>
                <w:b/>
                <w:szCs w:val="22"/>
              </w:rPr>
            </w:pPr>
          </w:p>
          <w:p w14:paraId="02E17DFB" w14:textId="77777777" w:rsidR="0068165A" w:rsidRDefault="0068165A" w:rsidP="0068165A">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1FAAC7F9" w14:textId="77777777" w:rsidR="0068165A" w:rsidRDefault="0068165A" w:rsidP="0068165A">
            <w:pPr>
              <w:pStyle w:val="Header"/>
              <w:contextualSpacing/>
              <w:jc w:val="both"/>
              <w:rPr>
                <w:rFonts w:ascii="Calibri" w:hAnsi="Calibri"/>
                <w:bCs/>
                <w:szCs w:val="22"/>
              </w:rPr>
            </w:pPr>
          </w:p>
          <w:p w14:paraId="75C6615D" w14:textId="77777777" w:rsidR="0068165A" w:rsidRPr="003268F1" w:rsidRDefault="0068165A" w:rsidP="0068165A">
            <w:pPr>
              <w:pStyle w:val="Header"/>
              <w:contextualSpacing/>
              <w:jc w:val="both"/>
              <w:rPr>
                <w:rFonts w:ascii="Calibri" w:hAnsi="Calibri"/>
                <w:bCs/>
                <w:i/>
                <w:iCs/>
                <w:szCs w:val="22"/>
              </w:rPr>
            </w:pPr>
            <w:r w:rsidRPr="003268F1">
              <w:rPr>
                <w:rFonts w:ascii="Calibri" w:hAnsi="Calibri"/>
                <w:bCs/>
                <w:i/>
                <w:iCs/>
                <w:szCs w:val="22"/>
              </w:rPr>
              <w:t xml:space="preserve">‘all development proposals will be required to provide adequate car parking and servicing space in line with currently approved standards’. </w:t>
            </w:r>
          </w:p>
          <w:p w14:paraId="56922FAF" w14:textId="77777777" w:rsidR="0068165A" w:rsidRDefault="0068165A" w:rsidP="0068165A">
            <w:pPr>
              <w:pStyle w:val="Header"/>
              <w:contextualSpacing/>
              <w:jc w:val="both"/>
              <w:rPr>
                <w:rFonts w:ascii="Calibri" w:hAnsi="Calibri"/>
                <w:bCs/>
                <w:szCs w:val="22"/>
              </w:rPr>
            </w:pPr>
          </w:p>
          <w:p w14:paraId="413C3300" w14:textId="77777777" w:rsidR="0068165A" w:rsidRDefault="0068165A" w:rsidP="0068165A">
            <w:pPr>
              <w:pStyle w:val="Header"/>
              <w:contextualSpacing/>
              <w:jc w:val="both"/>
              <w:rPr>
                <w:rFonts w:ascii="Calibri" w:hAnsi="Calibri"/>
                <w:bCs/>
                <w:szCs w:val="22"/>
              </w:rPr>
            </w:pPr>
            <w:r>
              <w:rPr>
                <w:rFonts w:ascii="Calibri" w:hAnsi="Calibri"/>
                <w:bCs/>
                <w:szCs w:val="22"/>
              </w:rPr>
              <w:t>In addition, Policy DMG1 states that all development must:</w:t>
            </w:r>
          </w:p>
          <w:p w14:paraId="3D7D6C74" w14:textId="77777777" w:rsidR="0068165A" w:rsidRDefault="0068165A" w:rsidP="0068165A">
            <w:pPr>
              <w:pStyle w:val="Header"/>
              <w:contextualSpacing/>
              <w:jc w:val="both"/>
              <w:rPr>
                <w:rFonts w:ascii="Calibri" w:hAnsi="Calibri"/>
                <w:bCs/>
                <w:szCs w:val="22"/>
              </w:rPr>
            </w:pPr>
          </w:p>
          <w:p w14:paraId="0FB675BC" w14:textId="77777777" w:rsidR="0068165A" w:rsidRPr="002D24E4" w:rsidRDefault="0068165A" w:rsidP="0068165A">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65CF6DBC" w14:textId="24945237" w:rsidR="0068165A" w:rsidRDefault="0068165A" w:rsidP="0068165A">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74F14400" w14:textId="77777777" w:rsidR="00EB0201" w:rsidRDefault="00EB0201" w:rsidP="0068165A">
            <w:pPr>
              <w:pStyle w:val="Header"/>
              <w:contextualSpacing/>
              <w:jc w:val="both"/>
              <w:rPr>
                <w:rFonts w:ascii="Calibri" w:hAnsi="Calibri"/>
                <w:bCs/>
                <w:i/>
                <w:iCs/>
                <w:szCs w:val="22"/>
              </w:rPr>
            </w:pPr>
          </w:p>
          <w:p w14:paraId="07A9D513" w14:textId="51690E7C" w:rsidR="00EB0201" w:rsidRPr="00EB0201" w:rsidRDefault="00EB0201" w:rsidP="0068165A">
            <w:pPr>
              <w:pStyle w:val="Header"/>
              <w:contextualSpacing/>
              <w:jc w:val="both"/>
              <w:rPr>
                <w:rFonts w:ascii="Calibri" w:hAnsi="Calibri"/>
                <w:bCs/>
                <w:szCs w:val="22"/>
              </w:rPr>
            </w:pPr>
            <w:r>
              <w:rPr>
                <w:rFonts w:ascii="Calibri" w:hAnsi="Calibri"/>
                <w:bCs/>
                <w:szCs w:val="22"/>
              </w:rPr>
              <w:t>As noted earlier in this report, Criterion 5 of Policy DMB2 allows for the conversion of barns and other rural buildings for employment use provided the access to the site and is of a safe standard or is capable of being improved to a safe standard without harming the appearance of the area.</w:t>
            </w:r>
          </w:p>
          <w:p w14:paraId="064A3B61" w14:textId="77777777" w:rsidR="0068165A" w:rsidRDefault="0068165A" w:rsidP="0068165A">
            <w:pPr>
              <w:pStyle w:val="Header"/>
              <w:tabs>
                <w:tab w:val="clear" w:pos="4153"/>
                <w:tab w:val="clear" w:pos="8306"/>
              </w:tabs>
              <w:contextualSpacing/>
              <w:jc w:val="both"/>
              <w:rPr>
                <w:rFonts w:ascii="Calibri" w:hAnsi="Calibri"/>
                <w:bCs/>
                <w:szCs w:val="22"/>
              </w:rPr>
            </w:pPr>
          </w:p>
          <w:p w14:paraId="6B82FABA" w14:textId="77777777" w:rsidR="00082141" w:rsidRDefault="00EB0201" w:rsidP="0068165A">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has an existing access and would provide an area of hardstanding with parking for </w:t>
            </w:r>
            <w:r w:rsidR="00082141">
              <w:rPr>
                <w:rFonts w:ascii="Calibri" w:hAnsi="Calibri"/>
                <w:bCs/>
                <w:szCs w:val="22"/>
              </w:rPr>
              <w:t>3 no. cars and 2 delivery vehicles (small wheelbase vehicles) as noted within the application form, although no parking plan/vehicular movement plan has been submitted with the application.</w:t>
            </w:r>
          </w:p>
          <w:p w14:paraId="664EEDF1" w14:textId="14E68B84" w:rsidR="0068165A" w:rsidRDefault="00082141" w:rsidP="0068165A">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p w14:paraId="0B53D4AD" w14:textId="54675ED2" w:rsidR="00A131C0" w:rsidRDefault="0068165A" w:rsidP="00A131C0">
            <w:pPr>
              <w:pStyle w:val="Header"/>
              <w:contextualSpacing/>
              <w:jc w:val="both"/>
              <w:rPr>
                <w:rFonts w:ascii="Calibri" w:hAnsi="Calibri"/>
                <w:bCs/>
                <w:szCs w:val="22"/>
              </w:rPr>
            </w:pPr>
            <w:r w:rsidRPr="00A131C0">
              <w:rPr>
                <w:rFonts w:ascii="Calibri" w:hAnsi="Calibri"/>
                <w:bCs/>
                <w:szCs w:val="22"/>
              </w:rPr>
              <w:t xml:space="preserve">The </w:t>
            </w:r>
            <w:r w:rsidR="00A131C0" w:rsidRPr="00A131C0">
              <w:rPr>
                <w:rFonts w:ascii="Calibri" w:hAnsi="Calibri"/>
                <w:bCs/>
                <w:szCs w:val="22"/>
              </w:rPr>
              <w:t>Local Highway Authority (LHA)</w:t>
            </w:r>
            <w:r w:rsidRPr="00A131C0">
              <w:rPr>
                <w:rFonts w:ascii="Calibri" w:hAnsi="Calibri"/>
                <w:bCs/>
                <w:szCs w:val="22"/>
              </w:rPr>
              <w:t xml:space="preserve"> been consulted on the application</w:t>
            </w:r>
            <w:r w:rsidR="00A131C0" w:rsidRPr="00A131C0">
              <w:rPr>
                <w:rFonts w:ascii="Calibri" w:hAnsi="Calibri"/>
                <w:bCs/>
                <w:szCs w:val="22"/>
              </w:rPr>
              <w:t xml:space="preserve"> and</w:t>
            </w:r>
            <w:r w:rsidRPr="00A131C0">
              <w:rPr>
                <w:rFonts w:ascii="Calibri" w:hAnsi="Calibri"/>
                <w:bCs/>
                <w:szCs w:val="22"/>
              </w:rPr>
              <w:t xml:space="preserve"> </w:t>
            </w:r>
            <w:r w:rsidR="00A131C0" w:rsidRPr="00A131C0">
              <w:rPr>
                <w:rFonts w:ascii="Calibri" w:hAnsi="Calibri"/>
                <w:bCs/>
                <w:szCs w:val="22"/>
              </w:rPr>
              <w:t>following</w:t>
            </w:r>
            <w:r w:rsidR="00A131C0">
              <w:rPr>
                <w:rFonts w:ascii="Calibri" w:hAnsi="Calibri"/>
                <w:bCs/>
                <w:szCs w:val="22"/>
              </w:rPr>
              <w:t xml:space="preserve"> the submission of further information in relation to access arrangements/parking, the LHA do not raise any objections subject to conditions. They note that the </w:t>
            </w:r>
            <w:r w:rsidR="00A131C0" w:rsidRPr="00A131C0">
              <w:rPr>
                <w:rFonts w:ascii="Calibri" w:hAnsi="Calibri"/>
                <w:bCs/>
                <w:szCs w:val="22"/>
              </w:rPr>
              <w:t>proposal w</w:t>
            </w:r>
            <w:r w:rsidR="00A131C0">
              <w:rPr>
                <w:rFonts w:ascii="Calibri" w:hAnsi="Calibri"/>
                <w:bCs/>
                <w:szCs w:val="22"/>
              </w:rPr>
              <w:t>ould</w:t>
            </w:r>
            <w:r w:rsidR="00A131C0" w:rsidRPr="00A131C0">
              <w:rPr>
                <w:rFonts w:ascii="Calibri" w:hAnsi="Calibri"/>
                <w:bCs/>
                <w:szCs w:val="22"/>
              </w:rPr>
              <w:t xml:space="preserve"> utilise an existing access from Alston Lane, which is an unclassified road subject to a 60mph speed limit. </w:t>
            </w:r>
            <w:r w:rsidR="00A131C0">
              <w:rPr>
                <w:rFonts w:ascii="Calibri" w:hAnsi="Calibri"/>
                <w:bCs/>
                <w:szCs w:val="22"/>
              </w:rPr>
              <w:t>D</w:t>
            </w:r>
            <w:r w:rsidR="00A131C0" w:rsidRPr="00A131C0">
              <w:rPr>
                <w:rFonts w:ascii="Calibri" w:hAnsi="Calibri"/>
                <w:bCs/>
                <w:szCs w:val="22"/>
              </w:rPr>
              <w:t xml:space="preserve">etailed tracking and forward visibility </w:t>
            </w:r>
            <w:r w:rsidR="00A131C0">
              <w:rPr>
                <w:rFonts w:ascii="Calibri" w:hAnsi="Calibri"/>
                <w:bCs/>
                <w:szCs w:val="22"/>
              </w:rPr>
              <w:t xml:space="preserve">have been provided on </w:t>
            </w:r>
            <w:r w:rsidR="00A131C0" w:rsidRPr="00A131C0">
              <w:rPr>
                <w:rFonts w:ascii="Calibri" w:hAnsi="Calibri"/>
                <w:bCs/>
                <w:szCs w:val="22"/>
              </w:rPr>
              <w:t xml:space="preserve">the plan titled Vehicle Tracking from the Site Yard with Articulated Vehicle, drawing 590-24-4, and Vehicle Tracking into the Site with Articulated Vehicle drawing 590-24-3. 2 </w:t>
            </w:r>
            <w:r w:rsidR="00A131C0">
              <w:rPr>
                <w:rFonts w:ascii="Calibri" w:hAnsi="Calibri"/>
                <w:bCs/>
                <w:szCs w:val="22"/>
              </w:rPr>
              <w:t xml:space="preserve">and whilst the LHA note that the development would result </w:t>
            </w:r>
            <w:r w:rsidR="00A131C0" w:rsidRPr="00A131C0">
              <w:rPr>
                <w:rFonts w:ascii="Calibri" w:hAnsi="Calibri"/>
                <w:bCs/>
                <w:szCs w:val="22"/>
              </w:rPr>
              <w:t>in an intensification of use, the applicant has advised that whilst articulated lorries will be accessing the site</w:t>
            </w:r>
            <w:r w:rsidR="00A131C0">
              <w:rPr>
                <w:rFonts w:ascii="Calibri" w:hAnsi="Calibri"/>
                <w:bCs/>
                <w:szCs w:val="22"/>
              </w:rPr>
              <w:t xml:space="preserve">, </w:t>
            </w:r>
            <w:r w:rsidR="00A131C0" w:rsidRPr="00A131C0">
              <w:rPr>
                <w:rFonts w:ascii="Calibri" w:hAnsi="Calibri"/>
                <w:bCs/>
                <w:szCs w:val="22"/>
              </w:rPr>
              <w:t xml:space="preserve">this will be on an infrequent basis and the majority of the tips will be undertaken by private cars and small rigid vehicles. </w:t>
            </w:r>
          </w:p>
          <w:p w14:paraId="49D18E86" w14:textId="77777777" w:rsidR="00A131C0" w:rsidRDefault="00A131C0" w:rsidP="00A131C0">
            <w:pPr>
              <w:pStyle w:val="Header"/>
              <w:contextualSpacing/>
              <w:jc w:val="both"/>
              <w:rPr>
                <w:rFonts w:ascii="Calibri" w:hAnsi="Calibri"/>
                <w:bCs/>
                <w:szCs w:val="22"/>
              </w:rPr>
            </w:pPr>
          </w:p>
          <w:p w14:paraId="26372CD9" w14:textId="5E22C552" w:rsidR="00A131C0" w:rsidRDefault="00A131C0" w:rsidP="00A131C0">
            <w:pPr>
              <w:pStyle w:val="Header"/>
              <w:contextualSpacing/>
              <w:jc w:val="both"/>
              <w:rPr>
                <w:rFonts w:ascii="Calibri" w:hAnsi="Calibri"/>
                <w:bCs/>
                <w:szCs w:val="22"/>
              </w:rPr>
            </w:pPr>
            <w:r>
              <w:rPr>
                <w:rFonts w:ascii="Calibri" w:hAnsi="Calibri"/>
                <w:bCs/>
                <w:szCs w:val="22"/>
              </w:rPr>
              <w:t>With regards to i</w:t>
            </w:r>
            <w:r w:rsidRPr="00A131C0">
              <w:rPr>
                <w:rFonts w:ascii="Calibri" w:hAnsi="Calibri"/>
                <w:szCs w:val="22"/>
              </w:rPr>
              <w:t>nternal Layout</w:t>
            </w:r>
            <w:r>
              <w:rPr>
                <w:rFonts w:ascii="Calibri" w:hAnsi="Calibri"/>
                <w:szCs w:val="22"/>
              </w:rPr>
              <w:t>, th</w:t>
            </w:r>
            <w:r w:rsidRPr="00A131C0">
              <w:rPr>
                <w:rFonts w:ascii="Calibri" w:hAnsi="Calibri"/>
                <w:bCs/>
                <w:szCs w:val="22"/>
              </w:rPr>
              <w:t xml:space="preserve">e LHA has reviewed drawing number 590-24-4 and note that 3 </w:t>
            </w:r>
            <w:r w:rsidR="002D08BC">
              <w:rPr>
                <w:rFonts w:ascii="Calibri" w:hAnsi="Calibri"/>
                <w:bCs/>
                <w:szCs w:val="22"/>
              </w:rPr>
              <w:t xml:space="preserve">no. </w:t>
            </w:r>
            <w:r w:rsidRPr="00A131C0">
              <w:rPr>
                <w:rFonts w:ascii="Calibri" w:hAnsi="Calibri"/>
                <w:bCs/>
                <w:szCs w:val="22"/>
              </w:rPr>
              <w:t xml:space="preserve">off street parking spaces </w:t>
            </w:r>
            <w:r>
              <w:rPr>
                <w:rFonts w:ascii="Calibri" w:hAnsi="Calibri"/>
                <w:bCs/>
                <w:szCs w:val="22"/>
              </w:rPr>
              <w:t>would</w:t>
            </w:r>
            <w:r w:rsidRPr="00A131C0">
              <w:rPr>
                <w:rFonts w:ascii="Calibri" w:hAnsi="Calibri"/>
                <w:bCs/>
                <w:szCs w:val="22"/>
              </w:rPr>
              <w:t xml:space="preserve"> be provided within the development which will support the 3 members of staff. Turning provisions have also been shown on drawing 590-24-4 which are acceptable to the LHA and will not impact the parking area. </w:t>
            </w:r>
            <w:r>
              <w:rPr>
                <w:rFonts w:ascii="Calibri" w:hAnsi="Calibri"/>
                <w:bCs/>
                <w:szCs w:val="22"/>
              </w:rPr>
              <w:t>They also note that v</w:t>
            </w:r>
            <w:r w:rsidRPr="00A131C0">
              <w:rPr>
                <w:rFonts w:ascii="Calibri" w:hAnsi="Calibri"/>
                <w:bCs/>
                <w:szCs w:val="22"/>
              </w:rPr>
              <w:t xml:space="preserve">ehicle turning within will also allow vehicles to enter and leave in a forward gear. </w:t>
            </w:r>
          </w:p>
          <w:p w14:paraId="5FBFFCA2" w14:textId="77777777" w:rsidR="00A131C0" w:rsidRPr="00A131C0" w:rsidRDefault="00A131C0" w:rsidP="00A131C0">
            <w:pPr>
              <w:pStyle w:val="Header"/>
              <w:contextualSpacing/>
              <w:jc w:val="both"/>
              <w:rPr>
                <w:rFonts w:ascii="Calibri" w:hAnsi="Calibri"/>
                <w:bCs/>
                <w:szCs w:val="22"/>
              </w:rPr>
            </w:pPr>
          </w:p>
          <w:p w14:paraId="2DC03881" w14:textId="467D0B22" w:rsidR="00A131C0" w:rsidRDefault="00A131C0" w:rsidP="00A131C0">
            <w:pPr>
              <w:pStyle w:val="Header"/>
              <w:contextualSpacing/>
              <w:jc w:val="both"/>
              <w:rPr>
                <w:rFonts w:ascii="Calibri" w:hAnsi="Calibri"/>
                <w:bCs/>
                <w:szCs w:val="22"/>
              </w:rPr>
            </w:pPr>
            <w:r w:rsidRPr="00A131C0">
              <w:rPr>
                <w:rFonts w:ascii="Calibri" w:hAnsi="Calibri"/>
                <w:bCs/>
                <w:szCs w:val="22"/>
              </w:rPr>
              <w:t xml:space="preserve">The </w:t>
            </w:r>
            <w:r>
              <w:rPr>
                <w:rFonts w:ascii="Calibri" w:hAnsi="Calibri"/>
                <w:bCs/>
                <w:szCs w:val="22"/>
              </w:rPr>
              <w:t xml:space="preserve">applicant now proposes </w:t>
            </w:r>
            <w:r w:rsidR="00556962">
              <w:rPr>
                <w:rFonts w:ascii="Calibri" w:hAnsi="Calibri"/>
                <w:bCs/>
                <w:szCs w:val="22"/>
              </w:rPr>
              <w:t>‘</w:t>
            </w:r>
            <w:r w:rsidRPr="00A131C0">
              <w:rPr>
                <w:rFonts w:ascii="Calibri" w:hAnsi="Calibri"/>
                <w:bCs/>
                <w:szCs w:val="22"/>
              </w:rPr>
              <w:t>giveway</w:t>
            </w:r>
            <w:r w:rsidR="00556962">
              <w:rPr>
                <w:rFonts w:ascii="Calibri" w:hAnsi="Calibri"/>
                <w:bCs/>
                <w:szCs w:val="22"/>
              </w:rPr>
              <w:t>’</w:t>
            </w:r>
            <w:r w:rsidRPr="00A131C0">
              <w:rPr>
                <w:rFonts w:ascii="Calibri" w:hAnsi="Calibri"/>
                <w:bCs/>
                <w:szCs w:val="22"/>
              </w:rPr>
              <w:t xml:space="preserve"> markings and signage </w:t>
            </w:r>
            <w:r>
              <w:rPr>
                <w:rFonts w:ascii="Calibri" w:hAnsi="Calibri"/>
                <w:bCs/>
                <w:szCs w:val="22"/>
              </w:rPr>
              <w:t>within the site which the LHA consider to be</w:t>
            </w:r>
            <w:r w:rsidRPr="00A131C0">
              <w:rPr>
                <w:rFonts w:ascii="Calibri" w:hAnsi="Calibri"/>
                <w:bCs/>
                <w:szCs w:val="22"/>
              </w:rPr>
              <w:t xml:space="preserve"> acceptable as shown on plan 590-24-4 and </w:t>
            </w:r>
            <w:r>
              <w:rPr>
                <w:rFonts w:ascii="Calibri" w:hAnsi="Calibri"/>
                <w:bCs/>
                <w:szCs w:val="22"/>
              </w:rPr>
              <w:t>consider these would</w:t>
            </w:r>
            <w:r w:rsidRPr="00A131C0">
              <w:rPr>
                <w:rFonts w:ascii="Calibri" w:hAnsi="Calibri"/>
                <w:bCs/>
                <w:szCs w:val="22"/>
              </w:rPr>
              <w:t xml:space="preserve"> reduce the chances of vehicles meeting along the internal access track</w:t>
            </w:r>
            <w:r>
              <w:rPr>
                <w:rFonts w:ascii="Calibri" w:hAnsi="Calibri"/>
                <w:bCs/>
                <w:szCs w:val="22"/>
              </w:rPr>
              <w:t>, reducing</w:t>
            </w:r>
            <w:r w:rsidRPr="00A131C0">
              <w:rPr>
                <w:rFonts w:ascii="Calibri" w:hAnsi="Calibri"/>
                <w:bCs/>
                <w:szCs w:val="22"/>
              </w:rPr>
              <w:t xml:space="preserve"> the need for vehicles to reduce into the access. The</w:t>
            </w:r>
            <w:r>
              <w:rPr>
                <w:rFonts w:ascii="Calibri" w:hAnsi="Calibri"/>
                <w:bCs/>
                <w:szCs w:val="22"/>
              </w:rPr>
              <w:t>y note that the</w:t>
            </w:r>
            <w:r w:rsidRPr="00A131C0">
              <w:rPr>
                <w:rFonts w:ascii="Calibri" w:hAnsi="Calibri"/>
                <w:bCs/>
                <w:szCs w:val="22"/>
              </w:rPr>
              <w:t xml:space="preserve"> forward visibility </w:t>
            </w:r>
            <w:r>
              <w:rPr>
                <w:rFonts w:ascii="Calibri" w:hAnsi="Calibri"/>
                <w:bCs/>
                <w:szCs w:val="22"/>
              </w:rPr>
              <w:t xml:space="preserve">would </w:t>
            </w:r>
            <w:r w:rsidRPr="00A131C0">
              <w:rPr>
                <w:rFonts w:ascii="Calibri" w:hAnsi="Calibri"/>
                <w:bCs/>
                <w:szCs w:val="22"/>
              </w:rPr>
              <w:t xml:space="preserve">allow drivers to observe vehicles within the internal access track at the access. </w:t>
            </w:r>
          </w:p>
          <w:p w14:paraId="39A5363B" w14:textId="77777777" w:rsidR="00A131C0" w:rsidRPr="00A131C0" w:rsidRDefault="00A131C0" w:rsidP="00A131C0">
            <w:pPr>
              <w:pStyle w:val="Header"/>
              <w:contextualSpacing/>
              <w:jc w:val="both"/>
              <w:rPr>
                <w:rFonts w:ascii="Calibri" w:hAnsi="Calibri"/>
                <w:bCs/>
                <w:szCs w:val="22"/>
              </w:rPr>
            </w:pPr>
          </w:p>
          <w:p w14:paraId="36B79747" w14:textId="268F210C" w:rsidR="00A131C0" w:rsidRDefault="00A131C0" w:rsidP="00A131C0">
            <w:pPr>
              <w:rPr>
                <w:rFonts w:ascii="Calibri" w:hAnsi="Calibri"/>
                <w:bCs/>
                <w:szCs w:val="22"/>
              </w:rPr>
            </w:pPr>
            <w:r>
              <w:rPr>
                <w:rFonts w:ascii="Calibri" w:hAnsi="Calibri"/>
                <w:bCs/>
                <w:szCs w:val="22"/>
              </w:rPr>
              <w:t>The LHA also note that</w:t>
            </w:r>
            <w:r w:rsidRPr="00A131C0">
              <w:rPr>
                <w:rFonts w:ascii="Calibri" w:hAnsi="Calibri"/>
                <w:bCs/>
                <w:szCs w:val="22"/>
              </w:rPr>
              <w:t xml:space="preserve"> Public Rights of Way's (14-2-FP 312) </w:t>
            </w:r>
            <w:r>
              <w:rPr>
                <w:rFonts w:ascii="Calibri" w:hAnsi="Calibri"/>
                <w:bCs/>
                <w:szCs w:val="22"/>
              </w:rPr>
              <w:t xml:space="preserve">runs </w:t>
            </w:r>
            <w:r w:rsidRPr="00A131C0">
              <w:rPr>
                <w:rFonts w:ascii="Calibri" w:hAnsi="Calibri"/>
                <w:bCs/>
                <w:szCs w:val="22"/>
              </w:rPr>
              <w:t xml:space="preserve">through the application site which must not be obstructed during the proposed developments. The granting of planning permission does not constitute the diversion of a Definitive Right of Way. The applicant should be advised to contact Lancashire County Council's Public Rights of Way section by email on PROW@lancashire.gov.uk, quoting the location, district and planning application number, to discuss their proposal before any development works begin. </w:t>
            </w:r>
            <w:r>
              <w:rPr>
                <w:rFonts w:ascii="Calibri" w:hAnsi="Calibri"/>
                <w:bCs/>
                <w:szCs w:val="22"/>
              </w:rPr>
              <w:t xml:space="preserve">The Footpath Officer at LCC has also provided comments noting that buildings have been constructed over the public footpath. They advise the applicant that they may be to consider pursuing a Public Path Order </w:t>
            </w:r>
            <w:r w:rsidRPr="00653C1B">
              <w:rPr>
                <w:rFonts w:ascii="Calibri" w:hAnsi="Calibri"/>
                <w:bCs/>
                <w:szCs w:val="22"/>
              </w:rPr>
              <w:t>under the provisions of Highways Act 1980 Section 119</w:t>
            </w:r>
            <w:r>
              <w:rPr>
                <w:rFonts w:ascii="Calibri" w:hAnsi="Calibri"/>
                <w:bCs/>
                <w:szCs w:val="22"/>
              </w:rPr>
              <w:t>.</w:t>
            </w:r>
          </w:p>
          <w:p w14:paraId="27A9E82C" w14:textId="77777777" w:rsidR="0068165A" w:rsidRDefault="0068165A" w:rsidP="00A131C0">
            <w:pPr>
              <w:pStyle w:val="Header"/>
              <w:tabs>
                <w:tab w:val="clear" w:pos="4153"/>
                <w:tab w:val="clear" w:pos="8306"/>
              </w:tabs>
              <w:contextualSpacing/>
              <w:jc w:val="both"/>
              <w:rPr>
                <w:rFonts w:ascii="Calibri" w:hAnsi="Calibri"/>
                <w:bCs/>
                <w:szCs w:val="22"/>
              </w:rPr>
            </w:pPr>
          </w:p>
          <w:p w14:paraId="22DD7570" w14:textId="77777777" w:rsidR="00A131C0" w:rsidRDefault="00A131C0" w:rsidP="00A131C0">
            <w:pPr>
              <w:pStyle w:val="Header"/>
              <w:tabs>
                <w:tab w:val="clear" w:pos="4153"/>
                <w:tab w:val="clear" w:pos="8306"/>
              </w:tabs>
              <w:contextualSpacing/>
              <w:jc w:val="both"/>
              <w:rPr>
                <w:rFonts w:ascii="Calibri" w:hAnsi="Calibri"/>
                <w:bCs/>
                <w:szCs w:val="22"/>
              </w:rPr>
            </w:pPr>
            <w:r>
              <w:rPr>
                <w:rFonts w:ascii="Calibri" w:hAnsi="Calibri"/>
                <w:bCs/>
                <w:szCs w:val="22"/>
              </w:rPr>
              <w:t>Subject to informatives relating to the Public Right Of Way and conditions ensuring that a Construction Traffic Management Plan is submitted and that the development is implemented in accordance with the submitted additional highways details, the proposal is considered to accord with Policies DMG3</w:t>
            </w:r>
            <w:r w:rsidR="007A4C37">
              <w:rPr>
                <w:rFonts w:ascii="Calibri" w:hAnsi="Calibri"/>
                <w:bCs/>
                <w:szCs w:val="22"/>
              </w:rPr>
              <w:t>, DMG1 and DMB2 of the Ribble Valley Core Strategy.</w:t>
            </w:r>
          </w:p>
          <w:p w14:paraId="59051B31" w14:textId="410FCCEE" w:rsidR="007A4C37" w:rsidRPr="007D0BB5" w:rsidRDefault="007A4C37" w:rsidP="00A131C0">
            <w:pPr>
              <w:pStyle w:val="Header"/>
              <w:tabs>
                <w:tab w:val="clear" w:pos="4153"/>
                <w:tab w:val="clear" w:pos="8306"/>
              </w:tabs>
              <w:contextualSpacing/>
              <w:jc w:val="both"/>
              <w:rPr>
                <w:rFonts w:ascii="Calibri" w:hAnsi="Calibri"/>
                <w:bCs/>
                <w:szCs w:val="22"/>
              </w:rPr>
            </w:pPr>
          </w:p>
        </w:tc>
      </w:tr>
      <w:tr w:rsidR="0068165A" w:rsidRPr="001E4713" w14:paraId="35BBEBD2"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B0768C" w14:textId="77777777" w:rsidR="0068165A" w:rsidRPr="00531ADD" w:rsidRDefault="0068165A" w:rsidP="0068165A">
            <w:pPr>
              <w:pStyle w:val="Header"/>
              <w:tabs>
                <w:tab w:val="clear" w:pos="4153"/>
                <w:tab w:val="clear" w:pos="8306"/>
              </w:tabs>
              <w:contextualSpacing/>
              <w:jc w:val="both"/>
              <w:rPr>
                <w:rFonts w:ascii="Calibri" w:hAnsi="Calibri"/>
                <w:b/>
                <w:szCs w:val="22"/>
              </w:rPr>
            </w:pPr>
            <w:r w:rsidRPr="00531ADD">
              <w:rPr>
                <w:rFonts w:ascii="Calibri" w:hAnsi="Calibri"/>
                <w:b/>
                <w:szCs w:val="22"/>
              </w:rPr>
              <w:lastRenderedPageBreak/>
              <w:t>Landscape/Ecology:</w:t>
            </w:r>
          </w:p>
          <w:p w14:paraId="6301F5D8" w14:textId="77777777" w:rsidR="0068165A" w:rsidRPr="00531ADD" w:rsidRDefault="0068165A" w:rsidP="0068165A">
            <w:pPr>
              <w:pStyle w:val="Header"/>
              <w:tabs>
                <w:tab w:val="clear" w:pos="4153"/>
                <w:tab w:val="clear" w:pos="8306"/>
              </w:tabs>
              <w:contextualSpacing/>
              <w:jc w:val="both"/>
              <w:rPr>
                <w:rFonts w:ascii="Calibri" w:hAnsi="Calibri"/>
                <w:bCs/>
                <w:szCs w:val="22"/>
              </w:rPr>
            </w:pPr>
          </w:p>
          <w:p w14:paraId="450385E1" w14:textId="4AD03CFD" w:rsidR="001944B6" w:rsidRDefault="00531ADD" w:rsidP="0068165A">
            <w:pPr>
              <w:pStyle w:val="Header"/>
              <w:tabs>
                <w:tab w:val="clear" w:pos="4153"/>
                <w:tab w:val="clear" w:pos="8306"/>
              </w:tabs>
              <w:contextualSpacing/>
              <w:jc w:val="both"/>
              <w:rPr>
                <w:rFonts w:ascii="Calibri" w:hAnsi="Calibri"/>
                <w:bCs/>
                <w:szCs w:val="22"/>
                <w:highlight w:val="yellow"/>
              </w:rPr>
            </w:pPr>
            <w:r w:rsidRPr="00531ADD">
              <w:rPr>
                <w:rFonts w:ascii="Calibri" w:hAnsi="Calibri"/>
                <w:bCs/>
                <w:szCs w:val="22"/>
              </w:rPr>
              <w:t xml:space="preserve">The Countryside Officer considers that the building is unlikely to house bats and as such, no bat survey would be required. </w:t>
            </w:r>
          </w:p>
          <w:p w14:paraId="663DCAD2" w14:textId="77777777" w:rsidR="001944B6" w:rsidRDefault="001944B6" w:rsidP="0068165A">
            <w:pPr>
              <w:pStyle w:val="Header"/>
              <w:tabs>
                <w:tab w:val="clear" w:pos="4153"/>
                <w:tab w:val="clear" w:pos="8306"/>
              </w:tabs>
              <w:contextualSpacing/>
              <w:jc w:val="both"/>
              <w:rPr>
                <w:rFonts w:ascii="Calibri" w:hAnsi="Calibri"/>
                <w:bCs/>
                <w:szCs w:val="22"/>
                <w:highlight w:val="yellow"/>
              </w:rPr>
            </w:pPr>
          </w:p>
          <w:p w14:paraId="516B4EC9" w14:textId="595DB946" w:rsidR="006234AD" w:rsidRPr="001944B6" w:rsidRDefault="006234AD" w:rsidP="0068165A">
            <w:pPr>
              <w:pStyle w:val="Header"/>
              <w:tabs>
                <w:tab w:val="clear" w:pos="4153"/>
                <w:tab w:val="clear" w:pos="8306"/>
              </w:tabs>
              <w:contextualSpacing/>
              <w:jc w:val="both"/>
              <w:rPr>
                <w:rFonts w:ascii="Calibri" w:hAnsi="Calibri"/>
                <w:bCs/>
                <w:szCs w:val="22"/>
              </w:rPr>
            </w:pPr>
            <w:r w:rsidRPr="007A4C37">
              <w:rPr>
                <w:rFonts w:ascii="Calibri" w:hAnsi="Calibri"/>
                <w:bCs/>
                <w:szCs w:val="22"/>
              </w:rPr>
              <w:t>The applicant has indicated that the area of grassland to the east of the building would be covered in areas of hardcore to create an area for drainage/filtration</w:t>
            </w:r>
            <w:r w:rsidR="00531ADD" w:rsidRPr="007A4C37">
              <w:rPr>
                <w:rFonts w:ascii="Calibri" w:hAnsi="Calibri"/>
                <w:bCs/>
                <w:szCs w:val="22"/>
              </w:rPr>
              <w:t xml:space="preserve"> and this has already taken place</w:t>
            </w:r>
            <w:r w:rsidRPr="007A4C37">
              <w:rPr>
                <w:rFonts w:ascii="Calibri" w:hAnsi="Calibri"/>
                <w:bCs/>
                <w:szCs w:val="22"/>
              </w:rPr>
              <w:t>. The applicant has also indicated within the application form that the development is Di Minimis which would be exempt from Biodiversity Net-Gain</w:t>
            </w:r>
            <w:r w:rsidR="001944B6" w:rsidRPr="007A4C37">
              <w:rPr>
                <w:rFonts w:ascii="Calibri" w:hAnsi="Calibri"/>
                <w:bCs/>
                <w:szCs w:val="22"/>
              </w:rPr>
              <w:t xml:space="preserve"> because there is no change in footprint of the building or the yard area. </w:t>
            </w:r>
            <w:r w:rsidR="007502BC" w:rsidRPr="007A4C37">
              <w:rPr>
                <w:rFonts w:ascii="Calibri" w:hAnsi="Calibri"/>
                <w:bCs/>
                <w:szCs w:val="22"/>
              </w:rPr>
              <w:t>When the planning officer visited the site, the existing hardcore has already been laid with gravel and chippings.</w:t>
            </w:r>
            <w:r w:rsidR="007502BC">
              <w:rPr>
                <w:rFonts w:ascii="Calibri" w:hAnsi="Calibri"/>
                <w:bCs/>
                <w:szCs w:val="22"/>
              </w:rPr>
              <w:t xml:space="preserve"> </w:t>
            </w:r>
            <w:r w:rsidR="007A4C37">
              <w:rPr>
                <w:rFonts w:ascii="Calibri" w:hAnsi="Calibri"/>
                <w:bCs/>
                <w:szCs w:val="22"/>
              </w:rPr>
              <w:t xml:space="preserve">As such, the development is considered to be exempt from mandatory BNG as the proposed footprint of the building would not be increased and the existing hardcore laying is retrospective. </w:t>
            </w:r>
            <w:r w:rsidR="00DE7906">
              <w:rPr>
                <w:rFonts w:ascii="Calibri" w:hAnsi="Calibri"/>
                <w:bCs/>
                <w:szCs w:val="22"/>
              </w:rPr>
              <w:t xml:space="preserve">Notwithstanding the above, the additional soft landscaping proposed would provide opportunities for wildlife and biodiversity in accordance with Policy DME3 of the Ribble Valley Core Strategy. </w:t>
            </w:r>
          </w:p>
          <w:p w14:paraId="5AF2F55E" w14:textId="44EF2D74" w:rsidR="0068165A" w:rsidRPr="00A54EA6" w:rsidRDefault="0068165A" w:rsidP="00531ADD">
            <w:pPr>
              <w:pStyle w:val="Header"/>
              <w:tabs>
                <w:tab w:val="clear" w:pos="4153"/>
                <w:tab w:val="clear" w:pos="8306"/>
              </w:tabs>
              <w:contextualSpacing/>
              <w:jc w:val="both"/>
              <w:rPr>
                <w:rFonts w:ascii="Calibri" w:hAnsi="Calibri"/>
                <w:bCs/>
                <w:szCs w:val="22"/>
              </w:rPr>
            </w:pPr>
          </w:p>
        </w:tc>
      </w:tr>
      <w:tr w:rsidR="0068165A" w:rsidRPr="001E4713" w14:paraId="65CBBB90"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438EE9" w14:textId="77777777" w:rsidR="0068165A" w:rsidRDefault="0068165A" w:rsidP="0068165A">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4D25C02F" w14:textId="77777777" w:rsidR="00860A39" w:rsidRPr="00860A39" w:rsidRDefault="00860A39" w:rsidP="0068165A">
            <w:pPr>
              <w:pStyle w:val="Header"/>
              <w:tabs>
                <w:tab w:val="clear" w:pos="4153"/>
                <w:tab w:val="clear" w:pos="8306"/>
              </w:tabs>
              <w:contextualSpacing/>
              <w:jc w:val="both"/>
              <w:rPr>
                <w:rFonts w:ascii="Calibri" w:hAnsi="Calibri"/>
                <w:bCs/>
                <w:szCs w:val="22"/>
              </w:rPr>
            </w:pPr>
          </w:p>
          <w:p w14:paraId="338E8B27" w14:textId="77777777" w:rsidR="00750700" w:rsidRDefault="00750700" w:rsidP="00750700">
            <w:pPr>
              <w:pStyle w:val="Header"/>
              <w:tabs>
                <w:tab w:val="clear" w:pos="4153"/>
                <w:tab w:val="clear" w:pos="8306"/>
              </w:tabs>
              <w:contextualSpacing/>
              <w:rPr>
                <w:rFonts w:ascii="Calibri" w:hAnsi="Calibri"/>
                <w:bCs/>
                <w:szCs w:val="22"/>
              </w:rPr>
            </w:pPr>
            <w:r w:rsidRPr="00750700">
              <w:rPr>
                <w:rFonts w:ascii="Calibri" w:hAnsi="Calibri"/>
                <w:bCs/>
                <w:szCs w:val="22"/>
              </w:rPr>
              <w:t>It is noted the application site lies within a consultation zone for a Major Gas Pipelines. On further consultation, HSE have identified that they Do Not Advise Against the granting of planning permission.</w:t>
            </w:r>
          </w:p>
          <w:p w14:paraId="48964470" w14:textId="77777777" w:rsidR="00860A39" w:rsidRDefault="00860A39" w:rsidP="00750700">
            <w:pPr>
              <w:pStyle w:val="Header"/>
              <w:tabs>
                <w:tab w:val="clear" w:pos="4153"/>
                <w:tab w:val="clear" w:pos="8306"/>
              </w:tabs>
              <w:contextualSpacing/>
              <w:rPr>
                <w:rFonts w:ascii="Calibri" w:hAnsi="Calibri"/>
                <w:bCs/>
                <w:szCs w:val="22"/>
              </w:rPr>
            </w:pPr>
          </w:p>
          <w:p w14:paraId="07FDB95B" w14:textId="795EEE2A" w:rsidR="00860A39" w:rsidRPr="005F5120" w:rsidRDefault="00860A39" w:rsidP="00860A39">
            <w:pPr>
              <w:pStyle w:val="Header"/>
              <w:rPr>
                <w:rFonts w:ascii="Calibri" w:hAnsi="Calibri"/>
                <w:bCs/>
                <w:i/>
                <w:iCs/>
                <w:szCs w:val="22"/>
              </w:rPr>
            </w:pPr>
            <w:r w:rsidRPr="00860A39">
              <w:rPr>
                <w:rFonts w:ascii="Calibri" w:hAnsi="Calibri"/>
                <w:szCs w:val="22"/>
              </w:rPr>
              <w:t xml:space="preserve">Whilst the Town Council request details of the cladding to be submitted, it is considered that the external materials details can be secured by way of planning condition. In addition, with regards to the safety of the cladding and concerns raised by the Town Council, this would be dealt with separately through Building Control. </w:t>
            </w:r>
          </w:p>
          <w:p w14:paraId="017E4FE5" w14:textId="65C99C56" w:rsidR="008D5B60" w:rsidRPr="00024E87" w:rsidRDefault="008D5B60" w:rsidP="0068165A">
            <w:pPr>
              <w:pStyle w:val="Header"/>
              <w:tabs>
                <w:tab w:val="clear" w:pos="4153"/>
                <w:tab w:val="clear" w:pos="8306"/>
              </w:tabs>
              <w:contextualSpacing/>
              <w:jc w:val="both"/>
              <w:rPr>
                <w:rFonts w:ascii="Calibri" w:hAnsi="Calibri"/>
                <w:bCs/>
                <w:szCs w:val="22"/>
              </w:rPr>
            </w:pPr>
          </w:p>
        </w:tc>
      </w:tr>
      <w:tr w:rsidR="0068165A" w:rsidRPr="001E4713" w14:paraId="164B6F03" w14:textId="77777777" w:rsidTr="00DE7906">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4A64A1" w14:textId="77777777" w:rsidR="0068165A" w:rsidRPr="001E4713" w:rsidRDefault="0068165A" w:rsidP="0068165A">
            <w:pPr>
              <w:contextualSpacing/>
              <w:jc w:val="both"/>
              <w:rPr>
                <w:rFonts w:ascii="Calibri" w:hAnsi="Calibri"/>
                <w:b/>
                <w:bCs/>
                <w:szCs w:val="22"/>
              </w:rPr>
            </w:pPr>
            <w:r w:rsidRPr="001E4713">
              <w:rPr>
                <w:rFonts w:ascii="Calibri" w:hAnsi="Calibri"/>
                <w:b/>
                <w:bCs/>
                <w:szCs w:val="22"/>
              </w:rPr>
              <w:t>Observations/Consideration of Matters Raised/Conclusion:</w:t>
            </w:r>
          </w:p>
          <w:p w14:paraId="50B1232F" w14:textId="77777777" w:rsidR="00CB1475" w:rsidRPr="00CB1475" w:rsidRDefault="00CB1475" w:rsidP="0068165A">
            <w:pPr>
              <w:pStyle w:val="Header"/>
              <w:rPr>
                <w:rFonts w:ascii="Calibri" w:hAnsi="Calibri"/>
                <w:bCs/>
                <w:szCs w:val="22"/>
              </w:rPr>
            </w:pPr>
          </w:p>
          <w:p w14:paraId="1125DEDC" w14:textId="16FE6E72" w:rsidR="0068165A" w:rsidRDefault="0068165A" w:rsidP="00CB1475">
            <w:pPr>
              <w:pStyle w:val="Header"/>
              <w:rPr>
                <w:rFonts w:ascii="Calibri" w:hAnsi="Calibri"/>
                <w:bCs/>
                <w:szCs w:val="22"/>
              </w:rPr>
            </w:pPr>
            <w:r w:rsidRPr="00CB1475">
              <w:rPr>
                <w:rFonts w:ascii="Calibri" w:hAnsi="Calibri"/>
                <w:bCs/>
                <w:szCs w:val="22"/>
              </w:rPr>
              <w:t xml:space="preserve">It is for the above reasons and having regard to all material considerations and matters raised that the application is recommended for </w:t>
            </w:r>
            <w:r w:rsidR="00DE7906">
              <w:rPr>
                <w:rFonts w:ascii="Calibri" w:hAnsi="Calibri"/>
                <w:bCs/>
                <w:szCs w:val="22"/>
              </w:rPr>
              <w:t xml:space="preserve">approval subject to conditions. </w:t>
            </w:r>
          </w:p>
          <w:p w14:paraId="147637E8" w14:textId="247219A6" w:rsidR="00CB1475" w:rsidRPr="00CB1475" w:rsidRDefault="00CB1475" w:rsidP="00CB1475">
            <w:pPr>
              <w:pStyle w:val="Header"/>
              <w:rPr>
                <w:rFonts w:ascii="Calibri" w:hAnsi="Calibri"/>
                <w:bCs/>
                <w:szCs w:val="22"/>
              </w:rPr>
            </w:pPr>
          </w:p>
        </w:tc>
      </w:tr>
      <w:tr w:rsidR="0068165A" w:rsidRPr="001E4713" w14:paraId="507FC89B" w14:textId="77777777" w:rsidTr="00DE7906">
        <w:trPr>
          <w:jc w:val="center"/>
        </w:trPr>
        <w:tc>
          <w:tcPr>
            <w:tcW w:w="219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8165A" w:rsidRPr="001E4713" w:rsidRDefault="0068165A" w:rsidP="0068165A">
            <w:pPr>
              <w:rPr>
                <w:rFonts w:ascii="Calibri" w:hAnsi="Calibri"/>
                <w:b/>
                <w:bCs/>
                <w:szCs w:val="22"/>
              </w:rPr>
            </w:pPr>
            <w:r w:rsidRPr="001E4713">
              <w:rPr>
                <w:rFonts w:ascii="Calibri" w:hAnsi="Calibri"/>
                <w:b/>
                <w:szCs w:val="22"/>
              </w:rPr>
              <w:t>RECOMMENDATION</w:t>
            </w:r>
            <w:r w:rsidRPr="001E4713">
              <w:rPr>
                <w:rFonts w:ascii="Calibri" w:hAnsi="Calibri"/>
                <w:szCs w:val="22"/>
              </w:rPr>
              <w:t>:</w:t>
            </w:r>
          </w:p>
        </w:tc>
        <w:tc>
          <w:tcPr>
            <w:tcW w:w="777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5A61CD3" w:rsidR="0068165A" w:rsidRPr="001778F4" w:rsidRDefault="00CB1475" w:rsidP="0068165A">
            <w:pPr>
              <w:rPr>
                <w:rFonts w:ascii="Calibri" w:hAnsi="Calibri"/>
                <w:bCs/>
                <w:szCs w:val="22"/>
                <w:highlight w:val="yellow"/>
              </w:rPr>
            </w:pPr>
            <w:r w:rsidRPr="000B0E09">
              <w:rPr>
                <w:rFonts w:asciiTheme="minorHAnsi" w:hAnsiTheme="minorHAnsi"/>
                <w:bCs/>
                <w:szCs w:val="22"/>
              </w:rPr>
              <w:t xml:space="preserve">That planning consent be </w:t>
            </w:r>
            <w:r w:rsidR="00DE7906">
              <w:rPr>
                <w:rFonts w:asciiTheme="minorHAnsi" w:hAnsiTheme="minorHAnsi"/>
                <w:bCs/>
                <w:szCs w:val="22"/>
              </w:rPr>
              <w:t>granted subject to conditions.</w:t>
            </w:r>
          </w:p>
        </w:tc>
      </w:tr>
    </w:tbl>
    <w:p w14:paraId="513FB541" w14:textId="77777777" w:rsidR="00616E9C" w:rsidRPr="001E4713" w:rsidRDefault="00616E9C">
      <w:pPr>
        <w:rPr>
          <w:rFonts w:ascii="Calibri" w:hAnsi="Calibri"/>
          <w:szCs w:val="22"/>
        </w:rPr>
      </w:pPr>
    </w:p>
    <w:sectPr w:rsidR="00616E9C" w:rsidRPr="001E471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CF2"/>
    <w:multiLevelType w:val="hybridMultilevel"/>
    <w:tmpl w:val="7E5E4524"/>
    <w:lvl w:ilvl="0" w:tplc="5BF2DFA0">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575CC"/>
    <w:multiLevelType w:val="hybridMultilevel"/>
    <w:tmpl w:val="5CBCF158"/>
    <w:lvl w:ilvl="0" w:tplc="62DAC2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F44ECC"/>
    <w:multiLevelType w:val="hybridMultilevel"/>
    <w:tmpl w:val="0B4E1250"/>
    <w:lvl w:ilvl="0" w:tplc="3912C05C">
      <w:start w:val="1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366638678">
    <w:abstractNumId w:val="3"/>
  </w:num>
  <w:num w:numId="3" w16cid:durableId="1193612540">
    <w:abstractNumId w:val="1"/>
  </w:num>
  <w:num w:numId="4" w16cid:durableId="53870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0E4"/>
    <w:rsid w:val="00012AEE"/>
    <w:rsid w:val="00024E87"/>
    <w:rsid w:val="000268F5"/>
    <w:rsid w:val="000358A1"/>
    <w:rsid w:val="00036D37"/>
    <w:rsid w:val="0004458E"/>
    <w:rsid w:val="0005169F"/>
    <w:rsid w:val="00054F07"/>
    <w:rsid w:val="0007147E"/>
    <w:rsid w:val="00082141"/>
    <w:rsid w:val="00097DA7"/>
    <w:rsid w:val="000A2102"/>
    <w:rsid w:val="000A3D92"/>
    <w:rsid w:val="000B5CB5"/>
    <w:rsid w:val="000D4CF4"/>
    <w:rsid w:val="000E1B99"/>
    <w:rsid w:val="000E3B94"/>
    <w:rsid w:val="00130035"/>
    <w:rsid w:val="0014090D"/>
    <w:rsid w:val="001466D2"/>
    <w:rsid w:val="00174EA4"/>
    <w:rsid w:val="001751E2"/>
    <w:rsid w:val="001778F4"/>
    <w:rsid w:val="001944B6"/>
    <w:rsid w:val="001A70D9"/>
    <w:rsid w:val="001C5CFC"/>
    <w:rsid w:val="001D4F7A"/>
    <w:rsid w:val="001E2B07"/>
    <w:rsid w:val="001E4713"/>
    <w:rsid w:val="001F17F1"/>
    <w:rsid w:val="001F2387"/>
    <w:rsid w:val="00214E78"/>
    <w:rsid w:val="00250879"/>
    <w:rsid w:val="00282E3A"/>
    <w:rsid w:val="0029334A"/>
    <w:rsid w:val="002954E5"/>
    <w:rsid w:val="002A01CF"/>
    <w:rsid w:val="002A24EE"/>
    <w:rsid w:val="002B1618"/>
    <w:rsid w:val="002C6277"/>
    <w:rsid w:val="002C70EB"/>
    <w:rsid w:val="002D08BC"/>
    <w:rsid w:val="002D4FF2"/>
    <w:rsid w:val="002E72A5"/>
    <w:rsid w:val="002F2580"/>
    <w:rsid w:val="00321B6E"/>
    <w:rsid w:val="00330645"/>
    <w:rsid w:val="003765FA"/>
    <w:rsid w:val="003F0592"/>
    <w:rsid w:val="003F776E"/>
    <w:rsid w:val="00406411"/>
    <w:rsid w:val="00432652"/>
    <w:rsid w:val="00440CB6"/>
    <w:rsid w:val="0046548C"/>
    <w:rsid w:val="00466521"/>
    <w:rsid w:val="004770B4"/>
    <w:rsid w:val="00477E82"/>
    <w:rsid w:val="004947BB"/>
    <w:rsid w:val="00497407"/>
    <w:rsid w:val="004A5EA9"/>
    <w:rsid w:val="004C2434"/>
    <w:rsid w:val="004D1CA4"/>
    <w:rsid w:val="004D45C3"/>
    <w:rsid w:val="004D4627"/>
    <w:rsid w:val="004F0649"/>
    <w:rsid w:val="005042D6"/>
    <w:rsid w:val="00510FA2"/>
    <w:rsid w:val="00511F5B"/>
    <w:rsid w:val="00515D7E"/>
    <w:rsid w:val="005211DD"/>
    <w:rsid w:val="00531ADD"/>
    <w:rsid w:val="005419A7"/>
    <w:rsid w:val="00556962"/>
    <w:rsid w:val="00556ECD"/>
    <w:rsid w:val="005955A3"/>
    <w:rsid w:val="005A6AD4"/>
    <w:rsid w:val="005B7D6A"/>
    <w:rsid w:val="005B7FAB"/>
    <w:rsid w:val="005E1C6C"/>
    <w:rsid w:val="005E65DF"/>
    <w:rsid w:val="005F5120"/>
    <w:rsid w:val="00613BC8"/>
    <w:rsid w:val="00616275"/>
    <w:rsid w:val="00616E9C"/>
    <w:rsid w:val="006234AD"/>
    <w:rsid w:val="00627065"/>
    <w:rsid w:val="006277CA"/>
    <w:rsid w:val="006415CC"/>
    <w:rsid w:val="00653C1B"/>
    <w:rsid w:val="006678A9"/>
    <w:rsid w:val="0068165A"/>
    <w:rsid w:val="00684265"/>
    <w:rsid w:val="00692B60"/>
    <w:rsid w:val="006A4F9B"/>
    <w:rsid w:val="006A71AD"/>
    <w:rsid w:val="006A7414"/>
    <w:rsid w:val="006C2BFA"/>
    <w:rsid w:val="006D2CB5"/>
    <w:rsid w:val="006E1308"/>
    <w:rsid w:val="006E5AE5"/>
    <w:rsid w:val="006F6849"/>
    <w:rsid w:val="0070054B"/>
    <w:rsid w:val="007077EA"/>
    <w:rsid w:val="007502BC"/>
    <w:rsid w:val="00750700"/>
    <w:rsid w:val="00761881"/>
    <w:rsid w:val="00761D2C"/>
    <w:rsid w:val="00765B77"/>
    <w:rsid w:val="007661E8"/>
    <w:rsid w:val="00773A66"/>
    <w:rsid w:val="00776AE2"/>
    <w:rsid w:val="007A4C37"/>
    <w:rsid w:val="007B3600"/>
    <w:rsid w:val="007C053C"/>
    <w:rsid w:val="007C791C"/>
    <w:rsid w:val="007D0BB5"/>
    <w:rsid w:val="007D7761"/>
    <w:rsid w:val="007D7DF4"/>
    <w:rsid w:val="007E0D23"/>
    <w:rsid w:val="007F16D6"/>
    <w:rsid w:val="00811771"/>
    <w:rsid w:val="00824DB6"/>
    <w:rsid w:val="00826C10"/>
    <w:rsid w:val="00837F4F"/>
    <w:rsid w:val="008542DE"/>
    <w:rsid w:val="00860A39"/>
    <w:rsid w:val="00866434"/>
    <w:rsid w:val="0088021E"/>
    <w:rsid w:val="008875FD"/>
    <w:rsid w:val="00890376"/>
    <w:rsid w:val="008A28C8"/>
    <w:rsid w:val="008C25C4"/>
    <w:rsid w:val="008C40DD"/>
    <w:rsid w:val="008C6AB1"/>
    <w:rsid w:val="008D5B60"/>
    <w:rsid w:val="008E33D7"/>
    <w:rsid w:val="009044F0"/>
    <w:rsid w:val="0091181A"/>
    <w:rsid w:val="00930864"/>
    <w:rsid w:val="00930CE4"/>
    <w:rsid w:val="009478B0"/>
    <w:rsid w:val="00980643"/>
    <w:rsid w:val="00997B64"/>
    <w:rsid w:val="009E2F4D"/>
    <w:rsid w:val="009F4443"/>
    <w:rsid w:val="00A07EEA"/>
    <w:rsid w:val="00A131C0"/>
    <w:rsid w:val="00A13407"/>
    <w:rsid w:val="00A138A8"/>
    <w:rsid w:val="00A22C89"/>
    <w:rsid w:val="00A42E82"/>
    <w:rsid w:val="00A52AD3"/>
    <w:rsid w:val="00A54EA6"/>
    <w:rsid w:val="00A579BB"/>
    <w:rsid w:val="00A63D55"/>
    <w:rsid w:val="00A95D89"/>
    <w:rsid w:val="00AA7932"/>
    <w:rsid w:val="00AB1D49"/>
    <w:rsid w:val="00AD2C8B"/>
    <w:rsid w:val="00AF54BB"/>
    <w:rsid w:val="00B1707D"/>
    <w:rsid w:val="00B26BC1"/>
    <w:rsid w:val="00B61F2B"/>
    <w:rsid w:val="00B93EB5"/>
    <w:rsid w:val="00B95A14"/>
    <w:rsid w:val="00BA52E2"/>
    <w:rsid w:val="00BC7524"/>
    <w:rsid w:val="00BD3F03"/>
    <w:rsid w:val="00BE1466"/>
    <w:rsid w:val="00BE5CBA"/>
    <w:rsid w:val="00BF7DE4"/>
    <w:rsid w:val="00C0704D"/>
    <w:rsid w:val="00C07FD9"/>
    <w:rsid w:val="00C12A9C"/>
    <w:rsid w:val="00C25722"/>
    <w:rsid w:val="00C43E25"/>
    <w:rsid w:val="00C51FFC"/>
    <w:rsid w:val="00C610C6"/>
    <w:rsid w:val="00C618DB"/>
    <w:rsid w:val="00C67B60"/>
    <w:rsid w:val="00C81EBB"/>
    <w:rsid w:val="00C87CBF"/>
    <w:rsid w:val="00C97963"/>
    <w:rsid w:val="00CA0C23"/>
    <w:rsid w:val="00CB1475"/>
    <w:rsid w:val="00CC485A"/>
    <w:rsid w:val="00CC7565"/>
    <w:rsid w:val="00CE3AFD"/>
    <w:rsid w:val="00CF26FC"/>
    <w:rsid w:val="00D05697"/>
    <w:rsid w:val="00D11007"/>
    <w:rsid w:val="00D13CB8"/>
    <w:rsid w:val="00D143B2"/>
    <w:rsid w:val="00D17EB1"/>
    <w:rsid w:val="00D22EEB"/>
    <w:rsid w:val="00D2449B"/>
    <w:rsid w:val="00D54E67"/>
    <w:rsid w:val="00D7780B"/>
    <w:rsid w:val="00D80A7D"/>
    <w:rsid w:val="00D9169E"/>
    <w:rsid w:val="00DA271A"/>
    <w:rsid w:val="00DA2FAC"/>
    <w:rsid w:val="00DA563F"/>
    <w:rsid w:val="00DD62F6"/>
    <w:rsid w:val="00DE7906"/>
    <w:rsid w:val="00E205AA"/>
    <w:rsid w:val="00E22447"/>
    <w:rsid w:val="00E46243"/>
    <w:rsid w:val="00E55840"/>
    <w:rsid w:val="00E66534"/>
    <w:rsid w:val="00E72F6C"/>
    <w:rsid w:val="00E73D0D"/>
    <w:rsid w:val="00EA09F9"/>
    <w:rsid w:val="00EA1141"/>
    <w:rsid w:val="00EB0201"/>
    <w:rsid w:val="00EB2253"/>
    <w:rsid w:val="00EC23C7"/>
    <w:rsid w:val="00ED00B7"/>
    <w:rsid w:val="00EF1782"/>
    <w:rsid w:val="00EF44E6"/>
    <w:rsid w:val="00F04F67"/>
    <w:rsid w:val="00F055D7"/>
    <w:rsid w:val="00F056A7"/>
    <w:rsid w:val="00F1294F"/>
    <w:rsid w:val="00F153F7"/>
    <w:rsid w:val="00F32D87"/>
    <w:rsid w:val="00F46D03"/>
    <w:rsid w:val="00F54F6F"/>
    <w:rsid w:val="00FB15D5"/>
    <w:rsid w:val="00FC7786"/>
    <w:rsid w:val="00FD6AE3"/>
    <w:rsid w:val="00FD7517"/>
    <w:rsid w:val="00FF2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E55840"/>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5575">
      <w:bodyDiv w:val="1"/>
      <w:marLeft w:val="0"/>
      <w:marRight w:val="0"/>
      <w:marTop w:val="0"/>
      <w:marBottom w:val="0"/>
      <w:divBdr>
        <w:top w:val="none" w:sz="0" w:space="0" w:color="auto"/>
        <w:left w:val="none" w:sz="0" w:space="0" w:color="auto"/>
        <w:bottom w:val="none" w:sz="0" w:space="0" w:color="auto"/>
        <w:right w:val="none" w:sz="0" w:space="0" w:color="auto"/>
      </w:divBdr>
    </w:div>
    <w:div w:id="106897773">
      <w:bodyDiv w:val="1"/>
      <w:marLeft w:val="0"/>
      <w:marRight w:val="0"/>
      <w:marTop w:val="0"/>
      <w:marBottom w:val="0"/>
      <w:divBdr>
        <w:top w:val="none" w:sz="0" w:space="0" w:color="auto"/>
        <w:left w:val="none" w:sz="0" w:space="0" w:color="auto"/>
        <w:bottom w:val="none" w:sz="0" w:space="0" w:color="auto"/>
        <w:right w:val="none" w:sz="0" w:space="0" w:color="auto"/>
      </w:divBdr>
    </w:div>
    <w:div w:id="258291569">
      <w:bodyDiv w:val="1"/>
      <w:marLeft w:val="0"/>
      <w:marRight w:val="0"/>
      <w:marTop w:val="0"/>
      <w:marBottom w:val="0"/>
      <w:divBdr>
        <w:top w:val="none" w:sz="0" w:space="0" w:color="auto"/>
        <w:left w:val="none" w:sz="0" w:space="0" w:color="auto"/>
        <w:bottom w:val="none" w:sz="0" w:space="0" w:color="auto"/>
        <w:right w:val="none" w:sz="0" w:space="0" w:color="auto"/>
      </w:divBdr>
    </w:div>
    <w:div w:id="309870481">
      <w:bodyDiv w:val="1"/>
      <w:marLeft w:val="0"/>
      <w:marRight w:val="0"/>
      <w:marTop w:val="0"/>
      <w:marBottom w:val="0"/>
      <w:divBdr>
        <w:top w:val="none" w:sz="0" w:space="0" w:color="auto"/>
        <w:left w:val="none" w:sz="0" w:space="0" w:color="auto"/>
        <w:bottom w:val="none" w:sz="0" w:space="0" w:color="auto"/>
        <w:right w:val="none" w:sz="0" w:space="0" w:color="auto"/>
      </w:divBdr>
    </w:div>
    <w:div w:id="492573294">
      <w:bodyDiv w:val="1"/>
      <w:marLeft w:val="0"/>
      <w:marRight w:val="0"/>
      <w:marTop w:val="0"/>
      <w:marBottom w:val="0"/>
      <w:divBdr>
        <w:top w:val="none" w:sz="0" w:space="0" w:color="auto"/>
        <w:left w:val="none" w:sz="0" w:space="0" w:color="auto"/>
        <w:bottom w:val="none" w:sz="0" w:space="0" w:color="auto"/>
        <w:right w:val="none" w:sz="0" w:space="0" w:color="auto"/>
      </w:divBdr>
    </w:div>
    <w:div w:id="497888688">
      <w:bodyDiv w:val="1"/>
      <w:marLeft w:val="0"/>
      <w:marRight w:val="0"/>
      <w:marTop w:val="0"/>
      <w:marBottom w:val="0"/>
      <w:divBdr>
        <w:top w:val="none" w:sz="0" w:space="0" w:color="auto"/>
        <w:left w:val="none" w:sz="0" w:space="0" w:color="auto"/>
        <w:bottom w:val="none" w:sz="0" w:space="0" w:color="auto"/>
        <w:right w:val="none" w:sz="0" w:space="0" w:color="auto"/>
      </w:divBdr>
    </w:div>
    <w:div w:id="569269409">
      <w:bodyDiv w:val="1"/>
      <w:marLeft w:val="0"/>
      <w:marRight w:val="0"/>
      <w:marTop w:val="0"/>
      <w:marBottom w:val="0"/>
      <w:divBdr>
        <w:top w:val="none" w:sz="0" w:space="0" w:color="auto"/>
        <w:left w:val="none" w:sz="0" w:space="0" w:color="auto"/>
        <w:bottom w:val="none" w:sz="0" w:space="0" w:color="auto"/>
        <w:right w:val="none" w:sz="0" w:space="0" w:color="auto"/>
      </w:divBdr>
    </w:div>
    <w:div w:id="623777048">
      <w:bodyDiv w:val="1"/>
      <w:marLeft w:val="0"/>
      <w:marRight w:val="0"/>
      <w:marTop w:val="0"/>
      <w:marBottom w:val="0"/>
      <w:divBdr>
        <w:top w:val="none" w:sz="0" w:space="0" w:color="auto"/>
        <w:left w:val="none" w:sz="0" w:space="0" w:color="auto"/>
        <w:bottom w:val="none" w:sz="0" w:space="0" w:color="auto"/>
        <w:right w:val="none" w:sz="0" w:space="0" w:color="auto"/>
      </w:divBdr>
    </w:div>
    <w:div w:id="631790816">
      <w:bodyDiv w:val="1"/>
      <w:marLeft w:val="0"/>
      <w:marRight w:val="0"/>
      <w:marTop w:val="0"/>
      <w:marBottom w:val="0"/>
      <w:divBdr>
        <w:top w:val="none" w:sz="0" w:space="0" w:color="auto"/>
        <w:left w:val="none" w:sz="0" w:space="0" w:color="auto"/>
        <w:bottom w:val="none" w:sz="0" w:space="0" w:color="auto"/>
        <w:right w:val="none" w:sz="0" w:space="0" w:color="auto"/>
      </w:divBdr>
    </w:div>
    <w:div w:id="655111455">
      <w:bodyDiv w:val="1"/>
      <w:marLeft w:val="0"/>
      <w:marRight w:val="0"/>
      <w:marTop w:val="0"/>
      <w:marBottom w:val="0"/>
      <w:divBdr>
        <w:top w:val="none" w:sz="0" w:space="0" w:color="auto"/>
        <w:left w:val="none" w:sz="0" w:space="0" w:color="auto"/>
        <w:bottom w:val="none" w:sz="0" w:space="0" w:color="auto"/>
        <w:right w:val="none" w:sz="0" w:space="0" w:color="auto"/>
      </w:divBdr>
    </w:div>
    <w:div w:id="701903501">
      <w:bodyDiv w:val="1"/>
      <w:marLeft w:val="0"/>
      <w:marRight w:val="0"/>
      <w:marTop w:val="0"/>
      <w:marBottom w:val="0"/>
      <w:divBdr>
        <w:top w:val="none" w:sz="0" w:space="0" w:color="auto"/>
        <w:left w:val="none" w:sz="0" w:space="0" w:color="auto"/>
        <w:bottom w:val="none" w:sz="0" w:space="0" w:color="auto"/>
        <w:right w:val="none" w:sz="0" w:space="0" w:color="auto"/>
      </w:divBdr>
    </w:div>
    <w:div w:id="775760173">
      <w:bodyDiv w:val="1"/>
      <w:marLeft w:val="0"/>
      <w:marRight w:val="0"/>
      <w:marTop w:val="0"/>
      <w:marBottom w:val="0"/>
      <w:divBdr>
        <w:top w:val="none" w:sz="0" w:space="0" w:color="auto"/>
        <w:left w:val="none" w:sz="0" w:space="0" w:color="auto"/>
        <w:bottom w:val="none" w:sz="0" w:space="0" w:color="auto"/>
        <w:right w:val="none" w:sz="0" w:space="0" w:color="auto"/>
      </w:divBdr>
    </w:div>
    <w:div w:id="931162635">
      <w:bodyDiv w:val="1"/>
      <w:marLeft w:val="0"/>
      <w:marRight w:val="0"/>
      <w:marTop w:val="0"/>
      <w:marBottom w:val="0"/>
      <w:divBdr>
        <w:top w:val="none" w:sz="0" w:space="0" w:color="auto"/>
        <w:left w:val="none" w:sz="0" w:space="0" w:color="auto"/>
        <w:bottom w:val="none" w:sz="0" w:space="0" w:color="auto"/>
        <w:right w:val="none" w:sz="0" w:space="0" w:color="auto"/>
      </w:divBdr>
    </w:div>
    <w:div w:id="938217845">
      <w:bodyDiv w:val="1"/>
      <w:marLeft w:val="0"/>
      <w:marRight w:val="0"/>
      <w:marTop w:val="0"/>
      <w:marBottom w:val="0"/>
      <w:divBdr>
        <w:top w:val="none" w:sz="0" w:space="0" w:color="auto"/>
        <w:left w:val="none" w:sz="0" w:space="0" w:color="auto"/>
        <w:bottom w:val="none" w:sz="0" w:space="0" w:color="auto"/>
        <w:right w:val="none" w:sz="0" w:space="0" w:color="auto"/>
      </w:divBdr>
    </w:div>
    <w:div w:id="944534317">
      <w:bodyDiv w:val="1"/>
      <w:marLeft w:val="0"/>
      <w:marRight w:val="0"/>
      <w:marTop w:val="0"/>
      <w:marBottom w:val="0"/>
      <w:divBdr>
        <w:top w:val="none" w:sz="0" w:space="0" w:color="auto"/>
        <w:left w:val="none" w:sz="0" w:space="0" w:color="auto"/>
        <w:bottom w:val="none" w:sz="0" w:space="0" w:color="auto"/>
        <w:right w:val="none" w:sz="0" w:space="0" w:color="auto"/>
      </w:divBdr>
    </w:div>
    <w:div w:id="1081220786">
      <w:bodyDiv w:val="1"/>
      <w:marLeft w:val="0"/>
      <w:marRight w:val="0"/>
      <w:marTop w:val="0"/>
      <w:marBottom w:val="0"/>
      <w:divBdr>
        <w:top w:val="none" w:sz="0" w:space="0" w:color="auto"/>
        <w:left w:val="none" w:sz="0" w:space="0" w:color="auto"/>
        <w:bottom w:val="none" w:sz="0" w:space="0" w:color="auto"/>
        <w:right w:val="none" w:sz="0" w:space="0" w:color="auto"/>
      </w:divBdr>
    </w:div>
    <w:div w:id="1086731788">
      <w:bodyDiv w:val="1"/>
      <w:marLeft w:val="0"/>
      <w:marRight w:val="0"/>
      <w:marTop w:val="0"/>
      <w:marBottom w:val="0"/>
      <w:divBdr>
        <w:top w:val="none" w:sz="0" w:space="0" w:color="auto"/>
        <w:left w:val="none" w:sz="0" w:space="0" w:color="auto"/>
        <w:bottom w:val="none" w:sz="0" w:space="0" w:color="auto"/>
        <w:right w:val="none" w:sz="0" w:space="0" w:color="auto"/>
      </w:divBdr>
    </w:div>
    <w:div w:id="1158612227">
      <w:bodyDiv w:val="1"/>
      <w:marLeft w:val="0"/>
      <w:marRight w:val="0"/>
      <w:marTop w:val="0"/>
      <w:marBottom w:val="0"/>
      <w:divBdr>
        <w:top w:val="none" w:sz="0" w:space="0" w:color="auto"/>
        <w:left w:val="none" w:sz="0" w:space="0" w:color="auto"/>
        <w:bottom w:val="none" w:sz="0" w:space="0" w:color="auto"/>
        <w:right w:val="none" w:sz="0" w:space="0" w:color="auto"/>
      </w:divBdr>
    </w:div>
    <w:div w:id="1206020935">
      <w:bodyDiv w:val="1"/>
      <w:marLeft w:val="0"/>
      <w:marRight w:val="0"/>
      <w:marTop w:val="0"/>
      <w:marBottom w:val="0"/>
      <w:divBdr>
        <w:top w:val="none" w:sz="0" w:space="0" w:color="auto"/>
        <w:left w:val="none" w:sz="0" w:space="0" w:color="auto"/>
        <w:bottom w:val="none" w:sz="0" w:space="0" w:color="auto"/>
        <w:right w:val="none" w:sz="0" w:space="0" w:color="auto"/>
      </w:divBdr>
    </w:div>
    <w:div w:id="1232615663">
      <w:bodyDiv w:val="1"/>
      <w:marLeft w:val="0"/>
      <w:marRight w:val="0"/>
      <w:marTop w:val="0"/>
      <w:marBottom w:val="0"/>
      <w:divBdr>
        <w:top w:val="none" w:sz="0" w:space="0" w:color="auto"/>
        <w:left w:val="none" w:sz="0" w:space="0" w:color="auto"/>
        <w:bottom w:val="none" w:sz="0" w:space="0" w:color="auto"/>
        <w:right w:val="none" w:sz="0" w:space="0" w:color="auto"/>
      </w:divBdr>
    </w:div>
    <w:div w:id="1281112328">
      <w:bodyDiv w:val="1"/>
      <w:marLeft w:val="0"/>
      <w:marRight w:val="0"/>
      <w:marTop w:val="0"/>
      <w:marBottom w:val="0"/>
      <w:divBdr>
        <w:top w:val="none" w:sz="0" w:space="0" w:color="auto"/>
        <w:left w:val="none" w:sz="0" w:space="0" w:color="auto"/>
        <w:bottom w:val="none" w:sz="0" w:space="0" w:color="auto"/>
        <w:right w:val="none" w:sz="0" w:space="0" w:color="auto"/>
      </w:divBdr>
    </w:div>
    <w:div w:id="1292783237">
      <w:bodyDiv w:val="1"/>
      <w:marLeft w:val="0"/>
      <w:marRight w:val="0"/>
      <w:marTop w:val="0"/>
      <w:marBottom w:val="0"/>
      <w:divBdr>
        <w:top w:val="none" w:sz="0" w:space="0" w:color="auto"/>
        <w:left w:val="none" w:sz="0" w:space="0" w:color="auto"/>
        <w:bottom w:val="none" w:sz="0" w:space="0" w:color="auto"/>
        <w:right w:val="none" w:sz="0" w:space="0" w:color="auto"/>
      </w:divBdr>
    </w:div>
    <w:div w:id="1417902921">
      <w:bodyDiv w:val="1"/>
      <w:marLeft w:val="0"/>
      <w:marRight w:val="0"/>
      <w:marTop w:val="0"/>
      <w:marBottom w:val="0"/>
      <w:divBdr>
        <w:top w:val="none" w:sz="0" w:space="0" w:color="auto"/>
        <w:left w:val="none" w:sz="0" w:space="0" w:color="auto"/>
        <w:bottom w:val="none" w:sz="0" w:space="0" w:color="auto"/>
        <w:right w:val="none" w:sz="0" w:space="0" w:color="auto"/>
      </w:divBdr>
    </w:div>
    <w:div w:id="1421751561">
      <w:bodyDiv w:val="1"/>
      <w:marLeft w:val="0"/>
      <w:marRight w:val="0"/>
      <w:marTop w:val="0"/>
      <w:marBottom w:val="0"/>
      <w:divBdr>
        <w:top w:val="none" w:sz="0" w:space="0" w:color="auto"/>
        <w:left w:val="none" w:sz="0" w:space="0" w:color="auto"/>
        <w:bottom w:val="none" w:sz="0" w:space="0" w:color="auto"/>
        <w:right w:val="none" w:sz="0" w:space="0" w:color="auto"/>
      </w:divBdr>
    </w:div>
    <w:div w:id="1445538142">
      <w:bodyDiv w:val="1"/>
      <w:marLeft w:val="0"/>
      <w:marRight w:val="0"/>
      <w:marTop w:val="0"/>
      <w:marBottom w:val="0"/>
      <w:divBdr>
        <w:top w:val="none" w:sz="0" w:space="0" w:color="auto"/>
        <w:left w:val="none" w:sz="0" w:space="0" w:color="auto"/>
        <w:bottom w:val="none" w:sz="0" w:space="0" w:color="auto"/>
        <w:right w:val="none" w:sz="0" w:space="0" w:color="auto"/>
      </w:divBdr>
    </w:div>
    <w:div w:id="1456632204">
      <w:bodyDiv w:val="1"/>
      <w:marLeft w:val="0"/>
      <w:marRight w:val="0"/>
      <w:marTop w:val="0"/>
      <w:marBottom w:val="0"/>
      <w:divBdr>
        <w:top w:val="none" w:sz="0" w:space="0" w:color="auto"/>
        <w:left w:val="none" w:sz="0" w:space="0" w:color="auto"/>
        <w:bottom w:val="none" w:sz="0" w:space="0" w:color="auto"/>
        <w:right w:val="none" w:sz="0" w:space="0" w:color="auto"/>
      </w:divBdr>
    </w:div>
    <w:div w:id="1470319046">
      <w:bodyDiv w:val="1"/>
      <w:marLeft w:val="0"/>
      <w:marRight w:val="0"/>
      <w:marTop w:val="0"/>
      <w:marBottom w:val="0"/>
      <w:divBdr>
        <w:top w:val="none" w:sz="0" w:space="0" w:color="auto"/>
        <w:left w:val="none" w:sz="0" w:space="0" w:color="auto"/>
        <w:bottom w:val="none" w:sz="0" w:space="0" w:color="auto"/>
        <w:right w:val="none" w:sz="0" w:space="0" w:color="auto"/>
      </w:divBdr>
    </w:div>
    <w:div w:id="1479301919">
      <w:bodyDiv w:val="1"/>
      <w:marLeft w:val="0"/>
      <w:marRight w:val="0"/>
      <w:marTop w:val="0"/>
      <w:marBottom w:val="0"/>
      <w:divBdr>
        <w:top w:val="none" w:sz="0" w:space="0" w:color="auto"/>
        <w:left w:val="none" w:sz="0" w:space="0" w:color="auto"/>
        <w:bottom w:val="none" w:sz="0" w:space="0" w:color="auto"/>
        <w:right w:val="none" w:sz="0" w:space="0" w:color="auto"/>
      </w:divBdr>
    </w:div>
    <w:div w:id="1496335288">
      <w:bodyDiv w:val="1"/>
      <w:marLeft w:val="0"/>
      <w:marRight w:val="0"/>
      <w:marTop w:val="0"/>
      <w:marBottom w:val="0"/>
      <w:divBdr>
        <w:top w:val="none" w:sz="0" w:space="0" w:color="auto"/>
        <w:left w:val="none" w:sz="0" w:space="0" w:color="auto"/>
        <w:bottom w:val="none" w:sz="0" w:space="0" w:color="auto"/>
        <w:right w:val="none" w:sz="0" w:space="0" w:color="auto"/>
      </w:divBdr>
    </w:div>
    <w:div w:id="1522084890">
      <w:bodyDiv w:val="1"/>
      <w:marLeft w:val="0"/>
      <w:marRight w:val="0"/>
      <w:marTop w:val="0"/>
      <w:marBottom w:val="0"/>
      <w:divBdr>
        <w:top w:val="none" w:sz="0" w:space="0" w:color="auto"/>
        <w:left w:val="none" w:sz="0" w:space="0" w:color="auto"/>
        <w:bottom w:val="none" w:sz="0" w:space="0" w:color="auto"/>
        <w:right w:val="none" w:sz="0" w:space="0" w:color="auto"/>
      </w:divBdr>
    </w:div>
    <w:div w:id="1615088719">
      <w:bodyDiv w:val="1"/>
      <w:marLeft w:val="0"/>
      <w:marRight w:val="0"/>
      <w:marTop w:val="0"/>
      <w:marBottom w:val="0"/>
      <w:divBdr>
        <w:top w:val="none" w:sz="0" w:space="0" w:color="auto"/>
        <w:left w:val="none" w:sz="0" w:space="0" w:color="auto"/>
        <w:bottom w:val="none" w:sz="0" w:space="0" w:color="auto"/>
        <w:right w:val="none" w:sz="0" w:space="0" w:color="auto"/>
      </w:divBdr>
    </w:div>
    <w:div w:id="1738478690">
      <w:bodyDiv w:val="1"/>
      <w:marLeft w:val="0"/>
      <w:marRight w:val="0"/>
      <w:marTop w:val="0"/>
      <w:marBottom w:val="0"/>
      <w:divBdr>
        <w:top w:val="none" w:sz="0" w:space="0" w:color="auto"/>
        <w:left w:val="none" w:sz="0" w:space="0" w:color="auto"/>
        <w:bottom w:val="none" w:sz="0" w:space="0" w:color="auto"/>
        <w:right w:val="none" w:sz="0" w:space="0" w:color="auto"/>
      </w:divBdr>
    </w:div>
    <w:div w:id="1914772692">
      <w:bodyDiv w:val="1"/>
      <w:marLeft w:val="0"/>
      <w:marRight w:val="0"/>
      <w:marTop w:val="0"/>
      <w:marBottom w:val="0"/>
      <w:divBdr>
        <w:top w:val="none" w:sz="0" w:space="0" w:color="auto"/>
        <w:left w:val="none" w:sz="0" w:space="0" w:color="auto"/>
        <w:bottom w:val="none" w:sz="0" w:space="0" w:color="auto"/>
        <w:right w:val="none" w:sz="0" w:space="0" w:color="auto"/>
      </w:divBdr>
    </w:div>
    <w:div w:id="2017033308">
      <w:bodyDiv w:val="1"/>
      <w:marLeft w:val="0"/>
      <w:marRight w:val="0"/>
      <w:marTop w:val="0"/>
      <w:marBottom w:val="0"/>
      <w:divBdr>
        <w:top w:val="none" w:sz="0" w:space="0" w:color="auto"/>
        <w:left w:val="none" w:sz="0" w:space="0" w:color="auto"/>
        <w:bottom w:val="none" w:sz="0" w:space="0" w:color="auto"/>
        <w:right w:val="none" w:sz="0" w:space="0" w:color="auto"/>
      </w:divBdr>
    </w:div>
    <w:div w:id="2064022107">
      <w:bodyDiv w:val="1"/>
      <w:marLeft w:val="0"/>
      <w:marRight w:val="0"/>
      <w:marTop w:val="0"/>
      <w:marBottom w:val="0"/>
      <w:divBdr>
        <w:top w:val="none" w:sz="0" w:space="0" w:color="auto"/>
        <w:left w:val="none" w:sz="0" w:space="0" w:color="auto"/>
        <w:bottom w:val="none" w:sz="0" w:space="0" w:color="auto"/>
        <w:right w:val="none" w:sz="0" w:space="0" w:color="auto"/>
      </w:divBdr>
    </w:div>
    <w:div w:id="21361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2025-01-03T12:49:00Z</cp:lastPrinted>
  <dcterms:created xsi:type="dcterms:W3CDTF">2025-01-03T12:50:00Z</dcterms:created>
  <dcterms:modified xsi:type="dcterms:W3CDTF">2025-01-03T12:50:00Z</dcterms:modified>
</cp:coreProperties>
</file>