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03"/>
        <w:gridCol w:w="900"/>
        <w:gridCol w:w="179"/>
        <w:gridCol w:w="443"/>
        <w:gridCol w:w="234"/>
        <w:gridCol w:w="196"/>
        <w:gridCol w:w="228"/>
        <w:gridCol w:w="873"/>
        <w:gridCol w:w="413"/>
        <w:gridCol w:w="1228"/>
        <w:gridCol w:w="519"/>
        <w:gridCol w:w="579"/>
        <w:gridCol w:w="424"/>
        <w:gridCol w:w="231"/>
        <w:gridCol w:w="850"/>
        <w:gridCol w:w="1468"/>
      </w:tblGrid>
      <w:tr w:rsidR="008C75E4" w:rsidRPr="008C75E4" w14:paraId="4201472B" w14:textId="77777777" w:rsidTr="00344E54">
        <w:trPr>
          <w:jc w:val="center"/>
        </w:trPr>
        <w:tc>
          <w:tcPr>
            <w:tcW w:w="9968" w:type="dxa"/>
            <w:gridSpan w:val="16"/>
            <w:tcMar>
              <w:top w:w="57" w:type="dxa"/>
              <w:bottom w:w="57" w:type="dxa"/>
            </w:tcMar>
          </w:tcPr>
          <w:p w14:paraId="242F3497"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14:paraId="580FC558" w14:textId="77777777" w:rsidTr="00344E54">
        <w:trPr>
          <w:trHeight w:val="535"/>
          <w:jc w:val="center"/>
        </w:trPr>
        <w:tc>
          <w:tcPr>
            <w:tcW w:w="1203" w:type="dxa"/>
            <w:tcMar>
              <w:top w:w="57" w:type="dxa"/>
              <w:bottom w:w="57" w:type="dxa"/>
            </w:tcMar>
          </w:tcPr>
          <w:p w14:paraId="46140CF2" w14:textId="77777777" w:rsidR="004936A6" w:rsidRDefault="004936A6" w:rsidP="00D2449B">
            <w:pPr>
              <w:jc w:val="center"/>
              <w:rPr>
                <w:rFonts w:ascii="Calibri" w:hAnsi="Calibri"/>
                <w:b/>
                <w:szCs w:val="22"/>
              </w:rPr>
            </w:pPr>
            <w:r w:rsidRPr="008C75E4">
              <w:rPr>
                <w:rFonts w:ascii="Calibri" w:hAnsi="Calibri"/>
                <w:b/>
                <w:szCs w:val="22"/>
              </w:rPr>
              <w:t>Signed:</w:t>
            </w:r>
          </w:p>
          <w:p w14:paraId="0A416EF8" w14:textId="77777777" w:rsidR="00454754" w:rsidRPr="008C75E4" w:rsidRDefault="00454754" w:rsidP="00D2449B">
            <w:pPr>
              <w:jc w:val="center"/>
              <w:rPr>
                <w:rFonts w:ascii="Calibri" w:hAnsi="Calibri"/>
                <w:b/>
                <w:szCs w:val="22"/>
              </w:rPr>
            </w:pPr>
          </w:p>
        </w:tc>
        <w:tc>
          <w:tcPr>
            <w:tcW w:w="900" w:type="dxa"/>
          </w:tcPr>
          <w:p w14:paraId="0B4AC569"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52" w:type="dxa"/>
            <w:gridSpan w:val="4"/>
          </w:tcPr>
          <w:p w14:paraId="4E841227" w14:textId="46FCBC0B" w:rsidR="004936A6" w:rsidRPr="004D33C8" w:rsidRDefault="00D7718F" w:rsidP="00D2449B">
            <w:pPr>
              <w:jc w:val="center"/>
              <w:rPr>
                <w:rFonts w:ascii="Calibri" w:hAnsi="Calibri"/>
                <w:szCs w:val="22"/>
              </w:rPr>
            </w:pPr>
            <w:r>
              <w:rPr>
                <w:rFonts w:ascii="Calibri" w:hAnsi="Calibri"/>
                <w:szCs w:val="22"/>
              </w:rPr>
              <w:t>LH</w:t>
            </w:r>
          </w:p>
        </w:tc>
        <w:tc>
          <w:tcPr>
            <w:tcW w:w="1514" w:type="dxa"/>
            <w:gridSpan w:val="3"/>
          </w:tcPr>
          <w:p w14:paraId="3BB9472C"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228" w:type="dxa"/>
          </w:tcPr>
          <w:p w14:paraId="4DEC3721" w14:textId="543D30E3" w:rsidR="004936A6" w:rsidRPr="004D33C8" w:rsidRDefault="00D7718F" w:rsidP="00A31A62">
            <w:pPr>
              <w:jc w:val="center"/>
              <w:rPr>
                <w:rFonts w:ascii="Calibri" w:hAnsi="Calibri"/>
                <w:szCs w:val="22"/>
              </w:rPr>
            </w:pPr>
            <w:r>
              <w:rPr>
                <w:rFonts w:ascii="Calibri" w:hAnsi="Calibri"/>
                <w:szCs w:val="22"/>
              </w:rPr>
              <w:t>1</w:t>
            </w:r>
            <w:r w:rsidR="00343F03">
              <w:rPr>
                <w:rFonts w:ascii="Calibri" w:hAnsi="Calibri"/>
                <w:szCs w:val="22"/>
              </w:rPr>
              <w:t>1</w:t>
            </w:r>
            <w:r>
              <w:rPr>
                <w:rFonts w:ascii="Calibri" w:hAnsi="Calibri"/>
                <w:szCs w:val="22"/>
              </w:rPr>
              <w:t>/10/24</w:t>
            </w:r>
          </w:p>
        </w:tc>
        <w:tc>
          <w:tcPr>
            <w:tcW w:w="1098" w:type="dxa"/>
            <w:gridSpan w:val="2"/>
          </w:tcPr>
          <w:p w14:paraId="7A0BC626"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655" w:type="dxa"/>
            <w:gridSpan w:val="2"/>
          </w:tcPr>
          <w:p w14:paraId="30BDA5DA" w14:textId="7A04A2DE" w:rsidR="004936A6" w:rsidRPr="008C75E4" w:rsidRDefault="00A1752B" w:rsidP="00D2449B">
            <w:pPr>
              <w:jc w:val="center"/>
              <w:rPr>
                <w:rFonts w:ascii="Calibri" w:hAnsi="Calibri"/>
                <w:b/>
                <w:szCs w:val="22"/>
              </w:rPr>
            </w:pPr>
            <w:r>
              <w:rPr>
                <w:rFonts w:ascii="Calibri" w:hAnsi="Calibri"/>
                <w:b/>
                <w:szCs w:val="22"/>
              </w:rPr>
              <w:t>NH</w:t>
            </w:r>
          </w:p>
        </w:tc>
        <w:tc>
          <w:tcPr>
            <w:tcW w:w="850" w:type="dxa"/>
          </w:tcPr>
          <w:p w14:paraId="76907462"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468" w:type="dxa"/>
          </w:tcPr>
          <w:p w14:paraId="1ECDCBCA" w14:textId="04706B73" w:rsidR="004936A6" w:rsidRPr="008C75E4" w:rsidRDefault="00A1752B" w:rsidP="00D2449B">
            <w:pPr>
              <w:jc w:val="center"/>
              <w:rPr>
                <w:rFonts w:ascii="Calibri" w:hAnsi="Calibri"/>
                <w:b/>
                <w:szCs w:val="22"/>
              </w:rPr>
            </w:pPr>
            <w:r>
              <w:rPr>
                <w:rFonts w:ascii="Calibri" w:hAnsi="Calibri"/>
                <w:b/>
                <w:szCs w:val="22"/>
              </w:rPr>
              <w:t>11/10/24</w:t>
            </w:r>
          </w:p>
        </w:tc>
      </w:tr>
      <w:tr w:rsidR="008C75E4" w:rsidRPr="008C75E4" w14:paraId="3CEB6798" w14:textId="77777777" w:rsidTr="00344E54">
        <w:trPr>
          <w:jc w:val="center"/>
        </w:trPr>
        <w:tc>
          <w:tcPr>
            <w:tcW w:w="9968" w:type="dxa"/>
            <w:gridSpan w:val="16"/>
            <w:tcBorders>
              <w:left w:val="nil"/>
              <w:right w:val="nil"/>
            </w:tcBorders>
            <w:tcMar>
              <w:top w:w="57" w:type="dxa"/>
              <w:bottom w:w="57" w:type="dxa"/>
            </w:tcMar>
          </w:tcPr>
          <w:p w14:paraId="680FB04D" w14:textId="77777777" w:rsidR="004A5EA9" w:rsidRPr="008C75E4" w:rsidRDefault="004A5EA9" w:rsidP="004A5EA9">
            <w:pPr>
              <w:jc w:val="center"/>
              <w:rPr>
                <w:rFonts w:ascii="Calibri" w:hAnsi="Calibri"/>
                <w:b/>
                <w:szCs w:val="22"/>
              </w:rPr>
            </w:pPr>
          </w:p>
        </w:tc>
      </w:tr>
      <w:tr w:rsidR="008C75E4" w:rsidRPr="008C75E4" w14:paraId="430A84ED" w14:textId="77777777" w:rsidTr="00344E54">
        <w:trPr>
          <w:jc w:val="center"/>
        </w:trPr>
        <w:tc>
          <w:tcPr>
            <w:tcW w:w="2282" w:type="dxa"/>
            <w:gridSpan w:val="3"/>
            <w:tcMar>
              <w:top w:w="57" w:type="dxa"/>
              <w:bottom w:w="57" w:type="dxa"/>
            </w:tcMar>
          </w:tcPr>
          <w:p w14:paraId="2DF20218" w14:textId="77777777" w:rsidR="004A5EA9" w:rsidRPr="008C75E4" w:rsidRDefault="004A5EA9">
            <w:pPr>
              <w:rPr>
                <w:rFonts w:ascii="Calibri" w:hAnsi="Calibri"/>
                <w:b/>
                <w:szCs w:val="22"/>
              </w:rPr>
            </w:pPr>
            <w:r w:rsidRPr="008C75E4">
              <w:rPr>
                <w:rFonts w:ascii="Calibri" w:hAnsi="Calibri"/>
                <w:b/>
                <w:szCs w:val="22"/>
              </w:rPr>
              <w:t>Application Ref:</w:t>
            </w:r>
          </w:p>
        </w:tc>
        <w:tc>
          <w:tcPr>
            <w:tcW w:w="4134" w:type="dxa"/>
            <w:gridSpan w:val="8"/>
          </w:tcPr>
          <w:p w14:paraId="38471E52" w14:textId="2927A588" w:rsidR="004A5EA9" w:rsidRPr="008C75E4" w:rsidRDefault="006644F6" w:rsidP="008F6B58">
            <w:pPr>
              <w:rPr>
                <w:rFonts w:ascii="Calibri" w:hAnsi="Calibri"/>
                <w:szCs w:val="22"/>
              </w:rPr>
            </w:pPr>
            <w:r>
              <w:rPr>
                <w:rFonts w:ascii="Calibri" w:hAnsi="Calibri"/>
                <w:szCs w:val="22"/>
              </w:rPr>
              <w:t>3/202</w:t>
            </w:r>
            <w:r w:rsidR="00D7718F">
              <w:rPr>
                <w:rFonts w:ascii="Calibri" w:hAnsi="Calibri"/>
                <w:szCs w:val="22"/>
              </w:rPr>
              <w:t>4</w:t>
            </w:r>
            <w:r>
              <w:rPr>
                <w:rFonts w:ascii="Calibri" w:hAnsi="Calibri"/>
                <w:szCs w:val="22"/>
              </w:rPr>
              <w:t>/</w:t>
            </w:r>
            <w:r w:rsidR="00D7718F">
              <w:rPr>
                <w:rFonts w:ascii="Calibri" w:hAnsi="Calibri"/>
                <w:szCs w:val="22"/>
              </w:rPr>
              <w:t>0666</w:t>
            </w:r>
          </w:p>
        </w:tc>
        <w:tc>
          <w:tcPr>
            <w:tcW w:w="3552" w:type="dxa"/>
            <w:gridSpan w:val="5"/>
            <w:vMerge w:val="restart"/>
            <w:tcMar>
              <w:top w:w="57" w:type="dxa"/>
              <w:bottom w:w="57" w:type="dxa"/>
            </w:tcMar>
          </w:tcPr>
          <w:p w14:paraId="1B631432"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14B34DB2" wp14:editId="3DB87311">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B1A00" w:rsidRPr="008C75E4" w14:paraId="3FDEF4DD" w14:textId="77777777" w:rsidTr="00344E54">
        <w:trPr>
          <w:jc w:val="center"/>
        </w:trPr>
        <w:tc>
          <w:tcPr>
            <w:tcW w:w="2282" w:type="dxa"/>
            <w:gridSpan w:val="3"/>
            <w:tcMar>
              <w:top w:w="57" w:type="dxa"/>
              <w:bottom w:w="57" w:type="dxa"/>
            </w:tcMar>
          </w:tcPr>
          <w:p w14:paraId="059A4BDF" w14:textId="77777777" w:rsidR="004B1A00" w:rsidRPr="008C75E4" w:rsidRDefault="004B1A00">
            <w:pPr>
              <w:rPr>
                <w:rFonts w:ascii="Calibri" w:hAnsi="Calibri"/>
                <w:b/>
                <w:szCs w:val="22"/>
              </w:rPr>
            </w:pPr>
            <w:r w:rsidRPr="008C75E4">
              <w:rPr>
                <w:rFonts w:ascii="Calibri" w:hAnsi="Calibri"/>
                <w:b/>
                <w:szCs w:val="22"/>
              </w:rPr>
              <w:t>Date Inspected:</w:t>
            </w:r>
          </w:p>
        </w:tc>
        <w:tc>
          <w:tcPr>
            <w:tcW w:w="1101" w:type="dxa"/>
            <w:gridSpan w:val="4"/>
          </w:tcPr>
          <w:p w14:paraId="310B1F9D" w14:textId="287C0DB6" w:rsidR="004B1A00" w:rsidRPr="008C75E4" w:rsidRDefault="00D7718F" w:rsidP="004B1A00">
            <w:pPr>
              <w:rPr>
                <w:rFonts w:ascii="Calibri" w:hAnsi="Calibri"/>
                <w:szCs w:val="22"/>
              </w:rPr>
            </w:pPr>
            <w:r>
              <w:rPr>
                <w:rFonts w:ascii="Calibri" w:hAnsi="Calibri"/>
                <w:szCs w:val="22"/>
              </w:rPr>
              <w:t>4/10/24</w:t>
            </w:r>
          </w:p>
        </w:tc>
        <w:tc>
          <w:tcPr>
            <w:tcW w:w="873" w:type="dxa"/>
          </w:tcPr>
          <w:p w14:paraId="12C891E5" w14:textId="0BF7C621" w:rsidR="004B1A00" w:rsidRPr="004B1A00" w:rsidRDefault="004B1A00" w:rsidP="002C6277">
            <w:pPr>
              <w:rPr>
                <w:rFonts w:ascii="Calibri" w:hAnsi="Calibri"/>
                <w:b/>
                <w:bCs/>
                <w:szCs w:val="22"/>
              </w:rPr>
            </w:pPr>
            <w:r w:rsidRPr="004B1A00">
              <w:rPr>
                <w:rFonts w:ascii="Calibri" w:hAnsi="Calibri"/>
                <w:b/>
                <w:bCs/>
                <w:szCs w:val="22"/>
              </w:rPr>
              <w:t>Site</w:t>
            </w:r>
            <w:r>
              <w:rPr>
                <w:rFonts w:ascii="Calibri" w:hAnsi="Calibri"/>
                <w:b/>
                <w:bCs/>
                <w:szCs w:val="22"/>
              </w:rPr>
              <w:t xml:space="preserve"> </w:t>
            </w:r>
            <w:r w:rsidRPr="004B1A00">
              <w:rPr>
                <w:rFonts w:ascii="Calibri" w:hAnsi="Calibri"/>
                <w:b/>
                <w:bCs/>
                <w:szCs w:val="22"/>
              </w:rPr>
              <w:t>Notice:</w:t>
            </w:r>
          </w:p>
        </w:tc>
        <w:tc>
          <w:tcPr>
            <w:tcW w:w="2160" w:type="dxa"/>
            <w:gridSpan w:val="3"/>
          </w:tcPr>
          <w:p w14:paraId="0B5D6057" w14:textId="0B136197" w:rsidR="004B1A00" w:rsidRPr="008C75E4" w:rsidRDefault="00D7718F" w:rsidP="004B1A00">
            <w:pPr>
              <w:jc w:val="center"/>
              <w:rPr>
                <w:rFonts w:ascii="Calibri" w:hAnsi="Calibri"/>
                <w:szCs w:val="22"/>
              </w:rPr>
            </w:pPr>
            <w:r>
              <w:rPr>
                <w:rFonts w:ascii="Calibri" w:hAnsi="Calibri"/>
                <w:szCs w:val="22"/>
              </w:rPr>
              <w:t>13/9/24</w:t>
            </w:r>
          </w:p>
        </w:tc>
        <w:tc>
          <w:tcPr>
            <w:tcW w:w="3552" w:type="dxa"/>
            <w:gridSpan w:val="5"/>
            <w:vMerge/>
            <w:tcMar>
              <w:top w:w="57" w:type="dxa"/>
              <w:bottom w:w="57" w:type="dxa"/>
            </w:tcMar>
          </w:tcPr>
          <w:p w14:paraId="1845912C" w14:textId="77777777" w:rsidR="004B1A00" w:rsidRPr="008C75E4" w:rsidRDefault="004B1A00">
            <w:pPr>
              <w:rPr>
                <w:rFonts w:ascii="Calibri" w:hAnsi="Calibri"/>
                <w:szCs w:val="22"/>
              </w:rPr>
            </w:pPr>
          </w:p>
        </w:tc>
      </w:tr>
      <w:tr w:rsidR="008C75E4" w:rsidRPr="008C75E4" w14:paraId="16EC3F53" w14:textId="77777777" w:rsidTr="00344E54">
        <w:trPr>
          <w:jc w:val="center"/>
        </w:trPr>
        <w:tc>
          <w:tcPr>
            <w:tcW w:w="2282" w:type="dxa"/>
            <w:gridSpan w:val="3"/>
            <w:tcMar>
              <w:top w:w="57" w:type="dxa"/>
              <w:bottom w:w="57" w:type="dxa"/>
            </w:tcMar>
          </w:tcPr>
          <w:p w14:paraId="67649EBF"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4134" w:type="dxa"/>
            <w:gridSpan w:val="8"/>
          </w:tcPr>
          <w:p w14:paraId="1A2AE4C6" w14:textId="74593E30" w:rsidR="004A5EA9" w:rsidRPr="004D33C8" w:rsidRDefault="00D7718F" w:rsidP="00811771">
            <w:pPr>
              <w:rPr>
                <w:rFonts w:ascii="Calibri" w:hAnsi="Calibri"/>
                <w:szCs w:val="22"/>
              </w:rPr>
            </w:pPr>
            <w:r>
              <w:rPr>
                <w:rFonts w:ascii="Calibri" w:hAnsi="Calibri"/>
                <w:szCs w:val="22"/>
              </w:rPr>
              <w:t>LH</w:t>
            </w:r>
          </w:p>
        </w:tc>
        <w:tc>
          <w:tcPr>
            <w:tcW w:w="3552" w:type="dxa"/>
            <w:gridSpan w:val="5"/>
            <w:vMerge/>
            <w:tcMar>
              <w:top w:w="57" w:type="dxa"/>
              <w:bottom w:w="57" w:type="dxa"/>
            </w:tcMar>
          </w:tcPr>
          <w:p w14:paraId="7A973C2B" w14:textId="77777777" w:rsidR="004A5EA9" w:rsidRPr="008C75E4" w:rsidRDefault="004A5EA9">
            <w:pPr>
              <w:rPr>
                <w:rFonts w:ascii="Calibri" w:hAnsi="Calibri"/>
                <w:szCs w:val="22"/>
              </w:rPr>
            </w:pPr>
          </w:p>
        </w:tc>
      </w:tr>
      <w:tr w:rsidR="00FD334A" w:rsidRPr="008C75E4" w14:paraId="57CFDEED" w14:textId="77777777" w:rsidTr="00344E54">
        <w:trPr>
          <w:jc w:val="center"/>
        </w:trPr>
        <w:tc>
          <w:tcPr>
            <w:tcW w:w="6416" w:type="dxa"/>
            <w:gridSpan w:val="11"/>
            <w:tcBorders>
              <w:bottom w:val="single" w:sz="4" w:space="0" w:color="BFBFBF" w:themeColor="background1" w:themeShade="BF"/>
            </w:tcBorders>
            <w:tcMar>
              <w:top w:w="57" w:type="dxa"/>
              <w:bottom w:w="57" w:type="dxa"/>
            </w:tcMar>
          </w:tcPr>
          <w:p w14:paraId="004616D1"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3" w:type="dxa"/>
            <w:gridSpan w:val="2"/>
            <w:tcBorders>
              <w:bottom w:val="single" w:sz="4" w:space="0" w:color="BFBFBF" w:themeColor="background1" w:themeShade="BF"/>
            </w:tcBorders>
          </w:tcPr>
          <w:p w14:paraId="1BE6043A" w14:textId="77777777" w:rsidR="00FD334A" w:rsidRPr="008C75E4" w:rsidRDefault="00FD334A" w:rsidP="00FD334A">
            <w:pPr>
              <w:rPr>
                <w:rFonts w:ascii="Calibri" w:hAnsi="Calibri"/>
                <w:b/>
                <w:szCs w:val="22"/>
              </w:rPr>
            </w:pPr>
            <w:r>
              <w:rPr>
                <w:rFonts w:ascii="Calibri" w:hAnsi="Calibri"/>
                <w:b/>
                <w:szCs w:val="22"/>
              </w:rPr>
              <w:t>Decision</w:t>
            </w:r>
          </w:p>
        </w:tc>
        <w:tc>
          <w:tcPr>
            <w:tcW w:w="2549" w:type="dxa"/>
            <w:gridSpan w:val="3"/>
            <w:tcBorders>
              <w:bottom w:val="single" w:sz="4" w:space="0" w:color="BFBFBF" w:themeColor="background1" w:themeShade="BF"/>
            </w:tcBorders>
          </w:tcPr>
          <w:p w14:paraId="623CF6AB" w14:textId="2E775D1F" w:rsidR="00FD334A" w:rsidRPr="00A31A62" w:rsidRDefault="00D7718F" w:rsidP="00A31A62">
            <w:pPr>
              <w:jc w:val="center"/>
              <w:rPr>
                <w:rFonts w:ascii="Calibri" w:hAnsi="Calibri"/>
                <w:b/>
                <w:bCs/>
                <w:szCs w:val="22"/>
              </w:rPr>
            </w:pPr>
            <w:r>
              <w:rPr>
                <w:rFonts w:ascii="Calibri" w:hAnsi="Calibri"/>
                <w:b/>
                <w:bCs/>
                <w:szCs w:val="22"/>
              </w:rPr>
              <w:t>APPROVAL</w:t>
            </w:r>
          </w:p>
        </w:tc>
      </w:tr>
      <w:tr w:rsidR="008C75E4" w:rsidRPr="008C75E4" w14:paraId="389432DB" w14:textId="77777777" w:rsidTr="00344E54">
        <w:trPr>
          <w:trHeight w:hRule="exact" w:val="144"/>
          <w:jc w:val="center"/>
        </w:trPr>
        <w:tc>
          <w:tcPr>
            <w:tcW w:w="9968" w:type="dxa"/>
            <w:gridSpan w:val="16"/>
            <w:tcBorders>
              <w:left w:val="nil"/>
              <w:right w:val="nil"/>
            </w:tcBorders>
            <w:tcMar>
              <w:top w:w="57" w:type="dxa"/>
              <w:bottom w:w="57" w:type="dxa"/>
            </w:tcMar>
          </w:tcPr>
          <w:p w14:paraId="5CA81E03" w14:textId="77777777" w:rsidR="004A5EA9" w:rsidRPr="00504440" w:rsidRDefault="004A5EA9" w:rsidP="007E0D23">
            <w:pPr>
              <w:tabs>
                <w:tab w:val="left" w:pos="4007"/>
              </w:tabs>
              <w:rPr>
                <w:rFonts w:ascii="Calibri" w:hAnsi="Calibri"/>
                <w:b/>
                <w:sz w:val="4"/>
                <w:szCs w:val="4"/>
              </w:rPr>
            </w:pPr>
          </w:p>
        </w:tc>
      </w:tr>
      <w:tr w:rsidR="008C75E4" w:rsidRPr="008C75E4" w14:paraId="57B9DA0B" w14:textId="77777777" w:rsidTr="00344E54">
        <w:trPr>
          <w:jc w:val="center"/>
        </w:trPr>
        <w:tc>
          <w:tcPr>
            <w:tcW w:w="2959" w:type="dxa"/>
            <w:gridSpan w:val="5"/>
            <w:tcMar>
              <w:top w:w="57" w:type="dxa"/>
              <w:bottom w:w="57" w:type="dxa"/>
            </w:tcMar>
          </w:tcPr>
          <w:p w14:paraId="286FC644"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7009" w:type="dxa"/>
            <w:gridSpan w:val="11"/>
          </w:tcPr>
          <w:p w14:paraId="6315D5D9" w14:textId="4F29FF02" w:rsidR="00D13259" w:rsidRPr="008C75E4" w:rsidRDefault="00DD2074">
            <w:pPr>
              <w:rPr>
                <w:rFonts w:ascii="Calibri" w:hAnsi="Calibri"/>
                <w:szCs w:val="22"/>
              </w:rPr>
            </w:pPr>
            <w:r>
              <w:rPr>
                <w:rFonts w:ascii="Calibri" w:hAnsi="Calibri"/>
                <w:szCs w:val="22"/>
              </w:rPr>
              <w:t>R</w:t>
            </w:r>
            <w:r w:rsidRPr="00DD2074">
              <w:rPr>
                <w:rFonts w:ascii="Calibri" w:hAnsi="Calibri"/>
                <w:szCs w:val="22"/>
              </w:rPr>
              <w:t>etention o</w:t>
            </w:r>
            <w:r w:rsidR="00D7718F">
              <w:rPr>
                <w:rFonts w:ascii="Calibri" w:hAnsi="Calibri"/>
                <w:szCs w:val="22"/>
              </w:rPr>
              <w:t xml:space="preserve">f </w:t>
            </w:r>
            <w:r w:rsidR="000750E6">
              <w:rPr>
                <w:rFonts w:ascii="Calibri" w:hAnsi="Calibri"/>
                <w:szCs w:val="22"/>
              </w:rPr>
              <w:t xml:space="preserve">retaining wall and proposed </w:t>
            </w:r>
            <w:r w:rsidR="00D7718F">
              <w:rPr>
                <w:rFonts w:ascii="Calibri" w:hAnsi="Calibri"/>
                <w:szCs w:val="22"/>
              </w:rPr>
              <w:t xml:space="preserve">earthworks to rear garden </w:t>
            </w:r>
          </w:p>
        </w:tc>
      </w:tr>
      <w:tr w:rsidR="008C75E4" w:rsidRPr="008C75E4" w14:paraId="3E3EA155" w14:textId="77777777" w:rsidTr="00344E54">
        <w:trPr>
          <w:jc w:val="center"/>
        </w:trPr>
        <w:tc>
          <w:tcPr>
            <w:tcW w:w="2959" w:type="dxa"/>
            <w:gridSpan w:val="5"/>
            <w:tcBorders>
              <w:bottom w:val="single" w:sz="4" w:space="0" w:color="BFBFBF" w:themeColor="background1" w:themeShade="BF"/>
            </w:tcBorders>
            <w:tcMar>
              <w:top w:w="57" w:type="dxa"/>
              <w:bottom w:w="57" w:type="dxa"/>
            </w:tcMar>
          </w:tcPr>
          <w:p w14:paraId="0FEECDA3"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7009" w:type="dxa"/>
            <w:gridSpan w:val="11"/>
            <w:tcBorders>
              <w:bottom w:val="single" w:sz="4" w:space="0" w:color="BFBFBF" w:themeColor="background1" w:themeShade="BF"/>
            </w:tcBorders>
          </w:tcPr>
          <w:p w14:paraId="5753A06F" w14:textId="5C1027ED" w:rsidR="002A01CF" w:rsidRPr="00DD2074" w:rsidRDefault="00DD2074" w:rsidP="00A42E82">
            <w:pPr>
              <w:rPr>
                <w:rFonts w:ascii="Calibri" w:hAnsi="Calibri"/>
                <w:szCs w:val="22"/>
              </w:rPr>
            </w:pPr>
            <w:r w:rsidRPr="00DD2074">
              <w:rPr>
                <w:rFonts w:ascii="Calibri" w:hAnsi="Calibri"/>
                <w:szCs w:val="22"/>
              </w:rPr>
              <w:t>3 Higher Hodder Cottages, Chipping Road, Chaigley. BB7 3LP</w:t>
            </w:r>
          </w:p>
        </w:tc>
      </w:tr>
      <w:tr w:rsidR="008C75E4" w:rsidRPr="008C75E4" w14:paraId="7C98B64E" w14:textId="77777777" w:rsidTr="00344E54">
        <w:trPr>
          <w:trHeight w:hRule="exact" w:val="144"/>
          <w:jc w:val="center"/>
        </w:trPr>
        <w:tc>
          <w:tcPr>
            <w:tcW w:w="9968" w:type="dxa"/>
            <w:gridSpan w:val="16"/>
            <w:tcBorders>
              <w:left w:val="nil"/>
              <w:right w:val="nil"/>
            </w:tcBorders>
            <w:tcMar>
              <w:top w:w="57" w:type="dxa"/>
              <w:bottom w:w="57" w:type="dxa"/>
            </w:tcMar>
          </w:tcPr>
          <w:p w14:paraId="03C02003" w14:textId="77777777" w:rsidR="00A95D89" w:rsidRPr="00504440" w:rsidRDefault="00A95D89" w:rsidP="007E0D23">
            <w:pPr>
              <w:tabs>
                <w:tab w:val="left" w:pos="2667"/>
              </w:tabs>
              <w:rPr>
                <w:rFonts w:ascii="Calibri" w:hAnsi="Calibri"/>
                <w:b/>
                <w:sz w:val="4"/>
                <w:szCs w:val="4"/>
              </w:rPr>
            </w:pPr>
          </w:p>
        </w:tc>
      </w:tr>
      <w:tr w:rsidR="008C75E4" w:rsidRPr="008C75E4" w14:paraId="4A20484D" w14:textId="77777777" w:rsidTr="00344E54">
        <w:trPr>
          <w:jc w:val="center"/>
        </w:trPr>
        <w:tc>
          <w:tcPr>
            <w:tcW w:w="2959" w:type="dxa"/>
            <w:gridSpan w:val="5"/>
            <w:tcMar>
              <w:top w:w="57" w:type="dxa"/>
              <w:bottom w:w="57" w:type="dxa"/>
            </w:tcMar>
          </w:tcPr>
          <w:p w14:paraId="0996B66A"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7009" w:type="dxa"/>
            <w:gridSpan w:val="11"/>
          </w:tcPr>
          <w:p w14:paraId="75E0BF85"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54C9DEBF" w14:textId="77777777" w:rsidTr="00344E54">
        <w:trPr>
          <w:jc w:val="center"/>
        </w:trPr>
        <w:tc>
          <w:tcPr>
            <w:tcW w:w="9968" w:type="dxa"/>
            <w:gridSpan w:val="16"/>
            <w:tcBorders>
              <w:bottom w:val="single" w:sz="4" w:space="0" w:color="BFBFBF" w:themeColor="background1" w:themeShade="BF"/>
            </w:tcBorders>
            <w:tcMar>
              <w:top w:w="57" w:type="dxa"/>
              <w:bottom w:w="57" w:type="dxa"/>
            </w:tcMar>
          </w:tcPr>
          <w:p w14:paraId="53829CE5" w14:textId="099F135C" w:rsidR="00BC0FF2" w:rsidRPr="00A47F23" w:rsidRDefault="006F780E" w:rsidP="00A47F23">
            <w:pPr>
              <w:jc w:val="both"/>
              <w:rPr>
                <w:rFonts w:ascii="Calibri" w:hAnsi="Calibri"/>
                <w:szCs w:val="22"/>
              </w:rPr>
            </w:pPr>
            <w:r w:rsidRPr="006F780E">
              <w:rPr>
                <w:rFonts w:ascii="Calibri" w:hAnsi="Calibri"/>
                <w:szCs w:val="22"/>
              </w:rPr>
              <w:t>Aighton Bailey and Chaigley Parish Council consulted</w:t>
            </w:r>
            <w:r>
              <w:rPr>
                <w:rFonts w:ascii="Calibri" w:hAnsi="Calibri"/>
                <w:szCs w:val="22"/>
              </w:rPr>
              <w:t>– no response.</w:t>
            </w:r>
          </w:p>
        </w:tc>
      </w:tr>
      <w:tr w:rsidR="008C75E4" w:rsidRPr="008C75E4" w14:paraId="615BE4E4" w14:textId="77777777" w:rsidTr="00344E54">
        <w:trPr>
          <w:trHeight w:hRule="exact" w:val="144"/>
          <w:jc w:val="center"/>
        </w:trPr>
        <w:tc>
          <w:tcPr>
            <w:tcW w:w="9968" w:type="dxa"/>
            <w:gridSpan w:val="16"/>
            <w:tcBorders>
              <w:left w:val="nil"/>
              <w:right w:val="nil"/>
            </w:tcBorders>
            <w:tcMar>
              <w:top w:w="57" w:type="dxa"/>
              <w:bottom w:w="57" w:type="dxa"/>
            </w:tcMar>
          </w:tcPr>
          <w:p w14:paraId="5F733242" w14:textId="77777777" w:rsidR="00C618DB" w:rsidRPr="00504440" w:rsidRDefault="00C618DB" w:rsidP="006126D1">
            <w:pPr>
              <w:jc w:val="both"/>
              <w:rPr>
                <w:rFonts w:ascii="Calibri" w:hAnsi="Calibri"/>
                <w:bCs/>
                <w:sz w:val="4"/>
                <w:szCs w:val="4"/>
              </w:rPr>
            </w:pPr>
          </w:p>
        </w:tc>
      </w:tr>
      <w:tr w:rsidR="008C75E4" w:rsidRPr="008C75E4" w14:paraId="66B6D2C6" w14:textId="77777777" w:rsidTr="00344E54">
        <w:trPr>
          <w:jc w:val="center"/>
        </w:trPr>
        <w:tc>
          <w:tcPr>
            <w:tcW w:w="2959" w:type="dxa"/>
            <w:gridSpan w:val="5"/>
            <w:tcMar>
              <w:top w:w="57" w:type="dxa"/>
              <w:bottom w:w="57" w:type="dxa"/>
            </w:tcMar>
          </w:tcPr>
          <w:p w14:paraId="1D68F3A5"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7009" w:type="dxa"/>
            <w:gridSpan w:val="11"/>
          </w:tcPr>
          <w:p w14:paraId="5E57BB3C"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9130B6" w:rsidRPr="008C75E4" w14:paraId="1728DC25" w14:textId="77777777" w:rsidTr="00344E54">
        <w:trPr>
          <w:jc w:val="center"/>
        </w:trPr>
        <w:tc>
          <w:tcPr>
            <w:tcW w:w="9968" w:type="dxa"/>
            <w:gridSpan w:val="16"/>
            <w:tcMar>
              <w:top w:w="57" w:type="dxa"/>
              <w:bottom w:w="57" w:type="dxa"/>
            </w:tcMar>
          </w:tcPr>
          <w:p w14:paraId="0EC0D7F0" w14:textId="4E7E89DB" w:rsidR="009130B6" w:rsidRPr="002A239D" w:rsidRDefault="00BC0FF2" w:rsidP="006126D1">
            <w:pPr>
              <w:jc w:val="both"/>
              <w:rPr>
                <w:rFonts w:ascii="Calibri" w:hAnsi="Calibri"/>
                <w:szCs w:val="22"/>
              </w:rPr>
            </w:pPr>
            <w:r>
              <w:rPr>
                <w:rFonts w:ascii="Calibri" w:hAnsi="Calibri"/>
                <w:szCs w:val="22"/>
              </w:rPr>
              <w:t>None.</w:t>
            </w:r>
          </w:p>
        </w:tc>
      </w:tr>
      <w:tr w:rsidR="008C75E4" w:rsidRPr="008C75E4" w14:paraId="64F1E4C0" w14:textId="77777777" w:rsidTr="00344E54">
        <w:trPr>
          <w:jc w:val="center"/>
        </w:trPr>
        <w:tc>
          <w:tcPr>
            <w:tcW w:w="2959" w:type="dxa"/>
            <w:gridSpan w:val="5"/>
            <w:tcMar>
              <w:top w:w="57" w:type="dxa"/>
              <w:bottom w:w="57" w:type="dxa"/>
            </w:tcMar>
          </w:tcPr>
          <w:p w14:paraId="159235A3"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7009" w:type="dxa"/>
            <w:gridSpan w:val="11"/>
          </w:tcPr>
          <w:p w14:paraId="2520588D"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1AA63353" w14:textId="77777777" w:rsidTr="00344E54">
        <w:trPr>
          <w:jc w:val="center"/>
        </w:trPr>
        <w:tc>
          <w:tcPr>
            <w:tcW w:w="9968" w:type="dxa"/>
            <w:gridSpan w:val="16"/>
            <w:tcBorders>
              <w:bottom w:val="single" w:sz="4" w:space="0" w:color="BFBFBF" w:themeColor="background1" w:themeShade="BF"/>
            </w:tcBorders>
            <w:tcMar>
              <w:top w:w="57" w:type="dxa"/>
              <w:bottom w:w="57" w:type="dxa"/>
            </w:tcMar>
          </w:tcPr>
          <w:p w14:paraId="2EE17730" w14:textId="2B7E906E" w:rsidR="00CA7C09" w:rsidRPr="00A31A62" w:rsidRDefault="00A31A62" w:rsidP="00CA7C09">
            <w:pPr>
              <w:jc w:val="both"/>
              <w:rPr>
                <w:rFonts w:ascii="Calibri" w:hAnsi="Calibri"/>
                <w:szCs w:val="22"/>
                <w:lang w:val="en-US"/>
              </w:rPr>
            </w:pPr>
            <w:r>
              <w:rPr>
                <w:rFonts w:ascii="Calibri" w:hAnsi="Calibri"/>
                <w:szCs w:val="22"/>
              </w:rPr>
              <w:t>None.</w:t>
            </w:r>
          </w:p>
        </w:tc>
      </w:tr>
      <w:tr w:rsidR="008C75E4" w:rsidRPr="008C75E4" w14:paraId="5AA67F48" w14:textId="77777777" w:rsidTr="00344E54">
        <w:trPr>
          <w:trHeight w:hRule="exact" w:val="144"/>
          <w:jc w:val="center"/>
        </w:trPr>
        <w:tc>
          <w:tcPr>
            <w:tcW w:w="9968" w:type="dxa"/>
            <w:gridSpan w:val="16"/>
            <w:tcBorders>
              <w:left w:val="nil"/>
              <w:right w:val="nil"/>
            </w:tcBorders>
            <w:tcMar>
              <w:top w:w="57" w:type="dxa"/>
              <w:bottom w:w="57" w:type="dxa"/>
            </w:tcMar>
          </w:tcPr>
          <w:p w14:paraId="750BA42E" w14:textId="77777777" w:rsidR="00C0704D" w:rsidRPr="00504440" w:rsidRDefault="00C0704D" w:rsidP="006126D1">
            <w:pPr>
              <w:jc w:val="both"/>
              <w:rPr>
                <w:rFonts w:ascii="Calibri" w:hAnsi="Calibri"/>
                <w:sz w:val="4"/>
                <w:szCs w:val="4"/>
              </w:rPr>
            </w:pPr>
          </w:p>
        </w:tc>
      </w:tr>
      <w:tr w:rsidR="008C75E4" w:rsidRPr="008C75E4" w14:paraId="4FC5674E" w14:textId="77777777" w:rsidTr="00344E54">
        <w:trPr>
          <w:jc w:val="center"/>
        </w:trPr>
        <w:tc>
          <w:tcPr>
            <w:tcW w:w="9968" w:type="dxa"/>
            <w:gridSpan w:val="16"/>
            <w:tcMar>
              <w:top w:w="57" w:type="dxa"/>
              <w:bottom w:w="57" w:type="dxa"/>
            </w:tcMar>
          </w:tcPr>
          <w:p w14:paraId="406DCFB0"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10DFB3DD" w14:textId="77777777" w:rsidTr="00344E54">
        <w:trPr>
          <w:trHeight w:val="864"/>
          <w:jc w:val="center"/>
        </w:trPr>
        <w:tc>
          <w:tcPr>
            <w:tcW w:w="9968" w:type="dxa"/>
            <w:gridSpan w:val="16"/>
            <w:tcMar>
              <w:top w:w="57" w:type="dxa"/>
              <w:bottom w:w="57" w:type="dxa"/>
            </w:tcMar>
          </w:tcPr>
          <w:p w14:paraId="63190967" w14:textId="77777777" w:rsidR="008542DE" w:rsidRPr="00504440" w:rsidRDefault="00C0704D" w:rsidP="00504440">
            <w:pPr>
              <w:pStyle w:val="PLANNING"/>
              <w:rPr>
                <w:rFonts w:ascii="Calibri" w:hAnsi="Calibri"/>
                <w:b/>
                <w:bCs/>
                <w:szCs w:val="22"/>
              </w:rPr>
            </w:pPr>
            <w:r w:rsidRPr="008C75E4">
              <w:rPr>
                <w:rFonts w:ascii="Calibri" w:hAnsi="Calibri"/>
                <w:b/>
                <w:bCs/>
                <w:szCs w:val="22"/>
              </w:rPr>
              <w:t>Ribble Valley Core Strategy:</w:t>
            </w:r>
          </w:p>
          <w:p w14:paraId="528AAE1A" w14:textId="77777777" w:rsidR="001946E0" w:rsidRDefault="001946E0" w:rsidP="006126D1">
            <w:pPr>
              <w:jc w:val="both"/>
              <w:rPr>
                <w:rFonts w:ascii="Calibri" w:hAnsi="Calibri"/>
                <w:b/>
                <w:szCs w:val="22"/>
              </w:rPr>
            </w:pPr>
          </w:p>
          <w:p w14:paraId="2D45F4B0" w14:textId="77777777" w:rsidR="00230AE6" w:rsidRDefault="00230AE6" w:rsidP="006126D1">
            <w:pPr>
              <w:jc w:val="both"/>
              <w:rPr>
                <w:rFonts w:ascii="Calibri" w:hAnsi="Calibri"/>
                <w:szCs w:val="22"/>
              </w:rPr>
            </w:pPr>
            <w:r w:rsidRPr="00230AE6">
              <w:rPr>
                <w:rFonts w:ascii="Calibri" w:hAnsi="Calibri"/>
                <w:szCs w:val="22"/>
              </w:rPr>
              <w:t>Key Statement DS1 – Development Strategy</w:t>
            </w:r>
          </w:p>
          <w:p w14:paraId="6FC8C439" w14:textId="4B4E3A9B" w:rsidR="00230AE6" w:rsidRDefault="00230AE6" w:rsidP="006126D1">
            <w:pPr>
              <w:jc w:val="both"/>
              <w:rPr>
                <w:rFonts w:ascii="Calibri" w:hAnsi="Calibri"/>
                <w:szCs w:val="22"/>
              </w:rPr>
            </w:pPr>
            <w:r>
              <w:rPr>
                <w:rFonts w:ascii="Calibri" w:hAnsi="Calibri"/>
                <w:szCs w:val="22"/>
              </w:rPr>
              <w:t>Key Statement DS2 – Presumption in Favour of Sustainable Development</w:t>
            </w:r>
          </w:p>
          <w:p w14:paraId="132B18AA" w14:textId="64AF2CA6" w:rsidR="00F076BC" w:rsidRDefault="00F076BC" w:rsidP="006126D1">
            <w:pPr>
              <w:jc w:val="both"/>
              <w:rPr>
                <w:rFonts w:ascii="Calibri" w:hAnsi="Calibri"/>
                <w:szCs w:val="22"/>
              </w:rPr>
            </w:pPr>
            <w:r>
              <w:rPr>
                <w:rFonts w:ascii="Calibri" w:hAnsi="Calibri"/>
                <w:szCs w:val="22"/>
              </w:rPr>
              <w:t>Key Statement EN2 - Landscape</w:t>
            </w:r>
          </w:p>
          <w:p w14:paraId="041CB912" w14:textId="77777777" w:rsidR="00230AE6" w:rsidRDefault="00230AE6" w:rsidP="006126D1">
            <w:pPr>
              <w:jc w:val="both"/>
              <w:rPr>
                <w:rFonts w:ascii="Calibri" w:hAnsi="Calibri"/>
                <w:szCs w:val="22"/>
              </w:rPr>
            </w:pPr>
            <w:r>
              <w:rPr>
                <w:rFonts w:ascii="Calibri" w:hAnsi="Calibri"/>
                <w:szCs w:val="22"/>
              </w:rPr>
              <w:t>Policy DMG1 – General Considerations</w:t>
            </w:r>
          </w:p>
          <w:p w14:paraId="5CF48C7A" w14:textId="77777777" w:rsidR="00230AE6" w:rsidRDefault="00230AE6" w:rsidP="006126D1">
            <w:pPr>
              <w:jc w:val="both"/>
              <w:rPr>
                <w:rFonts w:ascii="Calibri" w:hAnsi="Calibri"/>
                <w:szCs w:val="22"/>
              </w:rPr>
            </w:pPr>
            <w:r>
              <w:rPr>
                <w:rFonts w:ascii="Calibri" w:hAnsi="Calibri"/>
                <w:szCs w:val="22"/>
              </w:rPr>
              <w:t>Policy DMG2 – Strategic Considerations</w:t>
            </w:r>
          </w:p>
          <w:p w14:paraId="12F3F83B" w14:textId="77777777" w:rsidR="00230AE6" w:rsidRPr="00230AE6" w:rsidRDefault="00230AE6" w:rsidP="006126D1">
            <w:pPr>
              <w:jc w:val="both"/>
              <w:rPr>
                <w:rFonts w:ascii="Calibri" w:hAnsi="Calibri"/>
                <w:szCs w:val="22"/>
              </w:rPr>
            </w:pPr>
          </w:p>
          <w:p w14:paraId="34869B58" w14:textId="77777777" w:rsidR="00C065A2" w:rsidRPr="00B02036" w:rsidRDefault="00C065A2" w:rsidP="00CB3674">
            <w:pPr>
              <w:overflowPunct/>
              <w:textAlignment w:val="auto"/>
              <w:rPr>
                <w:rFonts w:ascii="Calibri" w:hAnsi="Calibri"/>
                <w:b/>
                <w:szCs w:val="22"/>
              </w:rPr>
            </w:pPr>
            <w:r w:rsidRPr="00B02036">
              <w:rPr>
                <w:rFonts w:ascii="Calibri" w:hAnsi="Calibri"/>
                <w:b/>
                <w:szCs w:val="22"/>
              </w:rPr>
              <w:t>NPPF</w:t>
            </w:r>
          </w:p>
          <w:p w14:paraId="2B024361" w14:textId="77777777" w:rsidR="00ED5DDE" w:rsidRPr="00ED5DDE" w:rsidRDefault="00ED5DDE" w:rsidP="00CB3674">
            <w:pPr>
              <w:overflowPunct/>
              <w:textAlignment w:val="auto"/>
              <w:rPr>
                <w:rFonts w:ascii="Calibri" w:hAnsi="Calibri"/>
                <w:szCs w:val="22"/>
              </w:rPr>
            </w:pPr>
          </w:p>
        </w:tc>
      </w:tr>
      <w:tr w:rsidR="008C75E4" w:rsidRPr="008C75E4" w14:paraId="71393123" w14:textId="77777777" w:rsidTr="00344E54">
        <w:trPr>
          <w:trHeight w:val="864"/>
          <w:jc w:val="center"/>
        </w:trPr>
        <w:tc>
          <w:tcPr>
            <w:tcW w:w="9968" w:type="dxa"/>
            <w:gridSpan w:val="16"/>
            <w:tcBorders>
              <w:bottom w:val="single" w:sz="4" w:space="0" w:color="BFBFBF" w:themeColor="background1" w:themeShade="BF"/>
            </w:tcBorders>
            <w:tcMar>
              <w:top w:w="57" w:type="dxa"/>
              <w:bottom w:w="57" w:type="dxa"/>
            </w:tcMar>
          </w:tcPr>
          <w:p w14:paraId="7103CDAB" w14:textId="77777777" w:rsidR="00C0704D" w:rsidRPr="008C75E4" w:rsidRDefault="00C0704D" w:rsidP="006126D1">
            <w:pPr>
              <w:pStyle w:val="PLANNING"/>
              <w:rPr>
                <w:rFonts w:ascii="Calibri" w:hAnsi="Calibri"/>
                <w:b/>
                <w:bCs/>
                <w:szCs w:val="22"/>
              </w:rPr>
            </w:pPr>
            <w:r w:rsidRPr="008C75E4">
              <w:rPr>
                <w:rFonts w:ascii="Calibri" w:hAnsi="Calibri"/>
                <w:b/>
                <w:bCs/>
                <w:szCs w:val="22"/>
              </w:rPr>
              <w:t>Relevant Planning History:</w:t>
            </w:r>
          </w:p>
          <w:p w14:paraId="39F615A7" w14:textId="4905584A" w:rsidR="00D56225" w:rsidRDefault="00D56225" w:rsidP="007A3ADF">
            <w:pPr>
              <w:pStyle w:val="PLANNING"/>
              <w:rPr>
                <w:rFonts w:ascii="Calibri" w:hAnsi="Calibri"/>
                <w:bCs/>
                <w:szCs w:val="22"/>
              </w:rPr>
            </w:pPr>
          </w:p>
          <w:p w14:paraId="0524EC11" w14:textId="14223050" w:rsidR="00622F63" w:rsidRDefault="000750E6" w:rsidP="00A47F23">
            <w:pPr>
              <w:pStyle w:val="PLANNING"/>
              <w:rPr>
                <w:rFonts w:ascii="Calibri" w:hAnsi="Calibri"/>
                <w:bCs/>
                <w:szCs w:val="22"/>
              </w:rPr>
            </w:pPr>
            <w:r>
              <w:rPr>
                <w:rFonts w:ascii="Calibri" w:hAnsi="Calibri"/>
                <w:bCs/>
                <w:szCs w:val="22"/>
              </w:rPr>
              <w:t xml:space="preserve">3/2022/1035 - </w:t>
            </w:r>
            <w:r w:rsidRPr="000750E6">
              <w:rPr>
                <w:rFonts w:ascii="Calibri" w:hAnsi="Calibri"/>
                <w:bCs/>
                <w:szCs w:val="22"/>
              </w:rPr>
              <w:t>Retention of unauthorised alterations to garden levels to form terraced patio/lawned areas</w:t>
            </w:r>
            <w:r>
              <w:rPr>
                <w:rFonts w:ascii="Calibri" w:hAnsi="Calibri"/>
                <w:bCs/>
                <w:szCs w:val="22"/>
              </w:rPr>
              <w:t xml:space="preserve"> – Refused.</w:t>
            </w:r>
          </w:p>
          <w:p w14:paraId="30A97D50" w14:textId="107F77D5" w:rsidR="00DD2074" w:rsidRPr="00C52703" w:rsidRDefault="00DD2074" w:rsidP="00A47F23">
            <w:pPr>
              <w:pStyle w:val="PLANNING"/>
              <w:rPr>
                <w:rFonts w:ascii="Calibri" w:hAnsi="Calibri"/>
                <w:bCs/>
                <w:szCs w:val="22"/>
              </w:rPr>
            </w:pPr>
          </w:p>
        </w:tc>
      </w:tr>
      <w:tr w:rsidR="008C75E4" w:rsidRPr="008C75E4" w14:paraId="541EC7DC" w14:textId="77777777" w:rsidTr="00344E54">
        <w:trPr>
          <w:trHeight w:hRule="exact" w:val="144"/>
          <w:jc w:val="center"/>
        </w:trPr>
        <w:tc>
          <w:tcPr>
            <w:tcW w:w="9968" w:type="dxa"/>
            <w:gridSpan w:val="16"/>
            <w:tcBorders>
              <w:left w:val="nil"/>
              <w:right w:val="nil"/>
            </w:tcBorders>
            <w:tcMar>
              <w:top w:w="57" w:type="dxa"/>
              <w:bottom w:w="57" w:type="dxa"/>
            </w:tcMar>
          </w:tcPr>
          <w:p w14:paraId="3A1F0C11" w14:textId="77777777" w:rsidR="003F16AA" w:rsidRPr="00504440" w:rsidRDefault="003F16AA" w:rsidP="00504440">
            <w:pPr>
              <w:rPr>
                <w:sz w:val="4"/>
                <w:szCs w:val="4"/>
              </w:rPr>
            </w:pPr>
          </w:p>
        </w:tc>
      </w:tr>
      <w:tr w:rsidR="008C75E4" w:rsidRPr="008C75E4" w14:paraId="05A8197D" w14:textId="77777777" w:rsidTr="00344E54">
        <w:trPr>
          <w:jc w:val="center"/>
        </w:trPr>
        <w:tc>
          <w:tcPr>
            <w:tcW w:w="9968" w:type="dxa"/>
            <w:gridSpan w:val="16"/>
            <w:tcMar>
              <w:top w:w="57" w:type="dxa"/>
              <w:bottom w:w="57" w:type="dxa"/>
            </w:tcMar>
          </w:tcPr>
          <w:p w14:paraId="3BE61B0A" w14:textId="77777777"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5CDDC6AF" w14:textId="77777777" w:rsidTr="00344E54">
        <w:trPr>
          <w:trHeight w:val="1152"/>
          <w:jc w:val="center"/>
        </w:trPr>
        <w:tc>
          <w:tcPr>
            <w:tcW w:w="9968" w:type="dxa"/>
            <w:gridSpan w:val="16"/>
            <w:tcMar>
              <w:top w:w="57" w:type="dxa"/>
              <w:bottom w:w="57" w:type="dxa"/>
            </w:tcMar>
          </w:tcPr>
          <w:p w14:paraId="1CE6957F" w14:textId="77777777"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and Surrounding Area:</w:t>
            </w:r>
          </w:p>
          <w:p w14:paraId="5501EEBF" w14:textId="77777777" w:rsidR="00AD627A" w:rsidRDefault="00AD627A" w:rsidP="0043472B">
            <w:pPr>
              <w:jc w:val="both"/>
              <w:rPr>
                <w:rFonts w:asciiTheme="minorHAnsi" w:hAnsiTheme="minorHAnsi" w:cstheme="minorHAnsi"/>
                <w:szCs w:val="22"/>
              </w:rPr>
            </w:pPr>
          </w:p>
          <w:p w14:paraId="42CFBC00" w14:textId="2C4C3201" w:rsidR="00DD2074" w:rsidRDefault="00C52703" w:rsidP="0043472B">
            <w:pPr>
              <w:jc w:val="both"/>
              <w:rPr>
                <w:rFonts w:asciiTheme="minorHAnsi" w:hAnsiTheme="minorHAnsi" w:cstheme="minorHAnsi"/>
                <w:szCs w:val="22"/>
              </w:rPr>
            </w:pPr>
            <w:r>
              <w:rPr>
                <w:rFonts w:asciiTheme="minorHAnsi" w:hAnsiTheme="minorHAnsi" w:cstheme="minorHAnsi"/>
                <w:szCs w:val="22"/>
              </w:rPr>
              <w:t>The application relates to a</w:t>
            </w:r>
            <w:r w:rsidR="00DD2074">
              <w:rPr>
                <w:rFonts w:asciiTheme="minorHAnsi" w:hAnsiTheme="minorHAnsi" w:cstheme="minorHAnsi"/>
                <w:szCs w:val="22"/>
              </w:rPr>
              <w:t xml:space="preserve"> two storey end terraced cottage </w:t>
            </w:r>
            <w:r w:rsidR="00F076BC">
              <w:rPr>
                <w:rFonts w:asciiTheme="minorHAnsi" w:hAnsiTheme="minorHAnsi" w:cstheme="minorHAnsi"/>
                <w:szCs w:val="22"/>
              </w:rPr>
              <w:t xml:space="preserve">property in </w:t>
            </w:r>
            <w:r w:rsidR="00DD2074">
              <w:rPr>
                <w:rFonts w:asciiTheme="minorHAnsi" w:hAnsiTheme="minorHAnsi" w:cstheme="minorHAnsi"/>
                <w:szCs w:val="22"/>
              </w:rPr>
              <w:t>Chaigley</w:t>
            </w:r>
            <w:r w:rsidR="00F076BC">
              <w:rPr>
                <w:rFonts w:asciiTheme="minorHAnsi" w:hAnsiTheme="minorHAnsi" w:cstheme="minorHAnsi"/>
                <w:szCs w:val="22"/>
              </w:rPr>
              <w:t xml:space="preserve">. The property consists of </w:t>
            </w:r>
            <w:r w:rsidR="00ED7BEB">
              <w:rPr>
                <w:rFonts w:asciiTheme="minorHAnsi" w:hAnsiTheme="minorHAnsi" w:cstheme="minorHAnsi"/>
                <w:szCs w:val="22"/>
              </w:rPr>
              <w:t>stone, slate roof tiles</w:t>
            </w:r>
            <w:r w:rsidR="00DD2074">
              <w:rPr>
                <w:rFonts w:asciiTheme="minorHAnsi" w:hAnsiTheme="minorHAnsi" w:cstheme="minorHAnsi"/>
                <w:szCs w:val="22"/>
              </w:rPr>
              <w:t xml:space="preserve"> and timber</w:t>
            </w:r>
            <w:r w:rsidR="00ED7BEB">
              <w:rPr>
                <w:rFonts w:asciiTheme="minorHAnsi" w:hAnsiTheme="minorHAnsi" w:cstheme="minorHAnsi"/>
                <w:szCs w:val="22"/>
              </w:rPr>
              <w:t xml:space="preserve"> windows. </w:t>
            </w:r>
            <w:r w:rsidR="00887ACB">
              <w:rPr>
                <w:rFonts w:asciiTheme="minorHAnsi" w:hAnsiTheme="minorHAnsi" w:cstheme="minorHAnsi"/>
                <w:szCs w:val="22"/>
              </w:rPr>
              <w:t xml:space="preserve">The topography of the property’s rear garden rises in height </w:t>
            </w:r>
            <w:r w:rsidR="00725E50">
              <w:rPr>
                <w:rFonts w:asciiTheme="minorHAnsi" w:hAnsiTheme="minorHAnsi" w:cstheme="minorHAnsi"/>
                <w:szCs w:val="22"/>
              </w:rPr>
              <w:t>to the North-w</w:t>
            </w:r>
            <w:r w:rsidR="00887ACB">
              <w:rPr>
                <w:rFonts w:asciiTheme="minorHAnsi" w:hAnsiTheme="minorHAnsi" w:cstheme="minorHAnsi"/>
                <w:szCs w:val="22"/>
              </w:rPr>
              <w:t xml:space="preserve">est and currently consists of a four tiered design. </w:t>
            </w:r>
          </w:p>
          <w:p w14:paraId="6F560ADE" w14:textId="77777777" w:rsidR="00DD2074" w:rsidRDefault="00DD2074" w:rsidP="0043472B">
            <w:pPr>
              <w:jc w:val="both"/>
              <w:rPr>
                <w:rFonts w:asciiTheme="minorHAnsi" w:hAnsiTheme="minorHAnsi" w:cstheme="minorHAnsi"/>
                <w:szCs w:val="22"/>
              </w:rPr>
            </w:pPr>
          </w:p>
          <w:p w14:paraId="2BA04858" w14:textId="1F28F341" w:rsidR="006644F6" w:rsidRDefault="00ED7BEB" w:rsidP="0043472B">
            <w:pPr>
              <w:jc w:val="both"/>
              <w:rPr>
                <w:rFonts w:asciiTheme="minorHAnsi" w:hAnsiTheme="minorHAnsi" w:cstheme="minorHAnsi"/>
                <w:szCs w:val="22"/>
              </w:rPr>
            </w:pPr>
            <w:r>
              <w:rPr>
                <w:rFonts w:asciiTheme="minorHAnsi" w:hAnsiTheme="minorHAnsi" w:cstheme="minorHAnsi"/>
                <w:szCs w:val="22"/>
              </w:rPr>
              <w:lastRenderedPageBreak/>
              <w:t xml:space="preserve">The </w:t>
            </w:r>
            <w:r w:rsidR="00887ACB">
              <w:rPr>
                <w:rFonts w:asciiTheme="minorHAnsi" w:hAnsiTheme="minorHAnsi" w:cstheme="minorHAnsi"/>
                <w:szCs w:val="22"/>
              </w:rPr>
              <w:t>application property</w:t>
            </w:r>
            <w:r>
              <w:rPr>
                <w:rFonts w:asciiTheme="minorHAnsi" w:hAnsiTheme="minorHAnsi" w:cstheme="minorHAnsi"/>
                <w:szCs w:val="22"/>
              </w:rPr>
              <w:t xml:space="preserve"> </w:t>
            </w:r>
            <w:r w:rsidR="00887ACB">
              <w:rPr>
                <w:rFonts w:asciiTheme="minorHAnsi" w:hAnsiTheme="minorHAnsi" w:cstheme="minorHAnsi"/>
                <w:szCs w:val="22"/>
              </w:rPr>
              <w:t xml:space="preserve">forms one of a small number of residential properties </w:t>
            </w:r>
            <w:r>
              <w:rPr>
                <w:rFonts w:asciiTheme="minorHAnsi" w:hAnsiTheme="minorHAnsi" w:cstheme="minorHAnsi"/>
                <w:szCs w:val="22"/>
              </w:rPr>
              <w:t xml:space="preserve">situated </w:t>
            </w:r>
            <w:r w:rsidR="00887ACB">
              <w:rPr>
                <w:rFonts w:asciiTheme="minorHAnsi" w:hAnsiTheme="minorHAnsi" w:cstheme="minorHAnsi"/>
                <w:szCs w:val="22"/>
              </w:rPr>
              <w:t xml:space="preserve">on the junction between Birdy Brow and Chipping Road on the Western side of the River Hodder </w:t>
            </w:r>
            <w:r>
              <w:rPr>
                <w:rFonts w:asciiTheme="minorHAnsi" w:hAnsiTheme="minorHAnsi" w:cstheme="minorHAnsi"/>
                <w:szCs w:val="22"/>
              </w:rPr>
              <w:t xml:space="preserve">with the surrounding area comprising a mixture of </w:t>
            </w:r>
            <w:r w:rsidR="00483BF0">
              <w:rPr>
                <w:rFonts w:asciiTheme="minorHAnsi" w:hAnsiTheme="minorHAnsi" w:cstheme="minorHAnsi"/>
                <w:szCs w:val="22"/>
              </w:rPr>
              <w:t>woodland, agricultural land and open countryside.</w:t>
            </w:r>
          </w:p>
          <w:p w14:paraId="4630E569" w14:textId="30724A7C" w:rsidR="00C52703" w:rsidRPr="003C0C2B" w:rsidRDefault="00C52703" w:rsidP="0043472B">
            <w:pPr>
              <w:jc w:val="both"/>
              <w:rPr>
                <w:rFonts w:asciiTheme="minorHAnsi" w:hAnsiTheme="minorHAnsi" w:cstheme="minorHAnsi"/>
                <w:szCs w:val="22"/>
              </w:rPr>
            </w:pPr>
          </w:p>
        </w:tc>
      </w:tr>
      <w:tr w:rsidR="008C75E4" w:rsidRPr="008C75E4" w14:paraId="0F6FC8F6" w14:textId="77777777" w:rsidTr="00344E54">
        <w:trPr>
          <w:trHeight w:val="1152"/>
          <w:jc w:val="center"/>
        </w:trPr>
        <w:tc>
          <w:tcPr>
            <w:tcW w:w="9968" w:type="dxa"/>
            <w:gridSpan w:val="16"/>
            <w:tcMar>
              <w:top w:w="57" w:type="dxa"/>
              <w:bottom w:w="57" w:type="dxa"/>
            </w:tcMar>
          </w:tcPr>
          <w:p w14:paraId="431C03BC" w14:textId="77777777" w:rsidR="00AD627A" w:rsidRDefault="00C0704D" w:rsidP="0043472B">
            <w:pPr>
              <w:pStyle w:val="Header"/>
              <w:tabs>
                <w:tab w:val="clear" w:pos="4153"/>
                <w:tab w:val="clear" w:pos="8306"/>
              </w:tabs>
              <w:jc w:val="both"/>
              <w:rPr>
                <w:rFonts w:ascii="Calibri" w:hAnsi="Calibri"/>
                <w:b/>
                <w:szCs w:val="22"/>
              </w:rPr>
            </w:pPr>
            <w:r w:rsidRPr="008C75E4">
              <w:rPr>
                <w:rFonts w:ascii="Calibri" w:hAnsi="Calibri"/>
                <w:b/>
                <w:szCs w:val="22"/>
              </w:rPr>
              <w:lastRenderedPageBreak/>
              <w:t>Propose</w:t>
            </w:r>
            <w:r w:rsidR="0043472B">
              <w:rPr>
                <w:rFonts w:ascii="Calibri" w:hAnsi="Calibri"/>
                <w:b/>
                <w:szCs w:val="22"/>
              </w:rPr>
              <w:t>d</w:t>
            </w:r>
            <w:r w:rsidRPr="008C75E4">
              <w:rPr>
                <w:rFonts w:ascii="Calibri" w:hAnsi="Calibri"/>
                <w:b/>
                <w:szCs w:val="22"/>
              </w:rPr>
              <w:t xml:space="preserve"> Development for which consent is sought:</w:t>
            </w:r>
          </w:p>
          <w:p w14:paraId="24C82D2C" w14:textId="77777777" w:rsidR="00096654" w:rsidRDefault="00096654" w:rsidP="0043472B">
            <w:pPr>
              <w:pStyle w:val="Header"/>
              <w:tabs>
                <w:tab w:val="clear" w:pos="4153"/>
                <w:tab w:val="clear" w:pos="8306"/>
              </w:tabs>
              <w:jc w:val="both"/>
              <w:rPr>
                <w:rFonts w:ascii="Calibri" w:hAnsi="Calibri"/>
                <w:b/>
                <w:szCs w:val="22"/>
              </w:rPr>
            </w:pPr>
          </w:p>
          <w:p w14:paraId="4F08DF9B" w14:textId="3B6BB749" w:rsidR="00483BF0" w:rsidRDefault="00DD2074" w:rsidP="00A31A62">
            <w:pPr>
              <w:pStyle w:val="Header"/>
              <w:tabs>
                <w:tab w:val="clear" w:pos="4153"/>
                <w:tab w:val="clear" w:pos="8306"/>
              </w:tabs>
              <w:jc w:val="both"/>
              <w:rPr>
                <w:rFonts w:ascii="Calibri" w:hAnsi="Calibri"/>
                <w:szCs w:val="22"/>
              </w:rPr>
            </w:pPr>
            <w:r>
              <w:rPr>
                <w:rFonts w:ascii="Calibri" w:hAnsi="Calibri"/>
                <w:szCs w:val="22"/>
              </w:rPr>
              <w:t>Retrospective c</w:t>
            </w:r>
            <w:r w:rsidR="00A47F23">
              <w:rPr>
                <w:rFonts w:ascii="Calibri" w:hAnsi="Calibri"/>
                <w:szCs w:val="22"/>
              </w:rPr>
              <w:t xml:space="preserve">onsent is sought for the </w:t>
            </w:r>
            <w:r>
              <w:rPr>
                <w:rFonts w:ascii="Calibri" w:hAnsi="Calibri"/>
                <w:szCs w:val="22"/>
              </w:rPr>
              <w:t>retention of</w:t>
            </w:r>
            <w:r w:rsidR="000750E6">
              <w:rPr>
                <w:rFonts w:ascii="Calibri" w:hAnsi="Calibri"/>
                <w:szCs w:val="22"/>
              </w:rPr>
              <w:t xml:space="preserve"> a</w:t>
            </w:r>
            <w:r>
              <w:rPr>
                <w:rFonts w:ascii="Calibri" w:hAnsi="Calibri"/>
                <w:szCs w:val="22"/>
              </w:rPr>
              <w:t xml:space="preserve"> </w:t>
            </w:r>
            <w:r w:rsidR="000750E6">
              <w:rPr>
                <w:rFonts w:ascii="Calibri" w:hAnsi="Calibri"/>
                <w:szCs w:val="22"/>
              </w:rPr>
              <w:t>retaining wall in the form of a series of gorilla blocks</w:t>
            </w:r>
            <w:r w:rsidR="00130DF5">
              <w:rPr>
                <w:rFonts w:ascii="Calibri" w:hAnsi="Calibri"/>
                <w:szCs w:val="22"/>
              </w:rPr>
              <w:t xml:space="preserve"> in the higher section of the rear garden. The application also seeks permission for proposed earthworks to reposition (move back) the existing lower level retaining wall to facilitate a larger amenity space at the </w:t>
            </w:r>
            <w:r w:rsidR="00FC113D">
              <w:rPr>
                <w:rFonts w:ascii="Calibri" w:hAnsi="Calibri"/>
                <w:szCs w:val="22"/>
              </w:rPr>
              <w:t>lower patio tier</w:t>
            </w:r>
            <w:r w:rsidR="00130DF5">
              <w:rPr>
                <w:rFonts w:ascii="Calibri" w:hAnsi="Calibri"/>
                <w:szCs w:val="22"/>
              </w:rPr>
              <w:t>, and then re-grade the land in between these walls to create a sloping garden</w:t>
            </w:r>
            <w:r>
              <w:rPr>
                <w:rFonts w:ascii="Calibri" w:hAnsi="Calibri"/>
                <w:szCs w:val="22"/>
              </w:rPr>
              <w:t>.</w:t>
            </w:r>
            <w:r w:rsidR="006178C6">
              <w:rPr>
                <w:rFonts w:ascii="Calibri" w:hAnsi="Calibri"/>
                <w:szCs w:val="22"/>
              </w:rPr>
              <w:t xml:space="preserve"> There is no alteration to the extent of residential curtilage.</w:t>
            </w:r>
          </w:p>
          <w:p w14:paraId="2E79BDB6" w14:textId="020D3076" w:rsidR="00DD2074" w:rsidRPr="00096654" w:rsidRDefault="00DD2074" w:rsidP="00A31A62">
            <w:pPr>
              <w:pStyle w:val="Header"/>
              <w:tabs>
                <w:tab w:val="clear" w:pos="4153"/>
                <w:tab w:val="clear" w:pos="8306"/>
              </w:tabs>
              <w:jc w:val="both"/>
              <w:rPr>
                <w:rFonts w:ascii="Calibri" w:hAnsi="Calibri"/>
                <w:szCs w:val="22"/>
              </w:rPr>
            </w:pPr>
          </w:p>
        </w:tc>
      </w:tr>
      <w:tr w:rsidR="008C75E4" w:rsidRPr="008C75E4" w14:paraId="7E4BEC4D" w14:textId="77777777" w:rsidTr="00344E54">
        <w:trPr>
          <w:trHeight w:val="864"/>
          <w:jc w:val="center"/>
        </w:trPr>
        <w:tc>
          <w:tcPr>
            <w:tcW w:w="9968" w:type="dxa"/>
            <w:gridSpan w:val="16"/>
            <w:tcMar>
              <w:top w:w="57" w:type="dxa"/>
              <w:bottom w:w="57" w:type="dxa"/>
            </w:tcMar>
          </w:tcPr>
          <w:p w14:paraId="244DB82C" w14:textId="77777777" w:rsidR="00ED00B7" w:rsidRDefault="00F71D53" w:rsidP="006126D1">
            <w:pPr>
              <w:contextualSpacing/>
              <w:jc w:val="both"/>
              <w:rPr>
                <w:rFonts w:ascii="Calibri" w:hAnsi="Calibri"/>
                <w:b/>
                <w:szCs w:val="22"/>
              </w:rPr>
            </w:pPr>
            <w:r w:rsidRPr="00DF42DA">
              <w:rPr>
                <w:rFonts w:ascii="Calibri" w:hAnsi="Calibri"/>
                <w:b/>
                <w:szCs w:val="22"/>
              </w:rPr>
              <w:t>Residential Amenity</w:t>
            </w:r>
            <w:r w:rsidR="00DF42DA" w:rsidRPr="00DF42DA">
              <w:rPr>
                <w:rFonts w:ascii="Calibri" w:hAnsi="Calibri"/>
                <w:b/>
                <w:szCs w:val="22"/>
              </w:rPr>
              <w:t>:</w:t>
            </w:r>
          </w:p>
          <w:p w14:paraId="549F4481" w14:textId="008298D8" w:rsidR="00C6456D" w:rsidRDefault="00C6456D" w:rsidP="00454754">
            <w:pPr>
              <w:contextualSpacing/>
              <w:jc w:val="both"/>
              <w:rPr>
                <w:rFonts w:ascii="Calibri" w:hAnsi="Calibri"/>
                <w:szCs w:val="22"/>
              </w:rPr>
            </w:pPr>
          </w:p>
          <w:p w14:paraId="2D2E418E" w14:textId="44D53ED7" w:rsidR="00DD2074" w:rsidRDefault="0010160D" w:rsidP="00454754">
            <w:pPr>
              <w:contextualSpacing/>
              <w:jc w:val="both"/>
              <w:rPr>
                <w:rFonts w:ascii="Calibri" w:hAnsi="Calibri"/>
                <w:szCs w:val="22"/>
              </w:rPr>
            </w:pPr>
            <w:r>
              <w:rPr>
                <w:rFonts w:ascii="Calibri" w:hAnsi="Calibri"/>
                <w:szCs w:val="22"/>
              </w:rPr>
              <w:t xml:space="preserve">The </w:t>
            </w:r>
            <w:r w:rsidR="00130DF5">
              <w:rPr>
                <w:rFonts w:ascii="Calibri" w:hAnsi="Calibri"/>
                <w:szCs w:val="22"/>
              </w:rPr>
              <w:t xml:space="preserve">creation of </w:t>
            </w:r>
            <w:r w:rsidR="00FC113D">
              <w:rPr>
                <w:rFonts w:ascii="Calibri" w:hAnsi="Calibri"/>
                <w:szCs w:val="22"/>
              </w:rPr>
              <w:t xml:space="preserve">new </w:t>
            </w:r>
            <w:r w:rsidR="00130DF5">
              <w:rPr>
                <w:rFonts w:ascii="Calibri" w:hAnsi="Calibri"/>
                <w:szCs w:val="22"/>
              </w:rPr>
              <w:t xml:space="preserve">additional useable </w:t>
            </w:r>
            <w:r w:rsidR="00FC113D">
              <w:rPr>
                <w:rFonts w:ascii="Calibri" w:hAnsi="Calibri"/>
                <w:szCs w:val="22"/>
              </w:rPr>
              <w:t>amenity</w:t>
            </w:r>
            <w:r w:rsidR="00130DF5">
              <w:rPr>
                <w:rFonts w:ascii="Calibri" w:hAnsi="Calibri"/>
                <w:szCs w:val="22"/>
              </w:rPr>
              <w:t xml:space="preserve"> area at the lower level would not result in any unacceptable overlooking issues </w:t>
            </w:r>
            <w:r w:rsidR="00FC113D">
              <w:rPr>
                <w:rFonts w:ascii="Calibri" w:hAnsi="Calibri"/>
                <w:szCs w:val="22"/>
              </w:rPr>
              <w:t xml:space="preserve">for the adjoining property. The creation of a newly sloping garden middle tier and the retention of an existing sloping garden higher tier would also not </w:t>
            </w:r>
            <w:r w:rsidR="006178C6">
              <w:rPr>
                <w:rFonts w:ascii="Calibri" w:hAnsi="Calibri"/>
                <w:szCs w:val="22"/>
              </w:rPr>
              <w:t xml:space="preserve">provide </w:t>
            </w:r>
            <w:r w:rsidR="0070281E">
              <w:rPr>
                <w:rFonts w:ascii="Calibri" w:hAnsi="Calibri"/>
                <w:szCs w:val="22"/>
              </w:rPr>
              <w:t>any new opportunities for overlooking into either of the two adjoined neighbouring properties</w:t>
            </w:r>
            <w:r w:rsidR="006178C6">
              <w:rPr>
                <w:rFonts w:ascii="Calibri" w:hAnsi="Calibri"/>
                <w:szCs w:val="22"/>
              </w:rPr>
              <w:t xml:space="preserve"> compared to the situation prior to the unlawful works taking place</w:t>
            </w:r>
            <w:r w:rsidR="00044AE6">
              <w:rPr>
                <w:rFonts w:ascii="Calibri" w:hAnsi="Calibri"/>
                <w:szCs w:val="22"/>
              </w:rPr>
              <w:t>.</w:t>
            </w:r>
          </w:p>
          <w:p w14:paraId="7D13DE81" w14:textId="5C9191C7" w:rsidR="00C37FD5" w:rsidRPr="00D23470" w:rsidRDefault="00C37FD5" w:rsidP="00DD2074">
            <w:pPr>
              <w:contextualSpacing/>
              <w:jc w:val="both"/>
              <w:rPr>
                <w:rFonts w:ascii="Calibri" w:hAnsi="Calibri"/>
                <w:szCs w:val="22"/>
              </w:rPr>
            </w:pPr>
          </w:p>
        </w:tc>
      </w:tr>
      <w:tr w:rsidR="008C75E4" w:rsidRPr="008C75E4" w14:paraId="2C196D2F" w14:textId="77777777" w:rsidTr="00344E54">
        <w:trPr>
          <w:trHeight w:val="864"/>
          <w:jc w:val="center"/>
        </w:trPr>
        <w:tc>
          <w:tcPr>
            <w:tcW w:w="9968" w:type="dxa"/>
            <w:gridSpan w:val="16"/>
            <w:tcMar>
              <w:top w:w="57" w:type="dxa"/>
              <w:bottom w:w="57" w:type="dxa"/>
            </w:tcMar>
          </w:tcPr>
          <w:p w14:paraId="41B5467A" w14:textId="708F771B" w:rsidR="00C0704D" w:rsidRDefault="00DF42DA" w:rsidP="006126D1">
            <w:pPr>
              <w:contextualSpacing/>
              <w:jc w:val="both"/>
              <w:rPr>
                <w:rFonts w:ascii="Calibri" w:hAnsi="Calibri"/>
                <w:b/>
                <w:szCs w:val="22"/>
              </w:rPr>
            </w:pPr>
            <w:r w:rsidRPr="00DF42DA">
              <w:rPr>
                <w:rFonts w:ascii="Calibri" w:hAnsi="Calibri"/>
                <w:b/>
                <w:szCs w:val="22"/>
              </w:rPr>
              <w:t>Visual Amenity</w:t>
            </w:r>
            <w:r w:rsidR="005101A6">
              <w:rPr>
                <w:rFonts w:ascii="Calibri" w:hAnsi="Calibri"/>
                <w:b/>
                <w:szCs w:val="22"/>
              </w:rPr>
              <w:t xml:space="preserve"> / Landscape</w:t>
            </w:r>
            <w:r w:rsidRPr="00DF42DA">
              <w:rPr>
                <w:rFonts w:ascii="Calibri" w:hAnsi="Calibri"/>
                <w:b/>
                <w:szCs w:val="22"/>
              </w:rPr>
              <w:t>:</w:t>
            </w:r>
          </w:p>
          <w:p w14:paraId="625D7D93" w14:textId="419B3450" w:rsidR="00C50517" w:rsidRDefault="00C50517" w:rsidP="00454754">
            <w:pPr>
              <w:contextualSpacing/>
              <w:jc w:val="both"/>
              <w:rPr>
                <w:rFonts w:ascii="Calibri" w:hAnsi="Calibri"/>
                <w:szCs w:val="22"/>
              </w:rPr>
            </w:pPr>
          </w:p>
          <w:p w14:paraId="4DC20FAC" w14:textId="6D2D4D2D" w:rsidR="00ED7B85" w:rsidRDefault="00B8778B" w:rsidP="00ED7B85">
            <w:pPr>
              <w:contextualSpacing/>
              <w:jc w:val="both"/>
              <w:rPr>
                <w:rFonts w:ascii="Calibri" w:hAnsi="Calibri"/>
                <w:bCs/>
                <w:szCs w:val="22"/>
              </w:rPr>
            </w:pPr>
            <w:r>
              <w:rPr>
                <w:rFonts w:ascii="Calibri" w:hAnsi="Calibri"/>
                <w:bCs/>
                <w:szCs w:val="22"/>
              </w:rPr>
              <w:t xml:space="preserve">The application property comprises one of three adjoined </w:t>
            </w:r>
            <w:r w:rsidR="006178C6">
              <w:rPr>
                <w:rFonts w:ascii="Calibri" w:hAnsi="Calibri"/>
                <w:bCs/>
                <w:szCs w:val="22"/>
              </w:rPr>
              <w:t xml:space="preserve">traditional stone </w:t>
            </w:r>
            <w:r>
              <w:rPr>
                <w:rFonts w:ascii="Calibri" w:hAnsi="Calibri"/>
                <w:bCs/>
                <w:szCs w:val="22"/>
              </w:rPr>
              <w:t>cottage</w:t>
            </w:r>
            <w:r w:rsidR="006178C6">
              <w:rPr>
                <w:rFonts w:ascii="Calibri" w:hAnsi="Calibri"/>
                <w:bCs/>
                <w:szCs w:val="22"/>
              </w:rPr>
              <w:t>s</w:t>
            </w:r>
            <w:r>
              <w:rPr>
                <w:rFonts w:ascii="Calibri" w:hAnsi="Calibri"/>
                <w:bCs/>
                <w:szCs w:val="22"/>
              </w:rPr>
              <w:t xml:space="preserve">. </w:t>
            </w:r>
            <w:r w:rsidR="006178C6">
              <w:rPr>
                <w:rFonts w:ascii="Calibri" w:hAnsi="Calibri"/>
                <w:bCs/>
                <w:szCs w:val="22"/>
              </w:rPr>
              <w:t>T</w:t>
            </w:r>
            <w:r w:rsidR="00BA4A36">
              <w:rPr>
                <w:rFonts w:ascii="Calibri" w:hAnsi="Calibri"/>
                <w:bCs/>
                <w:szCs w:val="22"/>
              </w:rPr>
              <w:t xml:space="preserve">he application property and </w:t>
            </w:r>
            <w:r w:rsidR="002275FF">
              <w:rPr>
                <w:rFonts w:ascii="Calibri" w:hAnsi="Calibri"/>
                <w:bCs/>
                <w:szCs w:val="22"/>
              </w:rPr>
              <w:t xml:space="preserve">its </w:t>
            </w:r>
            <w:r w:rsidR="00BA4A36">
              <w:rPr>
                <w:rFonts w:ascii="Calibri" w:hAnsi="Calibri"/>
                <w:bCs/>
                <w:szCs w:val="22"/>
              </w:rPr>
              <w:t xml:space="preserve">surrounding built form largely reflect the rural </w:t>
            </w:r>
            <w:r>
              <w:rPr>
                <w:rFonts w:ascii="Calibri" w:hAnsi="Calibri"/>
                <w:bCs/>
                <w:szCs w:val="22"/>
              </w:rPr>
              <w:t xml:space="preserve">vernacular of the surrounding </w:t>
            </w:r>
            <w:r w:rsidR="006178C6">
              <w:rPr>
                <w:rFonts w:ascii="Calibri" w:hAnsi="Calibri"/>
                <w:bCs/>
                <w:szCs w:val="22"/>
              </w:rPr>
              <w:t>National L</w:t>
            </w:r>
            <w:r>
              <w:rPr>
                <w:rFonts w:ascii="Calibri" w:hAnsi="Calibri"/>
                <w:bCs/>
                <w:szCs w:val="22"/>
              </w:rPr>
              <w:t xml:space="preserve">andscape. </w:t>
            </w:r>
          </w:p>
          <w:p w14:paraId="07C2B092" w14:textId="52FC8BA2" w:rsidR="00BA4A36" w:rsidRDefault="00BA4A36" w:rsidP="00ED7B85">
            <w:pPr>
              <w:contextualSpacing/>
              <w:jc w:val="both"/>
              <w:rPr>
                <w:rFonts w:ascii="Calibri" w:hAnsi="Calibri"/>
                <w:bCs/>
                <w:szCs w:val="22"/>
              </w:rPr>
            </w:pPr>
          </w:p>
          <w:p w14:paraId="50B3693B" w14:textId="25322D4C" w:rsidR="00BA4A36" w:rsidRDefault="006178C6" w:rsidP="00ED7B85">
            <w:pPr>
              <w:contextualSpacing/>
              <w:jc w:val="both"/>
              <w:rPr>
                <w:rFonts w:ascii="Calibri" w:hAnsi="Calibri"/>
                <w:bCs/>
                <w:szCs w:val="22"/>
              </w:rPr>
            </w:pPr>
            <w:r>
              <w:rPr>
                <w:rFonts w:ascii="Calibri" w:hAnsi="Calibri"/>
                <w:bCs/>
                <w:szCs w:val="22"/>
              </w:rPr>
              <w:t xml:space="preserve">The previous application to retain the </w:t>
            </w:r>
            <w:r w:rsidR="00BA4A36">
              <w:rPr>
                <w:rFonts w:ascii="Calibri" w:hAnsi="Calibri"/>
                <w:bCs/>
                <w:szCs w:val="22"/>
              </w:rPr>
              <w:t>concrete Gorilla blocks</w:t>
            </w:r>
            <w:r>
              <w:rPr>
                <w:rFonts w:ascii="Calibri" w:hAnsi="Calibri"/>
                <w:bCs/>
                <w:szCs w:val="22"/>
              </w:rPr>
              <w:t xml:space="preserve"> which spanned</w:t>
            </w:r>
            <w:r w:rsidR="00FF5512">
              <w:rPr>
                <w:rFonts w:ascii="Calibri" w:hAnsi="Calibri"/>
                <w:bCs/>
                <w:szCs w:val="22"/>
              </w:rPr>
              <w:t xml:space="preserve"> over 20 metres </w:t>
            </w:r>
            <w:r>
              <w:rPr>
                <w:rFonts w:ascii="Calibri" w:hAnsi="Calibri"/>
                <w:bCs/>
                <w:szCs w:val="22"/>
              </w:rPr>
              <w:t>was refused on the basis of these being</w:t>
            </w:r>
            <w:r w:rsidR="00FF5512">
              <w:rPr>
                <w:rFonts w:ascii="Calibri" w:hAnsi="Calibri"/>
                <w:bCs/>
                <w:szCs w:val="22"/>
              </w:rPr>
              <w:t xml:space="preserve"> a bulky</w:t>
            </w:r>
            <w:r w:rsidR="002275FF">
              <w:rPr>
                <w:rFonts w:ascii="Calibri" w:hAnsi="Calibri"/>
                <w:bCs/>
                <w:szCs w:val="22"/>
              </w:rPr>
              <w:t>, over dominant</w:t>
            </w:r>
            <w:r w:rsidR="00FF5512">
              <w:rPr>
                <w:rFonts w:ascii="Calibri" w:hAnsi="Calibri"/>
                <w:bCs/>
                <w:szCs w:val="22"/>
              </w:rPr>
              <w:t xml:space="preserve"> and unsympathetic addition to the property’s garden with its concrete based exterior being </w:t>
            </w:r>
            <w:r w:rsidR="009907B3">
              <w:rPr>
                <w:rFonts w:ascii="Calibri" w:hAnsi="Calibri"/>
                <w:bCs/>
                <w:szCs w:val="22"/>
              </w:rPr>
              <w:t>largely</w:t>
            </w:r>
            <w:r w:rsidR="00FF5512">
              <w:rPr>
                <w:rFonts w:ascii="Calibri" w:hAnsi="Calibri"/>
                <w:bCs/>
                <w:szCs w:val="22"/>
              </w:rPr>
              <w:t xml:space="preserve"> </w:t>
            </w:r>
            <w:r w:rsidR="009907B3">
              <w:rPr>
                <w:rFonts w:ascii="Calibri" w:hAnsi="Calibri"/>
                <w:bCs/>
                <w:szCs w:val="22"/>
              </w:rPr>
              <w:t>incongruous</w:t>
            </w:r>
            <w:r w:rsidR="00FF5512">
              <w:rPr>
                <w:rFonts w:ascii="Calibri" w:hAnsi="Calibri"/>
                <w:bCs/>
                <w:szCs w:val="22"/>
              </w:rPr>
              <w:t xml:space="preserve"> with the stone based vernacular of the host property and</w:t>
            </w:r>
            <w:r w:rsidR="002275FF">
              <w:rPr>
                <w:rFonts w:ascii="Calibri" w:hAnsi="Calibri"/>
                <w:bCs/>
                <w:szCs w:val="22"/>
              </w:rPr>
              <w:t xml:space="preserve"> </w:t>
            </w:r>
            <w:r w:rsidR="00FF5512">
              <w:rPr>
                <w:rFonts w:ascii="Calibri" w:hAnsi="Calibri"/>
                <w:bCs/>
                <w:szCs w:val="22"/>
              </w:rPr>
              <w:t>surrounding built form.</w:t>
            </w:r>
          </w:p>
          <w:p w14:paraId="5A2BFE67" w14:textId="77777777" w:rsidR="006178C6" w:rsidRDefault="006178C6" w:rsidP="00ED7B85">
            <w:pPr>
              <w:contextualSpacing/>
              <w:jc w:val="both"/>
              <w:rPr>
                <w:rFonts w:ascii="Calibri" w:hAnsi="Calibri"/>
                <w:bCs/>
                <w:szCs w:val="22"/>
              </w:rPr>
            </w:pPr>
          </w:p>
          <w:p w14:paraId="720F93F4" w14:textId="2841E6B0" w:rsidR="006178C6" w:rsidRDefault="006178C6" w:rsidP="00ED7B85">
            <w:pPr>
              <w:contextualSpacing/>
              <w:jc w:val="both"/>
              <w:rPr>
                <w:rFonts w:ascii="Calibri" w:hAnsi="Calibri"/>
                <w:bCs/>
                <w:szCs w:val="22"/>
              </w:rPr>
            </w:pPr>
            <w:r>
              <w:rPr>
                <w:rFonts w:ascii="Calibri" w:hAnsi="Calibri"/>
                <w:bCs/>
                <w:szCs w:val="22"/>
              </w:rPr>
              <w:t xml:space="preserve">Two years later and these block have weathered meaning they are less stark in appearance. The proposal to re-grade the mid tier would </w:t>
            </w:r>
            <w:r w:rsidRPr="002B0193">
              <w:rPr>
                <w:rFonts w:asciiTheme="minorHAnsi" w:hAnsiTheme="minorHAnsi" w:cstheme="minorHAnsi"/>
                <w:bCs/>
                <w:szCs w:val="22"/>
              </w:rPr>
              <w:t xml:space="preserve">mean that only one row of these blocks would be visible as opposed to two rows in the refused 2022 application. </w:t>
            </w:r>
            <w:r w:rsidR="002B0193">
              <w:rPr>
                <w:rFonts w:asciiTheme="minorHAnsi" w:hAnsiTheme="minorHAnsi" w:cstheme="minorHAnsi"/>
              </w:rPr>
              <w:t>Also revised plans show</w:t>
            </w:r>
            <w:r w:rsidR="002B0193" w:rsidRPr="002B0193">
              <w:rPr>
                <w:rFonts w:asciiTheme="minorHAnsi" w:hAnsiTheme="minorHAnsi" w:cstheme="minorHAnsi"/>
              </w:rPr>
              <w:t xml:space="preserve"> the height of the existing concrete walls reduced to the north east</w:t>
            </w:r>
            <w:r w:rsidR="002B0193">
              <w:rPr>
                <w:rFonts w:asciiTheme="minorHAnsi" w:hAnsiTheme="minorHAnsi" w:cstheme="minorHAnsi"/>
              </w:rPr>
              <w:t xml:space="preserve"> and a</w:t>
            </w:r>
            <w:r w:rsidRPr="002B0193">
              <w:rPr>
                <w:rFonts w:asciiTheme="minorHAnsi" w:hAnsiTheme="minorHAnsi" w:cstheme="minorHAnsi"/>
                <w:bCs/>
                <w:szCs w:val="22"/>
              </w:rPr>
              <w:t xml:space="preserve"> row of shrub planting is also proposed to provide some screening against this visible</w:t>
            </w:r>
            <w:r>
              <w:rPr>
                <w:rFonts w:ascii="Calibri" w:hAnsi="Calibri"/>
                <w:bCs/>
                <w:szCs w:val="22"/>
              </w:rPr>
              <w:t xml:space="preserve"> row of blocks. </w:t>
            </w:r>
          </w:p>
          <w:p w14:paraId="640142BB" w14:textId="77777777" w:rsidR="008E3702" w:rsidRDefault="008E3702" w:rsidP="00ED7B85">
            <w:pPr>
              <w:contextualSpacing/>
              <w:jc w:val="both"/>
              <w:rPr>
                <w:rFonts w:ascii="Calibri" w:hAnsi="Calibri"/>
                <w:bCs/>
                <w:szCs w:val="22"/>
              </w:rPr>
            </w:pPr>
          </w:p>
          <w:p w14:paraId="3D77D436" w14:textId="20DAEACE" w:rsidR="008E3702" w:rsidRDefault="008E3702" w:rsidP="00ED7B85">
            <w:pPr>
              <w:contextualSpacing/>
              <w:jc w:val="both"/>
              <w:rPr>
                <w:rFonts w:ascii="Calibri" w:hAnsi="Calibri"/>
                <w:bCs/>
                <w:szCs w:val="22"/>
              </w:rPr>
            </w:pPr>
            <w:r>
              <w:rPr>
                <w:rFonts w:ascii="Calibri" w:hAnsi="Calibri"/>
                <w:bCs/>
                <w:szCs w:val="22"/>
              </w:rPr>
              <w:t xml:space="preserve">The re-positioned retaining wall at the lower level would involve the re-use of the stone from the existing wall. This would be visually appropriate. </w:t>
            </w:r>
          </w:p>
          <w:p w14:paraId="6202F0CA" w14:textId="77777777" w:rsidR="00FF5512" w:rsidRDefault="00FF5512" w:rsidP="00ED7B85">
            <w:pPr>
              <w:contextualSpacing/>
              <w:jc w:val="both"/>
              <w:rPr>
                <w:rFonts w:ascii="Calibri" w:hAnsi="Calibri"/>
                <w:bCs/>
                <w:szCs w:val="22"/>
              </w:rPr>
            </w:pPr>
          </w:p>
          <w:p w14:paraId="07139D34" w14:textId="77777777" w:rsidR="00F702D2" w:rsidRPr="00F702D2" w:rsidRDefault="00F702D2" w:rsidP="00F702D2">
            <w:pPr>
              <w:contextualSpacing/>
              <w:jc w:val="both"/>
              <w:rPr>
                <w:rFonts w:ascii="Calibri" w:hAnsi="Calibri"/>
                <w:bCs/>
                <w:i/>
                <w:szCs w:val="22"/>
              </w:rPr>
            </w:pPr>
            <w:r w:rsidRPr="00F702D2">
              <w:rPr>
                <w:rFonts w:ascii="Calibri" w:hAnsi="Calibri"/>
                <w:bCs/>
                <w:iCs/>
                <w:szCs w:val="22"/>
              </w:rPr>
              <w:t>With regards to development in the AONB, Key Statement EN2 of the Ribble Valley Core strategy states</w:t>
            </w:r>
            <w:r w:rsidRPr="00F702D2">
              <w:rPr>
                <w:rFonts w:ascii="Calibri" w:hAnsi="Calibri"/>
                <w:bCs/>
                <w:i/>
                <w:szCs w:val="22"/>
              </w:rPr>
              <w:t xml:space="preserve">: </w:t>
            </w:r>
          </w:p>
          <w:p w14:paraId="168286C5" w14:textId="77777777" w:rsidR="00F702D2" w:rsidRPr="00F702D2" w:rsidRDefault="00F702D2" w:rsidP="00F702D2">
            <w:pPr>
              <w:contextualSpacing/>
              <w:jc w:val="both"/>
              <w:rPr>
                <w:rFonts w:ascii="Calibri" w:hAnsi="Calibri"/>
                <w:bCs/>
                <w:i/>
                <w:szCs w:val="22"/>
              </w:rPr>
            </w:pPr>
          </w:p>
          <w:p w14:paraId="2878F3DB" w14:textId="77777777" w:rsidR="00F702D2" w:rsidRPr="00F702D2" w:rsidRDefault="00F702D2" w:rsidP="00F702D2">
            <w:pPr>
              <w:contextualSpacing/>
              <w:jc w:val="both"/>
              <w:rPr>
                <w:rFonts w:ascii="Calibri" w:hAnsi="Calibri"/>
                <w:bCs/>
                <w:i/>
                <w:szCs w:val="22"/>
              </w:rPr>
            </w:pPr>
            <w:r w:rsidRPr="00F702D2">
              <w:rPr>
                <w:rFonts w:ascii="Calibri" w:hAnsi="Calibri"/>
                <w:bCs/>
                <w:i/>
                <w:szCs w:val="22"/>
              </w:rPr>
              <w:t>‘</w:t>
            </w:r>
            <w:r w:rsidRPr="00F702D2">
              <w:rPr>
                <w:rFonts w:ascii="Calibri" w:hAnsi="Calibri"/>
                <w:bCs/>
                <w:i/>
                <w:iCs/>
                <w:szCs w:val="22"/>
              </w:rPr>
              <w:t xml:space="preserve">The Council will expect development to be in keeping with the character of the landscape, reflecting local distinctiveness, vernacular style, scale, style, features and building materials’. </w:t>
            </w:r>
          </w:p>
          <w:p w14:paraId="5A7D6AB5" w14:textId="18737620" w:rsidR="00F702D2" w:rsidRDefault="00F702D2" w:rsidP="00ED7B85">
            <w:pPr>
              <w:contextualSpacing/>
              <w:jc w:val="both"/>
              <w:rPr>
                <w:rFonts w:ascii="Calibri" w:hAnsi="Calibri"/>
                <w:bCs/>
                <w:szCs w:val="22"/>
              </w:rPr>
            </w:pPr>
          </w:p>
          <w:p w14:paraId="1142ED80" w14:textId="1B9FDB9A" w:rsidR="00F702D2" w:rsidRDefault="00F702D2" w:rsidP="00ED7B85">
            <w:pPr>
              <w:contextualSpacing/>
              <w:jc w:val="both"/>
              <w:rPr>
                <w:rFonts w:ascii="Calibri" w:hAnsi="Calibri"/>
                <w:bCs/>
                <w:szCs w:val="22"/>
              </w:rPr>
            </w:pPr>
            <w:r>
              <w:rPr>
                <w:rFonts w:ascii="Calibri" w:hAnsi="Calibri"/>
                <w:bCs/>
                <w:szCs w:val="22"/>
              </w:rPr>
              <w:t>In addition</w:t>
            </w:r>
            <w:r w:rsidRPr="00F702D2">
              <w:rPr>
                <w:rFonts w:ascii="Calibri" w:hAnsi="Calibri"/>
                <w:bCs/>
                <w:szCs w:val="22"/>
              </w:rPr>
              <w:t>, Policy DMG1 of the Core Strategy states</w:t>
            </w:r>
            <w:r>
              <w:rPr>
                <w:rFonts w:ascii="Calibri" w:hAnsi="Calibri"/>
                <w:bCs/>
                <w:szCs w:val="22"/>
              </w:rPr>
              <w:t>:</w:t>
            </w:r>
          </w:p>
          <w:p w14:paraId="7AF71763" w14:textId="77777777" w:rsidR="00F702D2" w:rsidRDefault="00F702D2" w:rsidP="00ED7B85">
            <w:pPr>
              <w:contextualSpacing/>
              <w:jc w:val="both"/>
              <w:rPr>
                <w:rFonts w:ascii="Calibri" w:hAnsi="Calibri"/>
                <w:bCs/>
                <w:szCs w:val="22"/>
              </w:rPr>
            </w:pPr>
          </w:p>
          <w:p w14:paraId="20877155" w14:textId="338BF76D" w:rsidR="00F702D2" w:rsidRPr="00ED7B85" w:rsidRDefault="00F702D2" w:rsidP="00ED7B85">
            <w:pPr>
              <w:contextualSpacing/>
              <w:jc w:val="both"/>
              <w:rPr>
                <w:rFonts w:ascii="Calibri" w:hAnsi="Calibri"/>
                <w:bCs/>
                <w:szCs w:val="22"/>
              </w:rPr>
            </w:pPr>
            <w:r>
              <w:rPr>
                <w:rFonts w:ascii="Calibri" w:hAnsi="Calibri"/>
                <w:bCs/>
                <w:szCs w:val="22"/>
              </w:rPr>
              <w:t>‘</w:t>
            </w:r>
            <w:r w:rsidRPr="00F702D2">
              <w:rPr>
                <w:rFonts w:ascii="Calibri" w:hAnsi="Calibri"/>
                <w:bCs/>
                <w:i/>
                <w:iCs/>
                <w:szCs w:val="22"/>
              </w:rPr>
              <w:t>All development must</w:t>
            </w:r>
            <w:r w:rsidRPr="00F702D2">
              <w:rPr>
                <w:rFonts w:ascii="Calibri" w:hAnsi="Calibri"/>
                <w:bCs/>
                <w:szCs w:val="22"/>
              </w:rPr>
              <w:t xml:space="preserve"> </w:t>
            </w:r>
            <w:r w:rsidRPr="00F702D2">
              <w:rPr>
                <w:rFonts w:ascii="Calibri" w:hAnsi="Calibri"/>
                <w:bCs/>
                <w:i/>
                <w:szCs w:val="22"/>
              </w:rPr>
              <w:t>be sympathetic to existing and proposed land uses in terms of its size, intensity and nature as well as scale, massing and style’ and ‘not adversely affect the amenities of the surrounding area’</w:t>
            </w:r>
          </w:p>
          <w:p w14:paraId="56E04257" w14:textId="77777777" w:rsidR="00F702D2" w:rsidRDefault="00F702D2" w:rsidP="00ED7B85">
            <w:pPr>
              <w:contextualSpacing/>
              <w:jc w:val="both"/>
              <w:rPr>
                <w:rFonts w:ascii="Calibri" w:hAnsi="Calibri"/>
                <w:bCs/>
                <w:szCs w:val="22"/>
              </w:rPr>
            </w:pPr>
          </w:p>
          <w:p w14:paraId="37A766A4" w14:textId="7EA1704B" w:rsidR="00FF5512" w:rsidRPr="009907B3" w:rsidRDefault="009907B3" w:rsidP="00FF5512">
            <w:pPr>
              <w:contextualSpacing/>
              <w:jc w:val="both"/>
              <w:rPr>
                <w:rFonts w:ascii="Calibri" w:hAnsi="Calibri"/>
                <w:bCs/>
                <w:szCs w:val="22"/>
              </w:rPr>
            </w:pPr>
            <w:r>
              <w:rPr>
                <w:rFonts w:ascii="Calibri" w:hAnsi="Calibri"/>
                <w:bCs/>
                <w:szCs w:val="22"/>
              </w:rPr>
              <w:t xml:space="preserve">Taking account of the above, it is considered that retention of the retaining wall </w:t>
            </w:r>
            <w:r w:rsidR="001B68C9">
              <w:rPr>
                <w:rFonts w:ascii="Calibri" w:hAnsi="Calibri"/>
                <w:bCs/>
                <w:szCs w:val="22"/>
              </w:rPr>
              <w:t>alongside</w:t>
            </w:r>
            <w:r w:rsidR="008E3702">
              <w:rPr>
                <w:rFonts w:ascii="Calibri" w:hAnsi="Calibri"/>
                <w:bCs/>
                <w:szCs w:val="22"/>
              </w:rPr>
              <w:t xml:space="preserve"> the re-graded </w:t>
            </w:r>
            <w:r w:rsidR="001B68C9">
              <w:rPr>
                <w:rFonts w:ascii="Calibri" w:hAnsi="Calibri"/>
                <w:bCs/>
                <w:szCs w:val="22"/>
              </w:rPr>
              <w:t>middle and lower tier sections of garden/patio would not be in conflict with these development plan policies</w:t>
            </w:r>
            <w:r>
              <w:rPr>
                <w:rFonts w:ascii="Calibri" w:hAnsi="Calibri"/>
                <w:bCs/>
                <w:szCs w:val="22"/>
              </w:rPr>
              <w:t>.</w:t>
            </w:r>
          </w:p>
        </w:tc>
      </w:tr>
      <w:tr w:rsidR="004643EA" w:rsidRPr="008C75E4" w14:paraId="396A22D7" w14:textId="77777777" w:rsidTr="00344E54">
        <w:trPr>
          <w:trHeight w:val="864"/>
          <w:jc w:val="center"/>
        </w:trPr>
        <w:tc>
          <w:tcPr>
            <w:tcW w:w="9968" w:type="dxa"/>
            <w:gridSpan w:val="16"/>
            <w:tcMar>
              <w:top w:w="57" w:type="dxa"/>
              <w:bottom w:w="57" w:type="dxa"/>
            </w:tcMar>
          </w:tcPr>
          <w:p w14:paraId="667E621D" w14:textId="0509A775" w:rsidR="004643EA" w:rsidRDefault="004643EA" w:rsidP="006126D1">
            <w:pPr>
              <w:contextualSpacing/>
              <w:jc w:val="both"/>
              <w:rPr>
                <w:rFonts w:ascii="Calibri" w:hAnsi="Calibri"/>
                <w:b/>
                <w:bCs/>
                <w:szCs w:val="22"/>
              </w:rPr>
            </w:pPr>
            <w:r>
              <w:rPr>
                <w:rFonts w:ascii="Calibri" w:hAnsi="Calibri"/>
                <w:b/>
                <w:bCs/>
                <w:szCs w:val="22"/>
              </w:rPr>
              <w:lastRenderedPageBreak/>
              <w:t xml:space="preserve">Ecology: </w:t>
            </w:r>
          </w:p>
          <w:p w14:paraId="1986DBAA" w14:textId="77777777" w:rsidR="004643EA" w:rsidRDefault="004643EA" w:rsidP="006126D1">
            <w:pPr>
              <w:contextualSpacing/>
              <w:jc w:val="both"/>
              <w:rPr>
                <w:rFonts w:ascii="Calibri" w:hAnsi="Calibri"/>
                <w:b/>
                <w:bCs/>
                <w:szCs w:val="22"/>
              </w:rPr>
            </w:pPr>
          </w:p>
          <w:p w14:paraId="7AA912EF" w14:textId="1FD07A42" w:rsidR="005E4059" w:rsidRPr="005E4059" w:rsidRDefault="004B1A00" w:rsidP="005E4059">
            <w:pPr>
              <w:contextualSpacing/>
              <w:jc w:val="both"/>
              <w:rPr>
                <w:rFonts w:ascii="Calibri" w:hAnsi="Calibri"/>
                <w:szCs w:val="22"/>
              </w:rPr>
            </w:pPr>
            <w:r>
              <w:rPr>
                <w:rFonts w:ascii="Calibri" w:hAnsi="Calibri"/>
                <w:szCs w:val="22"/>
              </w:rPr>
              <w:t xml:space="preserve">No ecological constraints </w:t>
            </w:r>
            <w:r w:rsidR="001B68C9">
              <w:rPr>
                <w:rFonts w:ascii="Calibri" w:hAnsi="Calibri"/>
                <w:szCs w:val="22"/>
              </w:rPr>
              <w:t>a</w:t>
            </w:r>
            <w:r>
              <w:rPr>
                <w:rFonts w:ascii="Calibri" w:hAnsi="Calibri"/>
                <w:szCs w:val="22"/>
              </w:rPr>
              <w:t>re identified in relation to the proposal.</w:t>
            </w:r>
          </w:p>
          <w:p w14:paraId="214A45F2" w14:textId="4C179EDF" w:rsidR="00926E57" w:rsidRPr="008C75E4" w:rsidRDefault="00926E57" w:rsidP="00926E57">
            <w:pPr>
              <w:contextualSpacing/>
              <w:jc w:val="both"/>
              <w:rPr>
                <w:rFonts w:ascii="Calibri" w:hAnsi="Calibri"/>
                <w:b/>
                <w:bCs/>
                <w:szCs w:val="22"/>
              </w:rPr>
            </w:pPr>
          </w:p>
        </w:tc>
      </w:tr>
      <w:tr w:rsidR="00D02F83" w:rsidRPr="008C75E4" w14:paraId="6B8E5DAB" w14:textId="77777777" w:rsidTr="00344E54">
        <w:trPr>
          <w:trHeight w:val="864"/>
          <w:jc w:val="center"/>
        </w:trPr>
        <w:tc>
          <w:tcPr>
            <w:tcW w:w="9968" w:type="dxa"/>
            <w:gridSpan w:val="16"/>
            <w:tcMar>
              <w:top w:w="57" w:type="dxa"/>
              <w:bottom w:w="57" w:type="dxa"/>
            </w:tcMar>
          </w:tcPr>
          <w:p w14:paraId="37C76859" w14:textId="4B14CEA2" w:rsidR="00D02F83" w:rsidRDefault="00D02F83" w:rsidP="006126D1">
            <w:pPr>
              <w:contextualSpacing/>
              <w:jc w:val="both"/>
              <w:rPr>
                <w:rFonts w:ascii="Calibri" w:hAnsi="Calibri"/>
                <w:b/>
                <w:bCs/>
                <w:szCs w:val="22"/>
              </w:rPr>
            </w:pPr>
            <w:r>
              <w:rPr>
                <w:rFonts w:ascii="Calibri" w:hAnsi="Calibri"/>
                <w:b/>
                <w:bCs/>
                <w:szCs w:val="22"/>
              </w:rPr>
              <w:t>Highways</w:t>
            </w:r>
            <w:r w:rsidR="00A31A62">
              <w:rPr>
                <w:rFonts w:ascii="Calibri" w:hAnsi="Calibri"/>
                <w:b/>
                <w:bCs/>
                <w:szCs w:val="22"/>
              </w:rPr>
              <w:t xml:space="preserve"> and Parking</w:t>
            </w:r>
            <w:r>
              <w:rPr>
                <w:rFonts w:ascii="Calibri" w:hAnsi="Calibri"/>
                <w:b/>
                <w:bCs/>
                <w:szCs w:val="22"/>
              </w:rPr>
              <w:t xml:space="preserve">: </w:t>
            </w:r>
          </w:p>
          <w:p w14:paraId="77FAFACA" w14:textId="6395357E" w:rsidR="00D02F83" w:rsidRDefault="00D02F83" w:rsidP="006126D1">
            <w:pPr>
              <w:contextualSpacing/>
              <w:jc w:val="both"/>
              <w:rPr>
                <w:rFonts w:ascii="Calibri" w:hAnsi="Calibri"/>
                <w:b/>
                <w:bCs/>
                <w:szCs w:val="22"/>
              </w:rPr>
            </w:pPr>
          </w:p>
          <w:p w14:paraId="6E320C46" w14:textId="7A5B8CD6" w:rsidR="00A47F23" w:rsidRPr="00A47F23" w:rsidRDefault="001B68C9" w:rsidP="006126D1">
            <w:pPr>
              <w:contextualSpacing/>
              <w:jc w:val="both"/>
              <w:rPr>
                <w:rFonts w:ascii="Calibri" w:hAnsi="Calibri"/>
                <w:szCs w:val="22"/>
              </w:rPr>
            </w:pPr>
            <w:r>
              <w:rPr>
                <w:rFonts w:ascii="Calibri" w:hAnsi="Calibri"/>
                <w:szCs w:val="22"/>
              </w:rPr>
              <w:t>LCC</w:t>
            </w:r>
            <w:r w:rsidR="00A47F23" w:rsidRPr="00A47F23">
              <w:rPr>
                <w:rFonts w:ascii="Calibri" w:hAnsi="Calibri"/>
                <w:szCs w:val="22"/>
              </w:rPr>
              <w:t xml:space="preserve"> Highways have not been consulted on the proposal </w:t>
            </w:r>
            <w:r>
              <w:rPr>
                <w:rFonts w:ascii="Calibri" w:hAnsi="Calibri"/>
                <w:szCs w:val="22"/>
              </w:rPr>
              <w:t>as</w:t>
            </w:r>
            <w:r w:rsidR="00A47F23">
              <w:rPr>
                <w:rFonts w:ascii="Calibri" w:hAnsi="Calibri"/>
                <w:szCs w:val="22"/>
              </w:rPr>
              <w:t xml:space="preserve"> the works w</w:t>
            </w:r>
            <w:r w:rsidR="005101A6">
              <w:rPr>
                <w:rFonts w:ascii="Calibri" w:hAnsi="Calibri"/>
                <w:szCs w:val="22"/>
              </w:rPr>
              <w:t>ould</w:t>
            </w:r>
            <w:r w:rsidR="00A47F23">
              <w:rPr>
                <w:rFonts w:ascii="Calibri" w:hAnsi="Calibri"/>
                <w:szCs w:val="22"/>
              </w:rPr>
              <w:t xml:space="preserve"> not affect the property’s existing parking </w:t>
            </w:r>
            <w:r>
              <w:rPr>
                <w:rFonts w:ascii="Calibri" w:hAnsi="Calibri"/>
                <w:szCs w:val="22"/>
              </w:rPr>
              <w:t xml:space="preserve">or access </w:t>
            </w:r>
            <w:r w:rsidR="00A47F23">
              <w:rPr>
                <w:rFonts w:ascii="Calibri" w:hAnsi="Calibri"/>
                <w:szCs w:val="22"/>
              </w:rPr>
              <w:t>arrangement</w:t>
            </w:r>
            <w:r>
              <w:rPr>
                <w:rFonts w:ascii="Calibri" w:hAnsi="Calibri"/>
                <w:szCs w:val="22"/>
              </w:rPr>
              <w:t xml:space="preserve">s. </w:t>
            </w:r>
          </w:p>
          <w:p w14:paraId="72741D21" w14:textId="07565F25" w:rsidR="00D13259" w:rsidRPr="008C75E4" w:rsidRDefault="00D13259" w:rsidP="00A47F23">
            <w:pPr>
              <w:contextualSpacing/>
              <w:jc w:val="both"/>
              <w:rPr>
                <w:rFonts w:ascii="Calibri" w:hAnsi="Calibri"/>
                <w:b/>
                <w:bCs/>
                <w:szCs w:val="22"/>
              </w:rPr>
            </w:pPr>
          </w:p>
        </w:tc>
      </w:tr>
      <w:tr w:rsidR="008C75E4" w:rsidRPr="008C75E4" w14:paraId="5B942BE0" w14:textId="77777777" w:rsidTr="00344E54">
        <w:trPr>
          <w:trHeight w:val="864"/>
          <w:jc w:val="center"/>
        </w:trPr>
        <w:tc>
          <w:tcPr>
            <w:tcW w:w="9968" w:type="dxa"/>
            <w:gridSpan w:val="16"/>
            <w:tcMar>
              <w:top w:w="57" w:type="dxa"/>
              <w:bottom w:w="57" w:type="dxa"/>
            </w:tcMar>
          </w:tcPr>
          <w:p w14:paraId="4FAC4B80" w14:textId="77777777" w:rsidR="00C0704D" w:rsidRPr="008C75E4" w:rsidRDefault="00C0704D" w:rsidP="006126D1">
            <w:pPr>
              <w:contextualSpacing/>
              <w:jc w:val="both"/>
              <w:rPr>
                <w:rFonts w:ascii="Calibri" w:hAnsi="Calibri"/>
                <w:b/>
                <w:bCs/>
                <w:szCs w:val="22"/>
              </w:rPr>
            </w:pPr>
            <w:r w:rsidRPr="008C75E4">
              <w:rPr>
                <w:rFonts w:ascii="Calibri" w:hAnsi="Calibri"/>
                <w:b/>
                <w:bCs/>
                <w:szCs w:val="22"/>
              </w:rPr>
              <w:t>Observations/Consideration of Matters Raised/Conclusion:</w:t>
            </w:r>
          </w:p>
          <w:p w14:paraId="1FD95A60" w14:textId="521382CF" w:rsidR="00640CA7" w:rsidRDefault="00640CA7" w:rsidP="0043472B">
            <w:pPr>
              <w:pStyle w:val="Header"/>
              <w:contextualSpacing/>
              <w:jc w:val="both"/>
              <w:rPr>
                <w:rFonts w:ascii="Calibri" w:hAnsi="Calibri"/>
                <w:bCs/>
                <w:szCs w:val="22"/>
              </w:rPr>
            </w:pPr>
          </w:p>
          <w:p w14:paraId="01F53EB5" w14:textId="6E764DD2" w:rsidR="00ED7B85" w:rsidRPr="00ED7B85" w:rsidRDefault="00ED7B85" w:rsidP="00ED7B85">
            <w:pPr>
              <w:pStyle w:val="Header"/>
              <w:rPr>
                <w:rFonts w:ascii="Calibri" w:hAnsi="Calibri"/>
                <w:bCs/>
                <w:szCs w:val="22"/>
              </w:rPr>
            </w:pPr>
            <w:r w:rsidRPr="00ED7B85">
              <w:rPr>
                <w:rFonts w:ascii="Calibri" w:hAnsi="Calibri"/>
                <w:bCs/>
                <w:szCs w:val="22"/>
              </w:rPr>
              <w:t xml:space="preserve">The proposed development does not raise any concerns with regards to the amenity of any surrounding residents </w:t>
            </w:r>
            <w:r w:rsidR="001B68C9">
              <w:rPr>
                <w:rFonts w:ascii="Calibri" w:hAnsi="Calibri"/>
                <w:bCs/>
                <w:szCs w:val="22"/>
              </w:rPr>
              <w:t>nor the character of the National L</w:t>
            </w:r>
            <w:r w:rsidRPr="00ED7B85">
              <w:rPr>
                <w:rFonts w:ascii="Calibri" w:hAnsi="Calibri"/>
                <w:bCs/>
                <w:szCs w:val="22"/>
              </w:rPr>
              <w:t>andscape.</w:t>
            </w:r>
          </w:p>
          <w:p w14:paraId="3873442D" w14:textId="77777777" w:rsidR="00ED7B85" w:rsidRPr="00ED7B85" w:rsidRDefault="00ED7B85" w:rsidP="00ED7B85">
            <w:pPr>
              <w:pStyle w:val="Header"/>
              <w:rPr>
                <w:rFonts w:ascii="Calibri" w:hAnsi="Calibri"/>
                <w:bCs/>
                <w:szCs w:val="22"/>
              </w:rPr>
            </w:pPr>
          </w:p>
          <w:p w14:paraId="730BB006" w14:textId="6B830AC9" w:rsidR="00ED7B85" w:rsidRPr="00ED7B85" w:rsidRDefault="001B68C9" w:rsidP="00ED7B85">
            <w:pPr>
              <w:pStyle w:val="Header"/>
              <w:rPr>
                <w:rFonts w:ascii="Calibri" w:hAnsi="Calibri"/>
                <w:bCs/>
                <w:szCs w:val="22"/>
              </w:rPr>
            </w:pPr>
            <w:r>
              <w:rPr>
                <w:rFonts w:ascii="Calibri" w:hAnsi="Calibri"/>
                <w:bCs/>
                <w:szCs w:val="22"/>
              </w:rPr>
              <w:t>Therefore</w:t>
            </w:r>
            <w:r w:rsidR="00ED7B85" w:rsidRPr="00ED7B85">
              <w:rPr>
                <w:rFonts w:ascii="Calibri" w:hAnsi="Calibri"/>
                <w:bCs/>
                <w:szCs w:val="22"/>
              </w:rPr>
              <w:t xml:space="preserve"> having regard to all material considerations </w:t>
            </w:r>
            <w:r>
              <w:rPr>
                <w:rFonts w:ascii="Calibri" w:hAnsi="Calibri"/>
                <w:bCs/>
                <w:szCs w:val="22"/>
              </w:rPr>
              <w:t>the application is recommended for approval.</w:t>
            </w:r>
          </w:p>
          <w:p w14:paraId="17DEDB6A" w14:textId="23BEE0CB" w:rsidR="00ED7B85" w:rsidRPr="002840B2" w:rsidRDefault="00ED7B85" w:rsidP="00DD4106">
            <w:pPr>
              <w:pStyle w:val="Header"/>
              <w:rPr>
                <w:rFonts w:ascii="Calibri" w:hAnsi="Calibri"/>
                <w:bCs/>
                <w:szCs w:val="22"/>
              </w:rPr>
            </w:pPr>
          </w:p>
        </w:tc>
      </w:tr>
      <w:tr w:rsidR="00C0704D" w:rsidRPr="008C75E4" w14:paraId="5817A72D" w14:textId="77777777" w:rsidTr="00344E54">
        <w:trPr>
          <w:jc w:val="center"/>
        </w:trPr>
        <w:tc>
          <w:tcPr>
            <w:tcW w:w="2725" w:type="dxa"/>
            <w:gridSpan w:val="4"/>
            <w:tcMar>
              <w:top w:w="57" w:type="dxa"/>
              <w:bottom w:w="57" w:type="dxa"/>
            </w:tcMar>
          </w:tcPr>
          <w:p w14:paraId="5E641D52" w14:textId="77777777"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7243" w:type="dxa"/>
            <w:gridSpan w:val="12"/>
          </w:tcPr>
          <w:p w14:paraId="41C5B0AD" w14:textId="0DA62D48" w:rsidR="00C0704D" w:rsidRPr="008C75E4" w:rsidRDefault="00F702D2" w:rsidP="006126D1">
            <w:pPr>
              <w:jc w:val="both"/>
              <w:rPr>
                <w:rFonts w:ascii="Calibri" w:hAnsi="Calibri"/>
                <w:bCs/>
                <w:szCs w:val="22"/>
              </w:rPr>
            </w:pPr>
            <w:r w:rsidRPr="005C6A7E">
              <w:rPr>
                <w:rFonts w:ascii="Calibri" w:hAnsi="Calibri"/>
                <w:bCs/>
                <w:szCs w:val="22"/>
              </w:rPr>
              <w:t xml:space="preserve">That planning permission be </w:t>
            </w:r>
            <w:r w:rsidR="001B68C9">
              <w:rPr>
                <w:rFonts w:ascii="Calibri" w:hAnsi="Calibri"/>
                <w:bCs/>
                <w:szCs w:val="22"/>
              </w:rPr>
              <w:t>approved.</w:t>
            </w:r>
          </w:p>
        </w:tc>
      </w:tr>
    </w:tbl>
    <w:p w14:paraId="1E754A62" w14:textId="77777777" w:rsidR="002B0193" w:rsidRPr="008C75E4" w:rsidRDefault="002B0193" w:rsidP="006126D1">
      <w:pPr>
        <w:jc w:val="both"/>
        <w:rPr>
          <w:rFonts w:ascii="Calibri" w:hAnsi="Calibri"/>
          <w:szCs w:val="22"/>
        </w:rPr>
      </w:pPr>
    </w:p>
    <w:sectPr w:rsidR="002B0193"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D7A0B" w14:textId="77777777" w:rsidR="004D62D9" w:rsidRDefault="004D62D9" w:rsidP="006D0B5F">
      <w:r>
        <w:separator/>
      </w:r>
    </w:p>
  </w:endnote>
  <w:endnote w:type="continuationSeparator" w:id="0">
    <w:p w14:paraId="22ED2023" w14:textId="77777777" w:rsidR="004D62D9" w:rsidRDefault="004D62D9"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6B0E5" w14:textId="77777777" w:rsidR="004D62D9" w:rsidRDefault="004D62D9" w:rsidP="006D0B5F">
      <w:r>
        <w:separator/>
      </w:r>
    </w:p>
  </w:footnote>
  <w:footnote w:type="continuationSeparator" w:id="0">
    <w:p w14:paraId="6C7D9A9E" w14:textId="77777777" w:rsidR="004D62D9" w:rsidRDefault="004D62D9"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D7948"/>
    <w:multiLevelType w:val="hybridMultilevel"/>
    <w:tmpl w:val="1B366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7C2170"/>
    <w:multiLevelType w:val="hybridMultilevel"/>
    <w:tmpl w:val="D5C20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C6327F"/>
    <w:multiLevelType w:val="hybridMultilevel"/>
    <w:tmpl w:val="052A7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6F53B5"/>
    <w:multiLevelType w:val="hybridMultilevel"/>
    <w:tmpl w:val="5E3A5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C20509"/>
    <w:multiLevelType w:val="hybridMultilevel"/>
    <w:tmpl w:val="B3509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B83591"/>
    <w:multiLevelType w:val="hybridMultilevel"/>
    <w:tmpl w:val="6E2E5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CA3FD6"/>
    <w:multiLevelType w:val="hybridMultilevel"/>
    <w:tmpl w:val="5918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4792452">
    <w:abstractNumId w:val="16"/>
  </w:num>
  <w:num w:numId="2" w16cid:durableId="215624576">
    <w:abstractNumId w:val="10"/>
  </w:num>
  <w:num w:numId="3" w16cid:durableId="2082291817">
    <w:abstractNumId w:val="6"/>
  </w:num>
  <w:num w:numId="4" w16cid:durableId="1929650009">
    <w:abstractNumId w:val="7"/>
  </w:num>
  <w:num w:numId="5" w16cid:durableId="278223258">
    <w:abstractNumId w:val="0"/>
  </w:num>
  <w:num w:numId="6" w16cid:durableId="1353874651">
    <w:abstractNumId w:val="2"/>
  </w:num>
  <w:num w:numId="7" w16cid:durableId="514923167">
    <w:abstractNumId w:val="8"/>
  </w:num>
  <w:num w:numId="8" w16cid:durableId="582301679">
    <w:abstractNumId w:val="13"/>
  </w:num>
  <w:num w:numId="9" w16cid:durableId="646936096">
    <w:abstractNumId w:val="4"/>
  </w:num>
  <w:num w:numId="10" w16cid:durableId="106659556">
    <w:abstractNumId w:val="9"/>
  </w:num>
  <w:num w:numId="11" w16cid:durableId="1470976033">
    <w:abstractNumId w:val="12"/>
  </w:num>
  <w:num w:numId="12" w16cid:durableId="1102265743">
    <w:abstractNumId w:val="1"/>
  </w:num>
  <w:num w:numId="13" w16cid:durableId="1119225902">
    <w:abstractNumId w:val="3"/>
  </w:num>
  <w:num w:numId="14" w16cid:durableId="1290160834">
    <w:abstractNumId w:val="5"/>
  </w:num>
  <w:num w:numId="15" w16cid:durableId="1333802278">
    <w:abstractNumId w:val="11"/>
  </w:num>
  <w:num w:numId="16" w16cid:durableId="1234580197">
    <w:abstractNumId w:val="15"/>
  </w:num>
  <w:num w:numId="17" w16cid:durableId="7661963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5DD"/>
    <w:rsid w:val="000109D5"/>
    <w:rsid w:val="00016A73"/>
    <w:rsid w:val="000267F9"/>
    <w:rsid w:val="0003045E"/>
    <w:rsid w:val="00041FBF"/>
    <w:rsid w:val="00044AE6"/>
    <w:rsid w:val="00055B13"/>
    <w:rsid w:val="0006136E"/>
    <w:rsid w:val="000750E6"/>
    <w:rsid w:val="0008638E"/>
    <w:rsid w:val="00091A2A"/>
    <w:rsid w:val="00096654"/>
    <w:rsid w:val="000A037A"/>
    <w:rsid w:val="000A13A1"/>
    <w:rsid w:val="000A4B0D"/>
    <w:rsid w:val="000B5CB5"/>
    <w:rsid w:val="000C7A57"/>
    <w:rsid w:val="000D11A4"/>
    <w:rsid w:val="0010160D"/>
    <w:rsid w:val="00101855"/>
    <w:rsid w:val="00103648"/>
    <w:rsid w:val="0010371E"/>
    <w:rsid w:val="001039F9"/>
    <w:rsid w:val="00105969"/>
    <w:rsid w:val="00106932"/>
    <w:rsid w:val="001162A9"/>
    <w:rsid w:val="00130035"/>
    <w:rsid w:val="00130DF5"/>
    <w:rsid w:val="00132FCC"/>
    <w:rsid w:val="0013474E"/>
    <w:rsid w:val="00141512"/>
    <w:rsid w:val="001475EA"/>
    <w:rsid w:val="0016428F"/>
    <w:rsid w:val="00164B55"/>
    <w:rsid w:val="00171D54"/>
    <w:rsid w:val="00174004"/>
    <w:rsid w:val="001936C6"/>
    <w:rsid w:val="001946E0"/>
    <w:rsid w:val="00196722"/>
    <w:rsid w:val="001A2C18"/>
    <w:rsid w:val="001B1038"/>
    <w:rsid w:val="001B6840"/>
    <w:rsid w:val="001B68C9"/>
    <w:rsid w:val="001B769B"/>
    <w:rsid w:val="001C1453"/>
    <w:rsid w:val="001C276A"/>
    <w:rsid w:val="001C63D5"/>
    <w:rsid w:val="001D38E1"/>
    <w:rsid w:val="001D4F7A"/>
    <w:rsid w:val="001D5ADD"/>
    <w:rsid w:val="001D6426"/>
    <w:rsid w:val="00203F50"/>
    <w:rsid w:val="00204ED1"/>
    <w:rsid w:val="00206E24"/>
    <w:rsid w:val="002122F4"/>
    <w:rsid w:val="0022611D"/>
    <w:rsid w:val="002275FF"/>
    <w:rsid w:val="00230AE6"/>
    <w:rsid w:val="00236159"/>
    <w:rsid w:val="00237DA1"/>
    <w:rsid w:val="00242A1C"/>
    <w:rsid w:val="00250879"/>
    <w:rsid w:val="00261E1A"/>
    <w:rsid w:val="00263B45"/>
    <w:rsid w:val="00266D44"/>
    <w:rsid w:val="002840B2"/>
    <w:rsid w:val="00284480"/>
    <w:rsid w:val="0028751A"/>
    <w:rsid w:val="0029334A"/>
    <w:rsid w:val="002948B7"/>
    <w:rsid w:val="002A01CF"/>
    <w:rsid w:val="002A239D"/>
    <w:rsid w:val="002A7DF7"/>
    <w:rsid w:val="002B0193"/>
    <w:rsid w:val="002B7854"/>
    <w:rsid w:val="002C6277"/>
    <w:rsid w:val="002D4346"/>
    <w:rsid w:val="002E2952"/>
    <w:rsid w:val="002E7762"/>
    <w:rsid w:val="002E7CC1"/>
    <w:rsid w:val="002F041D"/>
    <w:rsid w:val="002F2580"/>
    <w:rsid w:val="002F6780"/>
    <w:rsid w:val="002F7502"/>
    <w:rsid w:val="00301F0E"/>
    <w:rsid w:val="003137E0"/>
    <w:rsid w:val="00320A6F"/>
    <w:rsid w:val="00321B6E"/>
    <w:rsid w:val="003234C5"/>
    <w:rsid w:val="00335305"/>
    <w:rsid w:val="003359D0"/>
    <w:rsid w:val="0034083D"/>
    <w:rsid w:val="00341E8D"/>
    <w:rsid w:val="00343F03"/>
    <w:rsid w:val="00344E54"/>
    <w:rsid w:val="00345446"/>
    <w:rsid w:val="003454D6"/>
    <w:rsid w:val="00347F5E"/>
    <w:rsid w:val="00355076"/>
    <w:rsid w:val="003562A3"/>
    <w:rsid w:val="003634D9"/>
    <w:rsid w:val="00363E81"/>
    <w:rsid w:val="0036536F"/>
    <w:rsid w:val="0036759A"/>
    <w:rsid w:val="00374CB0"/>
    <w:rsid w:val="00375D9C"/>
    <w:rsid w:val="003770F1"/>
    <w:rsid w:val="003825D5"/>
    <w:rsid w:val="00391BCC"/>
    <w:rsid w:val="00392B0B"/>
    <w:rsid w:val="003A4376"/>
    <w:rsid w:val="003C0C2B"/>
    <w:rsid w:val="003C28E1"/>
    <w:rsid w:val="003C4118"/>
    <w:rsid w:val="003D16BC"/>
    <w:rsid w:val="003D6F7B"/>
    <w:rsid w:val="003E2151"/>
    <w:rsid w:val="003E503F"/>
    <w:rsid w:val="003F16AA"/>
    <w:rsid w:val="003F16B4"/>
    <w:rsid w:val="003F3DB5"/>
    <w:rsid w:val="003F481A"/>
    <w:rsid w:val="00404C72"/>
    <w:rsid w:val="00413615"/>
    <w:rsid w:val="0043472B"/>
    <w:rsid w:val="00435FC9"/>
    <w:rsid w:val="0044039F"/>
    <w:rsid w:val="00440CB6"/>
    <w:rsid w:val="00444544"/>
    <w:rsid w:val="00454754"/>
    <w:rsid w:val="004643EA"/>
    <w:rsid w:val="004654DD"/>
    <w:rsid w:val="00472615"/>
    <w:rsid w:val="00483BF0"/>
    <w:rsid w:val="00485386"/>
    <w:rsid w:val="004854EC"/>
    <w:rsid w:val="004936A6"/>
    <w:rsid w:val="004947BB"/>
    <w:rsid w:val="004978AD"/>
    <w:rsid w:val="004A2C27"/>
    <w:rsid w:val="004A5EA9"/>
    <w:rsid w:val="004B1A00"/>
    <w:rsid w:val="004B3551"/>
    <w:rsid w:val="004B6F92"/>
    <w:rsid w:val="004C2434"/>
    <w:rsid w:val="004C6109"/>
    <w:rsid w:val="004D33C8"/>
    <w:rsid w:val="004D62D9"/>
    <w:rsid w:val="004D6FC7"/>
    <w:rsid w:val="004E58E3"/>
    <w:rsid w:val="004E6585"/>
    <w:rsid w:val="004F0649"/>
    <w:rsid w:val="004F1043"/>
    <w:rsid w:val="004F1E99"/>
    <w:rsid w:val="004F46AF"/>
    <w:rsid w:val="004F5C12"/>
    <w:rsid w:val="0050432D"/>
    <w:rsid w:val="00504440"/>
    <w:rsid w:val="005101A6"/>
    <w:rsid w:val="00510DBF"/>
    <w:rsid w:val="00510FA2"/>
    <w:rsid w:val="00510FE3"/>
    <w:rsid w:val="00521ABA"/>
    <w:rsid w:val="0052349A"/>
    <w:rsid w:val="00525341"/>
    <w:rsid w:val="00527A31"/>
    <w:rsid w:val="00534611"/>
    <w:rsid w:val="00542B47"/>
    <w:rsid w:val="00545D8C"/>
    <w:rsid w:val="00546A79"/>
    <w:rsid w:val="00546E14"/>
    <w:rsid w:val="005533EF"/>
    <w:rsid w:val="00556ECD"/>
    <w:rsid w:val="005631B3"/>
    <w:rsid w:val="005633B0"/>
    <w:rsid w:val="005635FF"/>
    <w:rsid w:val="00563E70"/>
    <w:rsid w:val="00573B90"/>
    <w:rsid w:val="00583579"/>
    <w:rsid w:val="00586075"/>
    <w:rsid w:val="005878FE"/>
    <w:rsid w:val="00593040"/>
    <w:rsid w:val="0059562A"/>
    <w:rsid w:val="005B0A0E"/>
    <w:rsid w:val="005C01D1"/>
    <w:rsid w:val="005D3432"/>
    <w:rsid w:val="005E1088"/>
    <w:rsid w:val="005E1241"/>
    <w:rsid w:val="005E1C6C"/>
    <w:rsid w:val="005E4059"/>
    <w:rsid w:val="005E65DF"/>
    <w:rsid w:val="005F1593"/>
    <w:rsid w:val="005F5A32"/>
    <w:rsid w:val="006126D1"/>
    <w:rsid w:val="006178C6"/>
    <w:rsid w:val="00621BFC"/>
    <w:rsid w:val="00622F63"/>
    <w:rsid w:val="006326A2"/>
    <w:rsid w:val="0064032E"/>
    <w:rsid w:val="006407AE"/>
    <w:rsid w:val="00640CA7"/>
    <w:rsid w:val="006644F6"/>
    <w:rsid w:val="00665C24"/>
    <w:rsid w:val="00681DE5"/>
    <w:rsid w:val="00690EC3"/>
    <w:rsid w:val="00692B60"/>
    <w:rsid w:val="0069344B"/>
    <w:rsid w:val="00694BD3"/>
    <w:rsid w:val="00695F88"/>
    <w:rsid w:val="006A71AD"/>
    <w:rsid w:val="006B02EC"/>
    <w:rsid w:val="006C067E"/>
    <w:rsid w:val="006C126E"/>
    <w:rsid w:val="006C2BFA"/>
    <w:rsid w:val="006C4E43"/>
    <w:rsid w:val="006C4F63"/>
    <w:rsid w:val="006D0B5F"/>
    <w:rsid w:val="006D4E58"/>
    <w:rsid w:val="006D7624"/>
    <w:rsid w:val="006E089F"/>
    <w:rsid w:val="006E6AB0"/>
    <w:rsid w:val="006F137D"/>
    <w:rsid w:val="006F4D38"/>
    <w:rsid w:val="006F780E"/>
    <w:rsid w:val="0070054B"/>
    <w:rsid w:val="0070281E"/>
    <w:rsid w:val="00705690"/>
    <w:rsid w:val="00706480"/>
    <w:rsid w:val="00710DBB"/>
    <w:rsid w:val="00716AF6"/>
    <w:rsid w:val="00725E50"/>
    <w:rsid w:val="00725F1C"/>
    <w:rsid w:val="00734E4F"/>
    <w:rsid w:val="007430C8"/>
    <w:rsid w:val="00755FCC"/>
    <w:rsid w:val="00776AE2"/>
    <w:rsid w:val="007921CD"/>
    <w:rsid w:val="007926E3"/>
    <w:rsid w:val="0079566C"/>
    <w:rsid w:val="007959BE"/>
    <w:rsid w:val="007A0928"/>
    <w:rsid w:val="007A3ADF"/>
    <w:rsid w:val="007C5713"/>
    <w:rsid w:val="007C791C"/>
    <w:rsid w:val="007D6D02"/>
    <w:rsid w:val="007D7DF4"/>
    <w:rsid w:val="007E0BCB"/>
    <w:rsid w:val="007E0D23"/>
    <w:rsid w:val="007F196D"/>
    <w:rsid w:val="00805895"/>
    <w:rsid w:val="008075CB"/>
    <w:rsid w:val="00811771"/>
    <w:rsid w:val="008154DD"/>
    <w:rsid w:val="00831075"/>
    <w:rsid w:val="00835B4D"/>
    <w:rsid w:val="0084216B"/>
    <w:rsid w:val="00847182"/>
    <w:rsid w:val="008542DE"/>
    <w:rsid w:val="00854600"/>
    <w:rsid w:val="00861647"/>
    <w:rsid w:val="008638DE"/>
    <w:rsid w:val="008643DD"/>
    <w:rsid w:val="00883142"/>
    <w:rsid w:val="00884D36"/>
    <w:rsid w:val="00887ACB"/>
    <w:rsid w:val="00891182"/>
    <w:rsid w:val="008A28C8"/>
    <w:rsid w:val="008B5461"/>
    <w:rsid w:val="008B702B"/>
    <w:rsid w:val="008C13E2"/>
    <w:rsid w:val="008C150B"/>
    <w:rsid w:val="008C75E4"/>
    <w:rsid w:val="008D0FEE"/>
    <w:rsid w:val="008E2CC8"/>
    <w:rsid w:val="008E3702"/>
    <w:rsid w:val="008F6B58"/>
    <w:rsid w:val="008F788B"/>
    <w:rsid w:val="0090282C"/>
    <w:rsid w:val="00906D0C"/>
    <w:rsid w:val="009130B6"/>
    <w:rsid w:val="00913F09"/>
    <w:rsid w:val="0091595C"/>
    <w:rsid w:val="00926E57"/>
    <w:rsid w:val="00934B34"/>
    <w:rsid w:val="00947364"/>
    <w:rsid w:val="009565F5"/>
    <w:rsid w:val="00967113"/>
    <w:rsid w:val="00970417"/>
    <w:rsid w:val="00970A9B"/>
    <w:rsid w:val="009775FC"/>
    <w:rsid w:val="009825FF"/>
    <w:rsid w:val="00985097"/>
    <w:rsid w:val="009907B3"/>
    <w:rsid w:val="00994EF1"/>
    <w:rsid w:val="009A2F73"/>
    <w:rsid w:val="009A6574"/>
    <w:rsid w:val="009B2C97"/>
    <w:rsid w:val="009B5A2C"/>
    <w:rsid w:val="009C4BCF"/>
    <w:rsid w:val="009C7F61"/>
    <w:rsid w:val="009E4064"/>
    <w:rsid w:val="009E6A8B"/>
    <w:rsid w:val="009F2222"/>
    <w:rsid w:val="00A018C9"/>
    <w:rsid w:val="00A04A96"/>
    <w:rsid w:val="00A1752B"/>
    <w:rsid w:val="00A30351"/>
    <w:rsid w:val="00A31A62"/>
    <w:rsid w:val="00A33747"/>
    <w:rsid w:val="00A40070"/>
    <w:rsid w:val="00A42E82"/>
    <w:rsid w:val="00A4649D"/>
    <w:rsid w:val="00A46EE9"/>
    <w:rsid w:val="00A47F23"/>
    <w:rsid w:val="00A559FB"/>
    <w:rsid w:val="00A55E83"/>
    <w:rsid w:val="00A579BB"/>
    <w:rsid w:val="00A61BD5"/>
    <w:rsid w:val="00A63D55"/>
    <w:rsid w:val="00A67C5D"/>
    <w:rsid w:val="00A8254C"/>
    <w:rsid w:val="00A8441B"/>
    <w:rsid w:val="00A9088C"/>
    <w:rsid w:val="00A9168C"/>
    <w:rsid w:val="00A95D89"/>
    <w:rsid w:val="00AB2370"/>
    <w:rsid w:val="00AB2D43"/>
    <w:rsid w:val="00AB3243"/>
    <w:rsid w:val="00AB3437"/>
    <w:rsid w:val="00AB5232"/>
    <w:rsid w:val="00AD5FBF"/>
    <w:rsid w:val="00AD627A"/>
    <w:rsid w:val="00AE60D2"/>
    <w:rsid w:val="00B00C4D"/>
    <w:rsid w:val="00B02036"/>
    <w:rsid w:val="00B02CBA"/>
    <w:rsid w:val="00B042B2"/>
    <w:rsid w:val="00B07260"/>
    <w:rsid w:val="00B0735D"/>
    <w:rsid w:val="00B10A05"/>
    <w:rsid w:val="00B11C82"/>
    <w:rsid w:val="00B14DDC"/>
    <w:rsid w:val="00B245A6"/>
    <w:rsid w:val="00B30A5E"/>
    <w:rsid w:val="00B31505"/>
    <w:rsid w:val="00B45D11"/>
    <w:rsid w:val="00B6269C"/>
    <w:rsid w:val="00B72820"/>
    <w:rsid w:val="00B72CD1"/>
    <w:rsid w:val="00B7323F"/>
    <w:rsid w:val="00B74C73"/>
    <w:rsid w:val="00B82F0E"/>
    <w:rsid w:val="00B8778B"/>
    <w:rsid w:val="00B93EB5"/>
    <w:rsid w:val="00B96F5A"/>
    <w:rsid w:val="00BA2247"/>
    <w:rsid w:val="00BA4A36"/>
    <w:rsid w:val="00BA5D97"/>
    <w:rsid w:val="00BA6B19"/>
    <w:rsid w:val="00BB12A3"/>
    <w:rsid w:val="00BB1C52"/>
    <w:rsid w:val="00BB2A50"/>
    <w:rsid w:val="00BB69FB"/>
    <w:rsid w:val="00BC0FF2"/>
    <w:rsid w:val="00BC1E48"/>
    <w:rsid w:val="00BD1E0C"/>
    <w:rsid w:val="00BD3F03"/>
    <w:rsid w:val="00BD4102"/>
    <w:rsid w:val="00BD6206"/>
    <w:rsid w:val="00BF1898"/>
    <w:rsid w:val="00BF57DC"/>
    <w:rsid w:val="00C01CF1"/>
    <w:rsid w:val="00C03259"/>
    <w:rsid w:val="00C065A2"/>
    <w:rsid w:val="00C0704D"/>
    <w:rsid w:val="00C107AB"/>
    <w:rsid w:val="00C214A6"/>
    <w:rsid w:val="00C24A51"/>
    <w:rsid w:val="00C25722"/>
    <w:rsid w:val="00C351D8"/>
    <w:rsid w:val="00C37FD5"/>
    <w:rsid w:val="00C44E40"/>
    <w:rsid w:val="00C50517"/>
    <w:rsid w:val="00C52703"/>
    <w:rsid w:val="00C618DB"/>
    <w:rsid w:val="00C6456D"/>
    <w:rsid w:val="00C65DD8"/>
    <w:rsid w:val="00C847C5"/>
    <w:rsid w:val="00C84F9A"/>
    <w:rsid w:val="00C93384"/>
    <w:rsid w:val="00C935AA"/>
    <w:rsid w:val="00CA28BA"/>
    <w:rsid w:val="00CA7C09"/>
    <w:rsid w:val="00CB3674"/>
    <w:rsid w:val="00CB66DD"/>
    <w:rsid w:val="00CD1729"/>
    <w:rsid w:val="00CD2E03"/>
    <w:rsid w:val="00CD38B1"/>
    <w:rsid w:val="00CD5902"/>
    <w:rsid w:val="00CF4844"/>
    <w:rsid w:val="00D02F83"/>
    <w:rsid w:val="00D102D9"/>
    <w:rsid w:val="00D1063F"/>
    <w:rsid w:val="00D11007"/>
    <w:rsid w:val="00D13259"/>
    <w:rsid w:val="00D1420C"/>
    <w:rsid w:val="00D14224"/>
    <w:rsid w:val="00D15DF8"/>
    <w:rsid w:val="00D17A3B"/>
    <w:rsid w:val="00D2076E"/>
    <w:rsid w:val="00D23470"/>
    <w:rsid w:val="00D2449B"/>
    <w:rsid w:val="00D54384"/>
    <w:rsid w:val="00D54E67"/>
    <w:rsid w:val="00D54F48"/>
    <w:rsid w:val="00D56225"/>
    <w:rsid w:val="00D619D3"/>
    <w:rsid w:val="00D632BB"/>
    <w:rsid w:val="00D643F9"/>
    <w:rsid w:val="00D7718F"/>
    <w:rsid w:val="00D80310"/>
    <w:rsid w:val="00D82FD6"/>
    <w:rsid w:val="00D83D2D"/>
    <w:rsid w:val="00D92B5C"/>
    <w:rsid w:val="00D9608A"/>
    <w:rsid w:val="00D96DF7"/>
    <w:rsid w:val="00D97AA3"/>
    <w:rsid w:val="00DA27B6"/>
    <w:rsid w:val="00DA5F5F"/>
    <w:rsid w:val="00DC3C8A"/>
    <w:rsid w:val="00DD2074"/>
    <w:rsid w:val="00DD4106"/>
    <w:rsid w:val="00DD62F6"/>
    <w:rsid w:val="00DD7E97"/>
    <w:rsid w:val="00DE740E"/>
    <w:rsid w:val="00DF42DA"/>
    <w:rsid w:val="00DF549A"/>
    <w:rsid w:val="00E022DA"/>
    <w:rsid w:val="00E03AFD"/>
    <w:rsid w:val="00E0485E"/>
    <w:rsid w:val="00E06DFC"/>
    <w:rsid w:val="00E23FB0"/>
    <w:rsid w:val="00E270CB"/>
    <w:rsid w:val="00E3275D"/>
    <w:rsid w:val="00E3317F"/>
    <w:rsid w:val="00E46243"/>
    <w:rsid w:val="00E5248C"/>
    <w:rsid w:val="00E53004"/>
    <w:rsid w:val="00E66534"/>
    <w:rsid w:val="00E66BAB"/>
    <w:rsid w:val="00E719D1"/>
    <w:rsid w:val="00E71A35"/>
    <w:rsid w:val="00E72F6C"/>
    <w:rsid w:val="00E74F99"/>
    <w:rsid w:val="00E758C0"/>
    <w:rsid w:val="00E80113"/>
    <w:rsid w:val="00E86F64"/>
    <w:rsid w:val="00EA09F9"/>
    <w:rsid w:val="00EA1673"/>
    <w:rsid w:val="00EA6D57"/>
    <w:rsid w:val="00EB7D74"/>
    <w:rsid w:val="00EC048F"/>
    <w:rsid w:val="00EC23C7"/>
    <w:rsid w:val="00ED00B7"/>
    <w:rsid w:val="00ED5DDE"/>
    <w:rsid w:val="00ED7B85"/>
    <w:rsid w:val="00ED7BEB"/>
    <w:rsid w:val="00EF1341"/>
    <w:rsid w:val="00EF44E6"/>
    <w:rsid w:val="00EF5101"/>
    <w:rsid w:val="00EF7B30"/>
    <w:rsid w:val="00F012FA"/>
    <w:rsid w:val="00F055D3"/>
    <w:rsid w:val="00F076BC"/>
    <w:rsid w:val="00F10979"/>
    <w:rsid w:val="00F129DD"/>
    <w:rsid w:val="00F14EB7"/>
    <w:rsid w:val="00F16D0F"/>
    <w:rsid w:val="00F308B2"/>
    <w:rsid w:val="00F32789"/>
    <w:rsid w:val="00F32831"/>
    <w:rsid w:val="00F4140E"/>
    <w:rsid w:val="00F702D2"/>
    <w:rsid w:val="00F71D53"/>
    <w:rsid w:val="00F731F5"/>
    <w:rsid w:val="00F75F59"/>
    <w:rsid w:val="00F804C4"/>
    <w:rsid w:val="00F8201E"/>
    <w:rsid w:val="00F874F3"/>
    <w:rsid w:val="00FB3DDA"/>
    <w:rsid w:val="00FC046F"/>
    <w:rsid w:val="00FC113D"/>
    <w:rsid w:val="00FC6A11"/>
    <w:rsid w:val="00FC77EC"/>
    <w:rsid w:val="00FD334A"/>
    <w:rsid w:val="00FD6AE3"/>
    <w:rsid w:val="00FD7F21"/>
    <w:rsid w:val="00FE0A81"/>
    <w:rsid w:val="00FF1CBA"/>
    <w:rsid w:val="00FF5512"/>
    <w:rsid w:val="00FF6438"/>
    <w:rsid w:val="00FF6C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A60B2"/>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 w:type="paragraph" w:customStyle="1" w:styleId="Default">
    <w:name w:val="Default"/>
    <w:rsid w:val="003C0C2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86427">
      <w:bodyDiv w:val="1"/>
      <w:marLeft w:val="0"/>
      <w:marRight w:val="0"/>
      <w:marTop w:val="0"/>
      <w:marBottom w:val="0"/>
      <w:divBdr>
        <w:top w:val="none" w:sz="0" w:space="0" w:color="auto"/>
        <w:left w:val="none" w:sz="0" w:space="0" w:color="auto"/>
        <w:bottom w:val="none" w:sz="0" w:space="0" w:color="auto"/>
        <w:right w:val="none" w:sz="0" w:space="0" w:color="auto"/>
      </w:divBdr>
    </w:div>
    <w:div w:id="1644506754">
      <w:bodyDiv w:val="1"/>
      <w:marLeft w:val="0"/>
      <w:marRight w:val="0"/>
      <w:marTop w:val="0"/>
      <w:marBottom w:val="0"/>
      <w:divBdr>
        <w:top w:val="none" w:sz="0" w:space="0" w:color="auto"/>
        <w:left w:val="none" w:sz="0" w:space="0" w:color="auto"/>
        <w:bottom w:val="none" w:sz="0" w:space="0" w:color="auto"/>
        <w:right w:val="none" w:sz="0" w:space="0" w:color="auto"/>
      </w:divBdr>
    </w:div>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B25FE-FFC1-4983-905F-627F314F6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Ben.Taylor@ribblevalley.gov.uk</dc:creator>
  <cp:lastModifiedBy>Jane Tucker</cp:lastModifiedBy>
  <cp:revision>2</cp:revision>
  <cp:lastPrinted>2020-03-11T10:54:00Z</cp:lastPrinted>
  <dcterms:created xsi:type="dcterms:W3CDTF">2024-10-11T09:05:00Z</dcterms:created>
  <dcterms:modified xsi:type="dcterms:W3CDTF">2024-10-11T09:05:00Z</dcterms:modified>
</cp:coreProperties>
</file>