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0"/>
        <w:gridCol w:w="340"/>
        <w:gridCol w:w="820"/>
        <w:gridCol w:w="579"/>
        <w:gridCol w:w="811"/>
        <w:gridCol w:w="1134"/>
        <w:gridCol w:w="1190"/>
      </w:tblGrid>
      <w:tr w:rsidR="004A5EA9" w:rsidRPr="00D2449B" w14:paraId="230E00AF"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78240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479671B0" w:rsidR="00462735" w:rsidRPr="006A7727" w:rsidRDefault="001F1B63" w:rsidP="00184844">
            <w:pPr>
              <w:jc w:val="center"/>
              <w:rPr>
                <w:rFonts w:ascii="Calibri" w:hAnsi="Calibri"/>
                <w:bCs/>
                <w:szCs w:val="22"/>
              </w:rPr>
            </w:pPr>
            <w:r>
              <w:rPr>
                <w:rFonts w:ascii="Calibri" w:hAnsi="Calibri"/>
                <w:bCs/>
                <w:szCs w:val="22"/>
              </w:rPr>
              <w:t>1</w:t>
            </w:r>
            <w:r w:rsidR="0074564B">
              <w:rPr>
                <w:rFonts w:ascii="Calibri" w:hAnsi="Calibri"/>
                <w:bCs/>
                <w:szCs w:val="22"/>
              </w:rPr>
              <w:t>/</w:t>
            </w:r>
            <w:r w:rsidR="005D278C">
              <w:rPr>
                <w:rFonts w:ascii="Calibri" w:hAnsi="Calibri"/>
                <w:bCs/>
                <w:szCs w:val="22"/>
              </w:rPr>
              <w:t>10</w:t>
            </w:r>
            <w:r w:rsidR="0074564B">
              <w:rPr>
                <w:rFonts w:ascii="Calibri" w:hAnsi="Calibri"/>
                <w:bCs/>
                <w:szCs w:val="22"/>
              </w:rPr>
              <w:t>/</w:t>
            </w:r>
            <w:r w:rsidR="004653C6">
              <w:rPr>
                <w:rFonts w:ascii="Calibri" w:hAnsi="Calibri"/>
                <w:bCs/>
                <w:szCs w:val="22"/>
              </w:rPr>
              <w:t>24</w:t>
            </w:r>
          </w:p>
        </w:tc>
        <w:tc>
          <w:tcPr>
            <w:tcW w:w="13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1D4C9258" w:rsidR="00462735" w:rsidRPr="00D2449B" w:rsidRDefault="00E37EC9"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001BD481" w:rsidR="00462735" w:rsidRPr="00D2449B" w:rsidRDefault="00900F77" w:rsidP="00550337">
            <w:pPr>
              <w:rPr>
                <w:rFonts w:ascii="Calibri" w:hAnsi="Calibri"/>
                <w:b/>
                <w:szCs w:val="22"/>
              </w:rPr>
            </w:pPr>
            <w:r>
              <w:rPr>
                <w:rFonts w:ascii="Calibri" w:hAnsi="Calibri"/>
                <w:b/>
                <w:szCs w:val="22"/>
              </w:rPr>
              <w:t>2</w:t>
            </w:r>
            <w:r w:rsidR="00E37EC9">
              <w:rPr>
                <w:rFonts w:ascii="Calibri" w:hAnsi="Calibri"/>
                <w:b/>
                <w:szCs w:val="22"/>
              </w:rPr>
              <w:t>/10/24</w:t>
            </w:r>
          </w:p>
        </w:tc>
      </w:tr>
      <w:tr w:rsidR="004A5EA9" w:rsidRPr="00D2449B" w14:paraId="2094A164" w14:textId="77777777" w:rsidTr="00782409">
        <w:trPr>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2261ECB" w:rsidR="004A5EA9" w:rsidRPr="00A4753D" w:rsidRDefault="00A4753D" w:rsidP="008542DE">
            <w:pPr>
              <w:rPr>
                <w:rFonts w:ascii="Calibri" w:hAnsi="Calibri"/>
                <w:szCs w:val="22"/>
              </w:rPr>
            </w:pPr>
            <w:r w:rsidRPr="00A4753D">
              <w:rPr>
                <w:rFonts w:ascii="Calibri" w:hAnsi="Calibri"/>
                <w:szCs w:val="22"/>
              </w:rPr>
              <w:t>3/202</w:t>
            </w:r>
            <w:r w:rsidR="004653C6">
              <w:rPr>
                <w:rFonts w:ascii="Calibri" w:hAnsi="Calibri"/>
                <w:szCs w:val="22"/>
              </w:rPr>
              <w:t>4/0</w:t>
            </w:r>
            <w:r w:rsidR="00713130">
              <w:rPr>
                <w:rFonts w:ascii="Calibri" w:hAnsi="Calibri"/>
                <w:szCs w:val="22"/>
              </w:rPr>
              <w:t>668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4D9B33A2" w:rsidR="005F3CC5" w:rsidRPr="00A4753D" w:rsidRDefault="00112628" w:rsidP="002C6277">
            <w:pPr>
              <w:rPr>
                <w:rFonts w:ascii="Calibri" w:hAnsi="Calibri"/>
                <w:szCs w:val="22"/>
              </w:rPr>
            </w:pPr>
            <w:r>
              <w:rPr>
                <w:rFonts w:ascii="Calibri" w:hAnsi="Calibri"/>
                <w:szCs w:val="22"/>
              </w:rPr>
              <w:t>N/A</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1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F68CC9F" w:rsidR="005F3CC5" w:rsidRPr="00A4753D" w:rsidRDefault="00713130" w:rsidP="00744928">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82409">
        <w:trPr>
          <w:jc w:val="center"/>
        </w:trPr>
        <w:tc>
          <w:tcPr>
            <w:tcW w:w="597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A9C7774" w:rsidR="004A5EA9" w:rsidRPr="00D2449B" w:rsidRDefault="0074564B" w:rsidP="002A01CF">
            <w:pPr>
              <w:jc w:val="center"/>
              <w:rPr>
                <w:rFonts w:ascii="Calibri" w:hAnsi="Calibri"/>
                <w:b/>
                <w:szCs w:val="22"/>
              </w:rPr>
            </w:pPr>
            <w:r>
              <w:rPr>
                <w:rFonts w:ascii="Calibri" w:hAnsi="Calibri"/>
                <w:b/>
                <w:szCs w:val="22"/>
              </w:rPr>
              <w:t>APPROVAL</w:t>
            </w:r>
          </w:p>
        </w:tc>
      </w:tr>
      <w:tr w:rsidR="004A5EA9" w:rsidRPr="00D2449B" w14:paraId="7813B96A"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35EAFEB" w:rsidR="004A5EA9" w:rsidRPr="000A48A0" w:rsidRDefault="00713130">
            <w:pPr>
              <w:rPr>
                <w:rFonts w:ascii="Calibri" w:hAnsi="Calibri"/>
                <w:bCs/>
                <w:szCs w:val="22"/>
              </w:rPr>
            </w:pPr>
            <w:r w:rsidRPr="00713130">
              <w:rPr>
                <w:rFonts w:ascii="Calibri" w:hAnsi="Calibri"/>
                <w:bCs/>
                <w:szCs w:val="22"/>
              </w:rPr>
              <w:t>Demolition of existing dwelling. Construction of replacement two-storey dwelling with rooms in the roofspace, single-storey annex and relocation of site access (pursuant to variation of condition 2 (approved plans) of planning permission 3/2023/1004 to allow an extension to the rear of the garage to create a utility room).</w:t>
            </w:r>
          </w:p>
        </w:tc>
      </w:tr>
      <w:tr w:rsidR="002A01CF" w:rsidRPr="00D2449B" w14:paraId="52988241"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E787174" w:rsidR="002A01CF" w:rsidRPr="00713130" w:rsidRDefault="00713130" w:rsidP="00A42E82">
            <w:pPr>
              <w:rPr>
                <w:rFonts w:ascii="Calibri" w:hAnsi="Calibri"/>
                <w:szCs w:val="22"/>
              </w:rPr>
            </w:pPr>
            <w:r w:rsidRPr="00713130">
              <w:rPr>
                <w:rFonts w:ascii="Calibri" w:hAnsi="Calibri"/>
                <w:szCs w:val="22"/>
              </w:rPr>
              <w:t>The Hawthorns, West Bradford Road, Waddington, BB7 3JE.</w:t>
            </w:r>
          </w:p>
        </w:tc>
      </w:tr>
      <w:tr w:rsidR="00A95D89" w:rsidRPr="00D2449B" w14:paraId="3FB99B2E"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5423C780" w:rsidR="00550337" w:rsidRPr="00D2449B" w:rsidRDefault="00713130">
            <w:pPr>
              <w:rPr>
                <w:rFonts w:ascii="Calibri" w:hAnsi="Calibri"/>
                <w:b/>
                <w:szCs w:val="22"/>
              </w:rPr>
            </w:pPr>
            <w:r w:rsidRPr="00713130">
              <w:rPr>
                <w:rFonts w:ascii="Calibri" w:hAnsi="Calibri"/>
                <w:b/>
                <w:bCs/>
                <w:szCs w:val="22"/>
              </w:rPr>
              <w:t>Waddington Parish Council</w:t>
            </w:r>
            <w:r>
              <w:rPr>
                <w:rFonts w:ascii="Calibri" w:hAnsi="Calibri"/>
                <w:b/>
                <w:bCs/>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2C954C11" w:rsidR="00550337" w:rsidRPr="00550337" w:rsidRDefault="004653C6">
            <w:pPr>
              <w:rPr>
                <w:rFonts w:ascii="Calibri" w:hAnsi="Calibri"/>
                <w:bCs/>
                <w:szCs w:val="22"/>
              </w:rPr>
            </w:pPr>
            <w:r>
              <w:rPr>
                <w:rFonts w:ascii="Calibri" w:hAnsi="Calibri"/>
                <w:bCs/>
                <w:szCs w:val="22"/>
              </w:rPr>
              <w:t xml:space="preserve">Consulted </w:t>
            </w:r>
            <w:r w:rsidR="00713130">
              <w:rPr>
                <w:rFonts w:ascii="Calibri" w:hAnsi="Calibri"/>
                <w:bCs/>
                <w:szCs w:val="22"/>
              </w:rPr>
              <w:t>23</w:t>
            </w:r>
            <w:r>
              <w:rPr>
                <w:rFonts w:ascii="Calibri" w:hAnsi="Calibri"/>
                <w:bCs/>
                <w:szCs w:val="22"/>
              </w:rPr>
              <w:t>/</w:t>
            </w:r>
            <w:r w:rsidR="00713130">
              <w:rPr>
                <w:rFonts w:ascii="Calibri" w:hAnsi="Calibri"/>
                <w:bCs/>
                <w:szCs w:val="22"/>
              </w:rPr>
              <w:t>8</w:t>
            </w:r>
            <w:r>
              <w:rPr>
                <w:rFonts w:ascii="Calibri" w:hAnsi="Calibri"/>
                <w:bCs/>
                <w:szCs w:val="22"/>
              </w:rPr>
              <w:t>/24 – no response</w:t>
            </w:r>
            <w:r w:rsidR="00713130">
              <w:rPr>
                <w:rFonts w:ascii="Calibri" w:hAnsi="Calibri"/>
                <w:bCs/>
                <w:szCs w:val="22"/>
              </w:rPr>
              <w:t xml:space="preserve"> received.</w:t>
            </w:r>
          </w:p>
        </w:tc>
      </w:tr>
      <w:tr w:rsidR="00C618DB" w:rsidRPr="00D2449B" w14:paraId="639E958B"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E417D" w:rsidRPr="00D2449B" w14:paraId="15E1EE5A"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06743B" w14:textId="49580564" w:rsidR="004E417D" w:rsidRDefault="004E417D" w:rsidP="00C618DB">
            <w:pPr>
              <w:rPr>
                <w:rFonts w:ascii="Calibri" w:hAnsi="Calibri"/>
                <w:b/>
                <w:bCs/>
                <w:szCs w:val="22"/>
              </w:rPr>
            </w:pPr>
            <w:r>
              <w:rPr>
                <w:rFonts w:ascii="Calibri" w:hAnsi="Calibri"/>
                <w:b/>
                <w:bCs/>
                <w:szCs w:val="22"/>
              </w:rPr>
              <w:t>LCC Highways:</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5E8D4" w14:textId="17527FF1" w:rsidR="004E417D" w:rsidRDefault="004E417D" w:rsidP="00C618DB">
            <w:pPr>
              <w:rPr>
                <w:rFonts w:ascii="Calibri" w:hAnsi="Calibri"/>
                <w:bCs/>
                <w:szCs w:val="22"/>
              </w:rPr>
            </w:pPr>
            <w:r>
              <w:rPr>
                <w:rFonts w:ascii="Calibri" w:hAnsi="Calibri"/>
                <w:bCs/>
                <w:szCs w:val="22"/>
              </w:rPr>
              <w:t>No objections.</w:t>
            </w:r>
          </w:p>
        </w:tc>
      </w:tr>
      <w:tr w:rsidR="00C0704D" w:rsidRPr="00D2449B" w14:paraId="62663AAF" w14:textId="77777777" w:rsidTr="00782409">
        <w:trPr>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D68A9C" w:rsidR="00C215E5" w:rsidRPr="006D256A" w:rsidRDefault="00D112CD" w:rsidP="006D256A">
            <w:pPr>
              <w:rPr>
                <w:rFonts w:ascii="Calibri" w:hAnsi="Calibri"/>
                <w:szCs w:val="22"/>
              </w:rPr>
            </w:pPr>
            <w:r>
              <w:rPr>
                <w:rFonts w:ascii="Calibri" w:hAnsi="Calibri"/>
                <w:szCs w:val="22"/>
              </w:rPr>
              <w:t>None.</w:t>
            </w:r>
          </w:p>
        </w:tc>
      </w:tr>
      <w:tr w:rsidR="00C0704D" w:rsidRPr="00D2449B" w14:paraId="1CDFA4C3"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0A5E053"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Key Statement DS1: Development Strategy</w:t>
            </w:r>
          </w:p>
          <w:p w14:paraId="369BA246" w14:textId="267C603B" w:rsidR="00AE5C54" w:rsidRPr="00AE5C54" w:rsidRDefault="00AE5C54" w:rsidP="00AE5C54">
            <w:pPr>
              <w:overflowPunct/>
              <w:textAlignment w:val="auto"/>
              <w:rPr>
                <w:rFonts w:ascii="Calibri" w:hAnsi="Calibri"/>
                <w:bCs/>
                <w:szCs w:val="22"/>
              </w:rPr>
            </w:pPr>
            <w:r w:rsidRPr="00AE5C54">
              <w:rPr>
                <w:rFonts w:ascii="Calibri" w:hAnsi="Calibri"/>
                <w:bCs/>
                <w:szCs w:val="22"/>
              </w:rPr>
              <w:t>Key Statement DS2: Sustainable Development</w:t>
            </w:r>
          </w:p>
          <w:p w14:paraId="0BAD3445"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Key Statement DMI2: Transport Considerations</w:t>
            </w:r>
          </w:p>
          <w:p w14:paraId="0EBAF092"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Policy DMG1: General Considerations</w:t>
            </w:r>
          </w:p>
          <w:p w14:paraId="34ABB8AD"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Policy DMG2: Strategic Considerations</w:t>
            </w:r>
          </w:p>
          <w:p w14:paraId="3AD8A20F"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Policy DMG3: Transport &amp; Mobility</w:t>
            </w:r>
          </w:p>
          <w:p w14:paraId="23CDF1CB"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Policy DME3: Site and Species Protection and Conservation</w:t>
            </w:r>
          </w:p>
          <w:p w14:paraId="2EC1B224"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Policy DMH3: Dwellings in the Open Countryside and AONB</w:t>
            </w:r>
          </w:p>
          <w:p w14:paraId="57DBEE29" w14:textId="77777777" w:rsidR="00AE5C54" w:rsidRPr="00AE5C54" w:rsidRDefault="00AE5C54" w:rsidP="00AE5C54">
            <w:pPr>
              <w:overflowPunct/>
              <w:textAlignment w:val="auto"/>
              <w:rPr>
                <w:rFonts w:ascii="Calibri" w:hAnsi="Calibri"/>
                <w:bCs/>
                <w:szCs w:val="22"/>
              </w:rPr>
            </w:pPr>
            <w:r w:rsidRPr="00AE5C54">
              <w:rPr>
                <w:rFonts w:ascii="Calibri" w:hAnsi="Calibri"/>
                <w:bCs/>
                <w:szCs w:val="22"/>
              </w:rPr>
              <w:t>Policy DMB5: Footpaths and Bridleways</w:t>
            </w:r>
          </w:p>
          <w:p w14:paraId="01ACDD8C" w14:textId="77777777" w:rsidR="00713130" w:rsidRDefault="00713130" w:rsidP="00745F39">
            <w:pPr>
              <w:overflowPunct/>
              <w:textAlignment w:val="auto"/>
              <w:rPr>
                <w:rFonts w:ascii="Calibri" w:hAnsi="Calibri"/>
                <w:bCs/>
                <w:szCs w:val="22"/>
              </w:rPr>
            </w:pPr>
          </w:p>
          <w:p w14:paraId="694F2F7B" w14:textId="3158712A" w:rsidR="00745F39" w:rsidRPr="00745F39" w:rsidRDefault="00745F39" w:rsidP="00745F39">
            <w:pPr>
              <w:overflowPunct/>
              <w:textAlignment w:val="auto"/>
              <w:rPr>
                <w:rFonts w:ascii="Calibri" w:hAnsi="Calibri"/>
                <w:bCs/>
                <w:szCs w:val="22"/>
              </w:rPr>
            </w:pPr>
            <w:r w:rsidRPr="00745F39">
              <w:rPr>
                <w:rFonts w:ascii="Calibri" w:hAnsi="Calibri"/>
                <w:bCs/>
                <w:szCs w:val="22"/>
              </w:rPr>
              <w:t>National Planning Policy Framework (NPPF)</w:t>
            </w:r>
          </w:p>
          <w:p w14:paraId="6C4C318E" w14:textId="77777777" w:rsidR="008542DE" w:rsidRPr="00D2449B" w:rsidRDefault="008542DE" w:rsidP="0022360F">
            <w:pPr>
              <w:overflowPunct/>
              <w:textAlignment w:val="auto"/>
              <w:rPr>
                <w:rFonts w:ascii="Calibri" w:hAnsi="Calibri"/>
                <w:b/>
                <w:szCs w:val="22"/>
              </w:rPr>
            </w:pPr>
          </w:p>
        </w:tc>
      </w:tr>
      <w:tr w:rsidR="00C0704D" w:rsidRPr="00D2449B" w14:paraId="08181FD6"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7B0DC04F" w14:textId="77777777" w:rsidR="001501C4" w:rsidRDefault="001501C4" w:rsidP="00120CDE">
            <w:pPr>
              <w:pStyle w:val="PLANNING"/>
              <w:rPr>
                <w:rFonts w:ascii="Calibri" w:hAnsi="Calibri"/>
                <w:szCs w:val="22"/>
              </w:rPr>
            </w:pPr>
          </w:p>
          <w:p w14:paraId="28A12B7D" w14:textId="78C1B9C1" w:rsidR="00AE5C54" w:rsidRDefault="00AE5C54" w:rsidP="00AE5C54">
            <w:pPr>
              <w:pStyle w:val="PLANNING"/>
              <w:rPr>
                <w:rFonts w:ascii="Calibri" w:hAnsi="Calibri"/>
                <w:b/>
                <w:bCs/>
                <w:szCs w:val="22"/>
              </w:rPr>
            </w:pPr>
            <w:r>
              <w:rPr>
                <w:rFonts w:ascii="Calibri" w:hAnsi="Calibri"/>
                <w:b/>
                <w:bCs/>
                <w:szCs w:val="22"/>
              </w:rPr>
              <w:t>3/2023/1004:</w:t>
            </w:r>
          </w:p>
          <w:p w14:paraId="4F6E159F" w14:textId="4B6693FE" w:rsidR="00AE5C54" w:rsidRPr="00AE5C54" w:rsidRDefault="00AE5C54" w:rsidP="00AE5C54">
            <w:pPr>
              <w:pStyle w:val="PLANNING"/>
              <w:rPr>
                <w:rFonts w:ascii="Calibri" w:hAnsi="Calibri"/>
                <w:szCs w:val="22"/>
              </w:rPr>
            </w:pPr>
            <w:r w:rsidRPr="00AE5C54">
              <w:rPr>
                <w:rFonts w:ascii="Calibri" w:hAnsi="Calibri"/>
                <w:szCs w:val="22"/>
              </w:rPr>
              <w:t>Demolition of existing dwelling. Construction of replacement two-storey dwelling with rooms in the roofspace, single-storey annex and relocation of site access. Resubmission of 3/2023/0759.</w:t>
            </w:r>
            <w:r>
              <w:rPr>
                <w:rFonts w:ascii="Calibri" w:hAnsi="Calibri"/>
                <w:szCs w:val="22"/>
              </w:rPr>
              <w:t xml:space="preserve"> (Approved)</w:t>
            </w:r>
          </w:p>
          <w:p w14:paraId="18BBC931" w14:textId="77777777" w:rsidR="00AE5C54" w:rsidRDefault="00AE5C54" w:rsidP="00AE5C54">
            <w:pPr>
              <w:pStyle w:val="PLANNING"/>
              <w:rPr>
                <w:rFonts w:ascii="Calibri" w:hAnsi="Calibri"/>
                <w:b/>
                <w:bCs/>
                <w:szCs w:val="22"/>
              </w:rPr>
            </w:pPr>
          </w:p>
          <w:p w14:paraId="639AC752" w14:textId="4A0E1155" w:rsidR="00AE5C54" w:rsidRDefault="00AE5C54" w:rsidP="00AE5C54">
            <w:pPr>
              <w:pStyle w:val="PLANNING"/>
              <w:rPr>
                <w:rFonts w:ascii="Calibri" w:hAnsi="Calibri"/>
                <w:b/>
                <w:bCs/>
                <w:szCs w:val="22"/>
              </w:rPr>
            </w:pPr>
            <w:r w:rsidRPr="00AE5C54">
              <w:rPr>
                <w:rFonts w:ascii="Calibri" w:hAnsi="Calibri"/>
                <w:b/>
                <w:bCs/>
                <w:szCs w:val="22"/>
              </w:rPr>
              <w:t xml:space="preserve">3/2023/0759: </w:t>
            </w:r>
          </w:p>
          <w:p w14:paraId="5A86C53C" w14:textId="438F180F" w:rsidR="00AE5C54" w:rsidRPr="00AE5C54" w:rsidRDefault="00AE5C54" w:rsidP="00AE5C54">
            <w:pPr>
              <w:pStyle w:val="PLANNING"/>
              <w:rPr>
                <w:rFonts w:ascii="Calibri" w:hAnsi="Calibri"/>
                <w:szCs w:val="22"/>
              </w:rPr>
            </w:pPr>
            <w:r w:rsidRPr="00AE5C54">
              <w:rPr>
                <w:rFonts w:ascii="Calibri" w:hAnsi="Calibri"/>
                <w:szCs w:val="22"/>
              </w:rPr>
              <w:lastRenderedPageBreak/>
              <w:t>Demolition of existing dwelling. Construction of replacement two-storey dwelling with rooms in the roofspace, single-storey annex and relocation of site access (Refused)</w:t>
            </w:r>
          </w:p>
          <w:p w14:paraId="7F4965DC" w14:textId="77777777" w:rsidR="00AE5C54" w:rsidRPr="00AE5C54" w:rsidRDefault="00AE5C54" w:rsidP="00AE5C54">
            <w:pPr>
              <w:pStyle w:val="PLANNING"/>
              <w:rPr>
                <w:rFonts w:ascii="Calibri" w:hAnsi="Calibri"/>
                <w:b/>
                <w:bCs/>
                <w:szCs w:val="22"/>
              </w:rPr>
            </w:pPr>
          </w:p>
          <w:p w14:paraId="24877E85" w14:textId="77777777" w:rsidR="00AE5C54" w:rsidRDefault="00AE5C54" w:rsidP="00AE5C54">
            <w:pPr>
              <w:pStyle w:val="PLANNING"/>
              <w:rPr>
                <w:rFonts w:ascii="Calibri" w:hAnsi="Calibri"/>
                <w:b/>
                <w:bCs/>
                <w:szCs w:val="22"/>
              </w:rPr>
            </w:pPr>
            <w:r w:rsidRPr="00AE5C54">
              <w:rPr>
                <w:rFonts w:ascii="Calibri" w:hAnsi="Calibri"/>
                <w:b/>
                <w:bCs/>
                <w:szCs w:val="22"/>
              </w:rPr>
              <w:t xml:space="preserve">3/2023/0142: </w:t>
            </w:r>
          </w:p>
          <w:p w14:paraId="328D4C1B" w14:textId="77777777" w:rsidR="00713130" w:rsidRDefault="00AE5C54" w:rsidP="00713130">
            <w:pPr>
              <w:pStyle w:val="PLANNING"/>
              <w:rPr>
                <w:rFonts w:ascii="Calibri" w:hAnsi="Calibri"/>
                <w:szCs w:val="22"/>
              </w:rPr>
            </w:pPr>
            <w:r w:rsidRPr="00AE5C54">
              <w:rPr>
                <w:rFonts w:ascii="Calibri" w:hAnsi="Calibri"/>
                <w:szCs w:val="22"/>
              </w:rPr>
              <w:t>Demolition of existing dwelling. Creation of two new semi-detached dwellings with associated access, parking and garden areas (Refused)</w:t>
            </w:r>
          </w:p>
          <w:p w14:paraId="17147D50" w14:textId="7D0D7713" w:rsidR="00AE5C54" w:rsidRPr="003963C9" w:rsidRDefault="00AE5C54" w:rsidP="00713130">
            <w:pPr>
              <w:pStyle w:val="PLANNING"/>
              <w:rPr>
                <w:rFonts w:ascii="Calibri" w:hAnsi="Calibri"/>
                <w:szCs w:val="22"/>
              </w:rPr>
            </w:pPr>
          </w:p>
        </w:tc>
      </w:tr>
      <w:tr w:rsidR="00C0704D" w:rsidRPr="00D2449B" w14:paraId="6AAC3B0A"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342D1CAF" w14:textId="77777777" w:rsidR="00287468" w:rsidRPr="00287468" w:rsidRDefault="00287468" w:rsidP="00287468">
            <w:pPr>
              <w:pStyle w:val="Header"/>
              <w:contextualSpacing/>
              <w:rPr>
                <w:rFonts w:ascii="Calibri" w:hAnsi="Calibri"/>
                <w:bCs/>
                <w:szCs w:val="22"/>
              </w:rPr>
            </w:pPr>
            <w:r w:rsidRPr="00287468">
              <w:rPr>
                <w:rFonts w:ascii="Calibri" w:hAnsi="Calibri"/>
                <w:bCs/>
                <w:szCs w:val="22"/>
              </w:rPr>
              <w:t>The application relates to a link-detached property in Waddington. The property comprises a slated gabled roof, stone and rendered elevations and timber and UPVC windows. The North-eastern portion of the property comprises a single storey flat roof integral garage which adjoins to an identical integral garage feature serving the adjoining neighbouring property of Hunters Gate which largely bears the same physical appearance as the application property. The front North-western elevation of the property faces into West Bradford Road with a front driveway providing off-street parking. The property comprises a sizeable rear garden area which extends South-eastwards towards open countryside. The application property sits amongst a small cluster of residential dwellings on the Eastern outskirts of Waddington with the wider area comprising a mixture of woodland, agricultural land and open countryside.</w:t>
            </w:r>
          </w:p>
          <w:p w14:paraId="62370E9F" w14:textId="05C95F92" w:rsidR="004E417D" w:rsidRPr="006C2BFA" w:rsidRDefault="004E417D" w:rsidP="00713130">
            <w:pPr>
              <w:pStyle w:val="Header"/>
              <w:contextualSpacing/>
              <w:rPr>
                <w:rFonts w:ascii="Calibri" w:hAnsi="Calibri"/>
                <w:bCs/>
                <w:szCs w:val="22"/>
              </w:rPr>
            </w:pPr>
          </w:p>
        </w:tc>
      </w:tr>
      <w:tr w:rsidR="00C0704D" w:rsidRPr="00D2449B" w14:paraId="408C6380"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0E5C8253" w14:textId="6DF37847" w:rsidR="00AF59B7" w:rsidRDefault="00AF59B7" w:rsidP="00AF59B7">
            <w:pPr>
              <w:pStyle w:val="Header"/>
              <w:rPr>
                <w:rFonts w:ascii="Calibri" w:hAnsi="Calibri"/>
                <w:bCs/>
                <w:szCs w:val="22"/>
              </w:rPr>
            </w:pPr>
            <w:r w:rsidRPr="00AF59B7">
              <w:rPr>
                <w:rFonts w:ascii="Calibri" w:hAnsi="Calibri"/>
                <w:bCs/>
                <w:szCs w:val="22"/>
              </w:rPr>
              <w:t>Planning consent was granted as part of application 3/202</w:t>
            </w:r>
            <w:r w:rsidR="00287468">
              <w:rPr>
                <w:rFonts w:ascii="Calibri" w:hAnsi="Calibri"/>
                <w:bCs/>
                <w:szCs w:val="22"/>
              </w:rPr>
              <w:t>3</w:t>
            </w:r>
            <w:r w:rsidRPr="00AF59B7">
              <w:rPr>
                <w:rFonts w:ascii="Calibri" w:hAnsi="Calibri"/>
                <w:bCs/>
                <w:szCs w:val="22"/>
              </w:rPr>
              <w:t>/</w:t>
            </w:r>
            <w:r w:rsidR="004D0196">
              <w:rPr>
                <w:rFonts w:ascii="Calibri" w:hAnsi="Calibri"/>
                <w:bCs/>
                <w:szCs w:val="22"/>
              </w:rPr>
              <w:t>1</w:t>
            </w:r>
            <w:r w:rsidR="00287468">
              <w:rPr>
                <w:rFonts w:ascii="Calibri" w:hAnsi="Calibri"/>
                <w:bCs/>
                <w:szCs w:val="22"/>
              </w:rPr>
              <w:t>004</w:t>
            </w:r>
            <w:r w:rsidRPr="00AF59B7">
              <w:rPr>
                <w:rFonts w:ascii="Calibri" w:hAnsi="Calibri"/>
                <w:bCs/>
                <w:szCs w:val="22"/>
              </w:rPr>
              <w:t xml:space="preserve"> </w:t>
            </w:r>
            <w:r w:rsidR="00C83B47">
              <w:rPr>
                <w:rFonts w:ascii="Calibri" w:hAnsi="Calibri"/>
                <w:bCs/>
                <w:szCs w:val="22"/>
              </w:rPr>
              <w:t>for the</w:t>
            </w:r>
            <w:r w:rsidR="00387D92">
              <w:rPr>
                <w:rFonts w:ascii="Calibri" w:hAnsi="Calibri"/>
                <w:bCs/>
                <w:szCs w:val="22"/>
              </w:rPr>
              <w:t xml:space="preserve"> d</w:t>
            </w:r>
            <w:r w:rsidR="00387D92" w:rsidRPr="00AE5C54">
              <w:rPr>
                <w:rFonts w:ascii="Calibri" w:hAnsi="Calibri"/>
                <w:bCs/>
                <w:szCs w:val="22"/>
              </w:rPr>
              <w:t xml:space="preserve">emolition of </w:t>
            </w:r>
            <w:r w:rsidR="00387D92">
              <w:rPr>
                <w:rFonts w:ascii="Calibri" w:hAnsi="Calibri"/>
                <w:bCs/>
                <w:szCs w:val="22"/>
              </w:rPr>
              <w:t>the application property and</w:t>
            </w:r>
            <w:r w:rsidR="00387D92" w:rsidRPr="00AE5C54">
              <w:rPr>
                <w:rFonts w:ascii="Calibri" w:hAnsi="Calibri"/>
                <w:bCs/>
                <w:szCs w:val="22"/>
              </w:rPr>
              <w:t xml:space="preserve"> </w:t>
            </w:r>
            <w:r w:rsidR="00387D92">
              <w:rPr>
                <w:rFonts w:ascii="Calibri" w:hAnsi="Calibri"/>
                <w:bCs/>
                <w:szCs w:val="22"/>
              </w:rPr>
              <w:t>c</w:t>
            </w:r>
            <w:r w:rsidR="00387D92" w:rsidRPr="00AE5C54">
              <w:rPr>
                <w:rFonts w:ascii="Calibri" w:hAnsi="Calibri"/>
                <w:bCs/>
                <w:szCs w:val="22"/>
              </w:rPr>
              <w:t xml:space="preserve">onstruction of </w:t>
            </w:r>
            <w:r w:rsidR="00387D92">
              <w:rPr>
                <w:rFonts w:ascii="Calibri" w:hAnsi="Calibri"/>
                <w:bCs/>
                <w:szCs w:val="22"/>
              </w:rPr>
              <w:t xml:space="preserve">a </w:t>
            </w:r>
            <w:r w:rsidR="00387D92" w:rsidRPr="00AE5C54">
              <w:rPr>
                <w:rFonts w:ascii="Calibri" w:hAnsi="Calibri"/>
                <w:bCs/>
                <w:szCs w:val="22"/>
              </w:rPr>
              <w:t>replacement two-storey dwelling</w:t>
            </w:r>
            <w:r w:rsidR="00387D92">
              <w:rPr>
                <w:rFonts w:ascii="Calibri" w:hAnsi="Calibri"/>
                <w:bCs/>
                <w:szCs w:val="22"/>
              </w:rPr>
              <w:t xml:space="preserve">. </w:t>
            </w:r>
            <w:r w:rsidR="00C83B47">
              <w:rPr>
                <w:rFonts w:ascii="Calibri" w:hAnsi="Calibri"/>
                <w:bCs/>
                <w:szCs w:val="22"/>
              </w:rPr>
              <w:t xml:space="preserve">Additional works </w:t>
            </w:r>
            <w:r w:rsidR="00387D92">
              <w:rPr>
                <w:rFonts w:ascii="Calibri" w:hAnsi="Calibri"/>
                <w:bCs/>
                <w:szCs w:val="22"/>
              </w:rPr>
              <w:t>approved included</w:t>
            </w:r>
            <w:r w:rsidR="00C83B47">
              <w:rPr>
                <w:rFonts w:ascii="Calibri" w:hAnsi="Calibri"/>
                <w:bCs/>
                <w:szCs w:val="22"/>
              </w:rPr>
              <w:t xml:space="preserve"> </w:t>
            </w:r>
            <w:r w:rsidR="00387D92">
              <w:rPr>
                <w:rFonts w:ascii="Calibri" w:hAnsi="Calibri"/>
                <w:bCs/>
                <w:szCs w:val="22"/>
              </w:rPr>
              <w:t xml:space="preserve">the construction of a detached annex building, </w:t>
            </w:r>
            <w:r w:rsidR="00387D92" w:rsidRPr="00387D92">
              <w:rPr>
                <w:rFonts w:ascii="Calibri" w:hAnsi="Calibri"/>
                <w:bCs/>
                <w:szCs w:val="22"/>
              </w:rPr>
              <w:t xml:space="preserve">creation of two parking bays to the front of the </w:t>
            </w:r>
            <w:r w:rsidR="00B66557">
              <w:rPr>
                <w:rFonts w:ascii="Calibri" w:hAnsi="Calibri"/>
                <w:bCs/>
                <w:szCs w:val="22"/>
              </w:rPr>
              <w:t>replacement</w:t>
            </w:r>
            <w:r w:rsidR="00387D92" w:rsidRPr="00387D92">
              <w:rPr>
                <w:rFonts w:ascii="Calibri" w:hAnsi="Calibri"/>
                <w:bCs/>
                <w:szCs w:val="22"/>
              </w:rPr>
              <w:t xml:space="preserve"> dwelling and associated landscaping works.</w:t>
            </w:r>
            <w:r w:rsidR="00B66557">
              <w:rPr>
                <w:rFonts w:ascii="Calibri" w:hAnsi="Calibri"/>
                <w:bCs/>
                <w:szCs w:val="22"/>
              </w:rPr>
              <w:t xml:space="preserve"> </w:t>
            </w:r>
            <w:r w:rsidR="00684F2C">
              <w:rPr>
                <w:rFonts w:ascii="Calibri" w:hAnsi="Calibri"/>
                <w:bCs/>
                <w:szCs w:val="22"/>
              </w:rPr>
              <w:t>The current application seeks a minor amendment to the aforementioned scheme through incorporating a utility / boot room extension to the rear South-</w:t>
            </w:r>
            <w:r w:rsidR="00B66557">
              <w:rPr>
                <w:rFonts w:ascii="Calibri" w:hAnsi="Calibri"/>
                <w:bCs/>
                <w:szCs w:val="22"/>
              </w:rPr>
              <w:t xml:space="preserve">eastern elevation of the integral garage component of </w:t>
            </w:r>
            <w:r w:rsidR="00B66557" w:rsidRPr="00B66557">
              <w:rPr>
                <w:rFonts w:ascii="Calibri" w:hAnsi="Calibri"/>
                <w:bCs/>
                <w:szCs w:val="22"/>
              </w:rPr>
              <w:t xml:space="preserve">the approved </w:t>
            </w:r>
            <w:r w:rsidR="00B66557">
              <w:rPr>
                <w:rFonts w:ascii="Calibri" w:hAnsi="Calibri"/>
                <w:bCs/>
                <w:szCs w:val="22"/>
              </w:rPr>
              <w:t xml:space="preserve">replacement dwelling. </w:t>
            </w:r>
            <w:r w:rsidRPr="00AF59B7">
              <w:rPr>
                <w:rFonts w:ascii="Calibri" w:hAnsi="Calibri"/>
                <w:bCs/>
                <w:szCs w:val="22"/>
              </w:rPr>
              <w:t>Accordingly, consent is sought to replace the approved plan numbers forming part of previous planning application 3/202</w:t>
            </w:r>
            <w:r w:rsidR="00B66557">
              <w:rPr>
                <w:rFonts w:ascii="Calibri" w:hAnsi="Calibri"/>
                <w:bCs/>
                <w:szCs w:val="22"/>
              </w:rPr>
              <w:t>3</w:t>
            </w:r>
            <w:r w:rsidR="00C83B47">
              <w:rPr>
                <w:rFonts w:ascii="Calibri" w:hAnsi="Calibri"/>
                <w:bCs/>
                <w:szCs w:val="22"/>
              </w:rPr>
              <w:t>/1</w:t>
            </w:r>
            <w:r w:rsidR="00B66557">
              <w:rPr>
                <w:rFonts w:ascii="Calibri" w:hAnsi="Calibri"/>
                <w:bCs/>
                <w:szCs w:val="22"/>
              </w:rPr>
              <w:t>004</w:t>
            </w:r>
            <w:r w:rsidRPr="00AF59B7">
              <w:rPr>
                <w:rFonts w:ascii="Calibri" w:hAnsi="Calibri"/>
                <w:bCs/>
                <w:szCs w:val="22"/>
              </w:rPr>
              <w:t xml:space="preserve"> with revised plans submitted as part of this S73 application. </w:t>
            </w:r>
          </w:p>
          <w:p w14:paraId="1B20488F" w14:textId="6E13A62E" w:rsidR="00D9292B" w:rsidRPr="00832255" w:rsidRDefault="00D9292B" w:rsidP="00D9292B">
            <w:pPr>
              <w:pStyle w:val="Header"/>
              <w:rPr>
                <w:rFonts w:ascii="Calibri" w:hAnsi="Calibri"/>
                <w:bCs/>
                <w:i/>
                <w:iCs/>
                <w:szCs w:val="22"/>
              </w:rPr>
            </w:pPr>
          </w:p>
        </w:tc>
      </w:tr>
      <w:tr w:rsidR="00B66557" w:rsidRPr="00D2449B" w14:paraId="5B14CC5D"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0C021E" w14:textId="77777777" w:rsidR="00B66557" w:rsidRPr="00B66557" w:rsidRDefault="00B66557" w:rsidP="00B66557">
            <w:pPr>
              <w:pStyle w:val="Header"/>
              <w:rPr>
                <w:rFonts w:ascii="Calibri" w:hAnsi="Calibri"/>
                <w:b/>
                <w:szCs w:val="22"/>
              </w:rPr>
            </w:pPr>
            <w:r w:rsidRPr="00B66557">
              <w:rPr>
                <w:rFonts w:ascii="Calibri" w:hAnsi="Calibri"/>
                <w:b/>
                <w:szCs w:val="22"/>
              </w:rPr>
              <w:t>Residential Amenity:</w:t>
            </w:r>
          </w:p>
          <w:p w14:paraId="57AD724D" w14:textId="77777777" w:rsidR="00B66557" w:rsidRDefault="00B66557" w:rsidP="00666486">
            <w:pPr>
              <w:pStyle w:val="Header"/>
              <w:rPr>
                <w:rFonts w:ascii="Calibri" w:hAnsi="Calibri"/>
                <w:b/>
                <w:szCs w:val="22"/>
              </w:rPr>
            </w:pPr>
          </w:p>
          <w:p w14:paraId="0A9B9B56" w14:textId="77777777" w:rsidR="00B66557" w:rsidRPr="00B66557" w:rsidRDefault="00B66557" w:rsidP="00B66557">
            <w:pPr>
              <w:pStyle w:val="Header"/>
              <w:rPr>
                <w:rFonts w:ascii="Calibri" w:hAnsi="Calibri"/>
                <w:bCs/>
                <w:szCs w:val="22"/>
              </w:rPr>
            </w:pPr>
            <w:r w:rsidRPr="00B66557">
              <w:rPr>
                <w:rFonts w:ascii="Calibri" w:hAnsi="Calibri"/>
                <w:bCs/>
                <w:szCs w:val="22"/>
              </w:rPr>
              <w:t>Paragraph 135 (f) of the National Planning Policy Framework states:</w:t>
            </w:r>
          </w:p>
          <w:p w14:paraId="0EA2E2B9" w14:textId="77777777" w:rsidR="00B66557" w:rsidRPr="00B66557" w:rsidRDefault="00B66557" w:rsidP="00B66557">
            <w:pPr>
              <w:pStyle w:val="Header"/>
              <w:rPr>
                <w:rFonts w:ascii="Calibri" w:hAnsi="Calibri"/>
                <w:bCs/>
                <w:szCs w:val="22"/>
              </w:rPr>
            </w:pPr>
          </w:p>
          <w:p w14:paraId="19E09AB1" w14:textId="77777777" w:rsidR="00B66557" w:rsidRPr="00B66557" w:rsidRDefault="00B66557" w:rsidP="00B66557">
            <w:pPr>
              <w:pStyle w:val="Header"/>
              <w:rPr>
                <w:rFonts w:ascii="Calibri" w:hAnsi="Calibri"/>
                <w:bCs/>
                <w:i/>
                <w:iCs/>
                <w:szCs w:val="22"/>
              </w:rPr>
            </w:pPr>
            <w:r w:rsidRPr="00B66557">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589B36B7" w14:textId="77777777" w:rsidR="00B66557" w:rsidRPr="00B66557" w:rsidRDefault="00B66557" w:rsidP="00B66557">
            <w:pPr>
              <w:pStyle w:val="Header"/>
              <w:rPr>
                <w:rFonts w:ascii="Calibri" w:hAnsi="Calibri"/>
                <w:bCs/>
                <w:i/>
                <w:iCs/>
                <w:szCs w:val="22"/>
              </w:rPr>
            </w:pPr>
          </w:p>
          <w:p w14:paraId="558EF015" w14:textId="77777777" w:rsidR="00B66557" w:rsidRDefault="00B66557" w:rsidP="00B66557">
            <w:pPr>
              <w:pStyle w:val="Header"/>
              <w:rPr>
                <w:rFonts w:ascii="Calibri" w:hAnsi="Calibri"/>
                <w:bCs/>
                <w:szCs w:val="22"/>
              </w:rPr>
            </w:pPr>
            <w:r w:rsidRPr="00B66557">
              <w:rPr>
                <w:rFonts w:ascii="Calibri" w:hAnsi="Calibri"/>
                <w:bCs/>
                <w:szCs w:val="22"/>
              </w:rPr>
              <w:t>Furthermore, Policy DMG1 of the Core Strategy requires all proposals for development to consider the effects of development upon existing amenities.</w:t>
            </w:r>
          </w:p>
          <w:p w14:paraId="4D7F5BFC" w14:textId="77777777" w:rsidR="00B66557" w:rsidRDefault="00B66557" w:rsidP="00B66557">
            <w:pPr>
              <w:pStyle w:val="Header"/>
              <w:rPr>
                <w:rFonts w:ascii="Calibri" w:hAnsi="Calibri"/>
                <w:bCs/>
                <w:szCs w:val="22"/>
              </w:rPr>
            </w:pPr>
          </w:p>
          <w:p w14:paraId="193D0900" w14:textId="7F259DDC" w:rsidR="00B66557" w:rsidRPr="00B66557" w:rsidRDefault="008B4145" w:rsidP="00B66557">
            <w:pPr>
              <w:pStyle w:val="Header"/>
              <w:rPr>
                <w:rFonts w:ascii="Calibri" w:hAnsi="Calibri"/>
                <w:bCs/>
                <w:szCs w:val="22"/>
              </w:rPr>
            </w:pPr>
            <w:r>
              <w:rPr>
                <w:rFonts w:ascii="Calibri" w:hAnsi="Calibri"/>
                <w:bCs/>
                <w:szCs w:val="22"/>
              </w:rPr>
              <w:t xml:space="preserve">In this instance, the proposed utility / boot room extension would incorporate a window opening on its rear South-eastern elevation which would solely provide views into the replacement dwelling’s rear garden area and as such would not compromise the privacy of the adjacent neighbouring residents of Hunters Gate. </w:t>
            </w:r>
            <w:r w:rsidR="00610644">
              <w:rPr>
                <w:rFonts w:ascii="Calibri" w:hAnsi="Calibri"/>
                <w:bCs/>
                <w:szCs w:val="22"/>
              </w:rPr>
              <w:t xml:space="preserve">The roof pitch of the adjoining integral garage and utility / boot room extension would be set slightly higher than the roof pitch of the originally approved integral garage however this increase in height would be relatively minor and given the separation distance that would be in place between the North-eastern gable of the </w:t>
            </w:r>
            <w:r w:rsidR="00610644" w:rsidRPr="00610644">
              <w:rPr>
                <w:rFonts w:ascii="Calibri" w:hAnsi="Calibri"/>
                <w:bCs/>
                <w:szCs w:val="22"/>
              </w:rPr>
              <w:t>adjoining integral garage and utility / boot room extension</w:t>
            </w:r>
            <w:r w:rsidR="00610644">
              <w:rPr>
                <w:rFonts w:ascii="Calibri" w:hAnsi="Calibri"/>
                <w:bCs/>
                <w:szCs w:val="22"/>
              </w:rPr>
              <w:t xml:space="preserve"> and </w:t>
            </w:r>
            <w:r w:rsidR="004F301E">
              <w:rPr>
                <w:rFonts w:ascii="Calibri" w:hAnsi="Calibri"/>
                <w:bCs/>
                <w:szCs w:val="22"/>
              </w:rPr>
              <w:t xml:space="preserve">South-western elevation of the </w:t>
            </w:r>
            <w:r w:rsidR="00610644">
              <w:rPr>
                <w:rFonts w:ascii="Calibri" w:hAnsi="Calibri"/>
                <w:bCs/>
                <w:szCs w:val="22"/>
              </w:rPr>
              <w:t>adjacent neighbouring property, it is not considered that the minor increase in roof pitch height would lead to any adverse impacts upon the occupants of Hunters Gate in terms of overbearing impacts or loss of outlook or natural light.</w:t>
            </w:r>
          </w:p>
          <w:p w14:paraId="34A91DCE" w14:textId="77777777" w:rsidR="00B66557" w:rsidRDefault="00B66557" w:rsidP="00666486">
            <w:pPr>
              <w:pStyle w:val="Header"/>
              <w:rPr>
                <w:rFonts w:ascii="Calibri" w:hAnsi="Calibri"/>
                <w:bCs/>
                <w:szCs w:val="22"/>
              </w:rPr>
            </w:pPr>
            <w:r w:rsidRPr="00B66557">
              <w:rPr>
                <w:rFonts w:ascii="Calibri" w:hAnsi="Calibri"/>
                <w:bCs/>
                <w:szCs w:val="22"/>
              </w:rPr>
              <w:lastRenderedPageBreak/>
              <w:t xml:space="preserve">Taking account of all of the above, it is not considered that the proposed </w:t>
            </w:r>
            <w:r w:rsidR="00610644">
              <w:rPr>
                <w:rFonts w:ascii="Calibri" w:hAnsi="Calibri"/>
                <w:bCs/>
                <w:szCs w:val="22"/>
              </w:rPr>
              <w:t>amendment sought to the originally approved development</w:t>
            </w:r>
            <w:r w:rsidRPr="00B66557">
              <w:rPr>
                <w:rFonts w:ascii="Calibri" w:hAnsi="Calibri"/>
                <w:bCs/>
                <w:szCs w:val="22"/>
              </w:rPr>
              <w:t xml:space="preserve"> would be harmful to the amenity of any neighbouring residents</w:t>
            </w:r>
            <w:r>
              <w:rPr>
                <w:rFonts w:ascii="Calibri" w:hAnsi="Calibri"/>
                <w:bCs/>
                <w:szCs w:val="22"/>
              </w:rPr>
              <w:t xml:space="preserve">. </w:t>
            </w:r>
            <w:r w:rsidRPr="00B66557">
              <w:rPr>
                <w:rFonts w:ascii="Calibri" w:hAnsi="Calibri"/>
                <w:bCs/>
                <w:szCs w:val="22"/>
              </w:rPr>
              <w:t>The proposed development would therefore be compliant with the aims and objectives of Paragraph 135 (f) of the NPPF and Policy DMG1</w:t>
            </w:r>
            <w:r>
              <w:rPr>
                <w:rFonts w:ascii="Calibri" w:hAnsi="Calibri"/>
                <w:bCs/>
                <w:szCs w:val="22"/>
              </w:rPr>
              <w:t>.</w:t>
            </w:r>
          </w:p>
          <w:p w14:paraId="5F765E84" w14:textId="2820984A" w:rsidR="00610644" w:rsidRPr="00610644" w:rsidRDefault="00610644" w:rsidP="00666486">
            <w:pPr>
              <w:pStyle w:val="Header"/>
              <w:rPr>
                <w:rFonts w:ascii="Calibri" w:hAnsi="Calibri"/>
                <w:bCs/>
                <w:szCs w:val="22"/>
              </w:rPr>
            </w:pPr>
          </w:p>
        </w:tc>
      </w:tr>
      <w:tr w:rsidR="00DB5827" w:rsidRPr="00D2449B" w14:paraId="3F4A318A"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4FD7EF" w14:textId="77777777" w:rsidR="00666486" w:rsidRPr="00666486" w:rsidRDefault="00666486" w:rsidP="00666486">
            <w:pPr>
              <w:pStyle w:val="Header"/>
              <w:rPr>
                <w:rFonts w:ascii="Calibri" w:hAnsi="Calibri"/>
                <w:b/>
                <w:szCs w:val="22"/>
              </w:rPr>
            </w:pPr>
            <w:r w:rsidRPr="00666486">
              <w:rPr>
                <w:rFonts w:ascii="Calibri" w:hAnsi="Calibri"/>
                <w:b/>
                <w:szCs w:val="22"/>
              </w:rPr>
              <w:lastRenderedPageBreak/>
              <w:t>Visual Amenity/External Appearance:</w:t>
            </w:r>
          </w:p>
          <w:p w14:paraId="1176C343" w14:textId="77777777" w:rsidR="00BD74FA" w:rsidRDefault="00BD74FA" w:rsidP="00B03A95">
            <w:pPr>
              <w:pStyle w:val="Header"/>
              <w:rPr>
                <w:rFonts w:ascii="Calibri" w:hAnsi="Calibri"/>
                <w:b/>
                <w:szCs w:val="22"/>
              </w:rPr>
            </w:pPr>
          </w:p>
          <w:p w14:paraId="46FC0CA3" w14:textId="04D12806" w:rsidR="00775236" w:rsidRPr="00775236" w:rsidRDefault="00775236" w:rsidP="00775236">
            <w:pPr>
              <w:pStyle w:val="Header"/>
              <w:rPr>
                <w:rFonts w:ascii="Calibri" w:hAnsi="Calibri"/>
                <w:bCs/>
                <w:szCs w:val="22"/>
              </w:rPr>
            </w:pPr>
            <w:r w:rsidRPr="00775236">
              <w:rPr>
                <w:rFonts w:ascii="Calibri" w:hAnsi="Calibri"/>
                <w:bCs/>
                <w:szCs w:val="22"/>
              </w:rPr>
              <w:t>Paragraph 13</w:t>
            </w:r>
            <w:r w:rsidR="00E529DF">
              <w:rPr>
                <w:rFonts w:ascii="Calibri" w:hAnsi="Calibri"/>
                <w:bCs/>
                <w:szCs w:val="22"/>
              </w:rPr>
              <w:t>5 (c)</w:t>
            </w:r>
            <w:r w:rsidRPr="00775236">
              <w:rPr>
                <w:rFonts w:ascii="Calibri" w:hAnsi="Calibri"/>
                <w:bCs/>
                <w:szCs w:val="22"/>
              </w:rPr>
              <w:t xml:space="preserve"> of the NPPF states:</w:t>
            </w:r>
          </w:p>
          <w:p w14:paraId="4E7DAF1E" w14:textId="77777777" w:rsidR="00775236" w:rsidRPr="00775236" w:rsidRDefault="00775236" w:rsidP="00775236">
            <w:pPr>
              <w:pStyle w:val="Header"/>
              <w:rPr>
                <w:rFonts w:ascii="Calibri" w:hAnsi="Calibri"/>
                <w:bCs/>
                <w:szCs w:val="22"/>
              </w:rPr>
            </w:pPr>
          </w:p>
          <w:p w14:paraId="46B3ECF0" w14:textId="77777777" w:rsidR="00775236" w:rsidRPr="00775236" w:rsidRDefault="00775236" w:rsidP="00775236">
            <w:pPr>
              <w:pStyle w:val="Header"/>
              <w:rPr>
                <w:rFonts w:ascii="Calibri" w:hAnsi="Calibri"/>
                <w:bCs/>
                <w:i/>
                <w:iCs/>
                <w:szCs w:val="22"/>
              </w:rPr>
            </w:pPr>
            <w:r w:rsidRPr="00775236">
              <w:rPr>
                <w:rFonts w:ascii="Calibri" w:hAnsi="Calibri"/>
                <w:bCs/>
                <w:i/>
                <w:iCs/>
                <w:szCs w:val="22"/>
              </w:rPr>
              <w:t>‘Planning policies and decisions should ensure that developments are sympathetic to local character and history, including the surrounding built environment and landscape setting’.</w:t>
            </w:r>
          </w:p>
          <w:p w14:paraId="7F958142" w14:textId="77777777" w:rsidR="00775236" w:rsidRPr="00775236" w:rsidRDefault="00775236" w:rsidP="00775236">
            <w:pPr>
              <w:pStyle w:val="Header"/>
              <w:rPr>
                <w:rFonts w:ascii="Calibri" w:hAnsi="Calibri"/>
                <w:bCs/>
                <w:i/>
                <w:iCs/>
                <w:szCs w:val="22"/>
              </w:rPr>
            </w:pPr>
          </w:p>
          <w:p w14:paraId="258CCB85" w14:textId="77777777" w:rsidR="00775236" w:rsidRPr="00775236" w:rsidRDefault="00775236" w:rsidP="00775236">
            <w:pPr>
              <w:pStyle w:val="Header"/>
              <w:rPr>
                <w:rFonts w:ascii="Calibri" w:hAnsi="Calibri"/>
                <w:bCs/>
                <w:szCs w:val="22"/>
              </w:rPr>
            </w:pPr>
            <w:r w:rsidRPr="00775236">
              <w:rPr>
                <w:rFonts w:ascii="Calibri" w:hAnsi="Calibri"/>
                <w:bCs/>
                <w:szCs w:val="22"/>
              </w:rPr>
              <w:t xml:space="preserve">Policy DMG1 of the Ribble Valley Core Strategy provides additional general design guidance as follows: </w:t>
            </w:r>
          </w:p>
          <w:p w14:paraId="2568819D" w14:textId="77777777" w:rsidR="00775236" w:rsidRPr="00775236" w:rsidRDefault="00775236" w:rsidP="00775236">
            <w:pPr>
              <w:pStyle w:val="Header"/>
              <w:rPr>
                <w:rFonts w:ascii="Calibri" w:hAnsi="Calibri"/>
                <w:bCs/>
                <w:szCs w:val="22"/>
              </w:rPr>
            </w:pPr>
          </w:p>
          <w:p w14:paraId="354124C6" w14:textId="77777777" w:rsidR="00775236" w:rsidRPr="00775236" w:rsidRDefault="00775236" w:rsidP="00775236">
            <w:pPr>
              <w:pStyle w:val="Header"/>
              <w:rPr>
                <w:rFonts w:ascii="Calibri" w:hAnsi="Calibri"/>
                <w:bCs/>
                <w:i/>
                <w:szCs w:val="22"/>
              </w:rPr>
            </w:pPr>
            <w:r w:rsidRPr="00775236">
              <w:rPr>
                <w:rFonts w:ascii="Calibri" w:hAnsi="Calibri"/>
                <w:bCs/>
                <w:i/>
                <w:iCs/>
                <w:szCs w:val="22"/>
              </w:rPr>
              <w:t>‘All</w:t>
            </w:r>
            <w:r w:rsidRPr="00775236">
              <w:rPr>
                <w:rFonts w:ascii="Calibri" w:hAnsi="Calibri"/>
                <w:bCs/>
                <w:szCs w:val="22"/>
              </w:rPr>
              <w:t xml:space="preserve"> </w:t>
            </w:r>
            <w:r w:rsidRPr="00775236">
              <w:rPr>
                <w:rFonts w:ascii="Calibri" w:hAnsi="Calibri"/>
                <w:bCs/>
                <w:i/>
                <w:iCs/>
                <w:szCs w:val="22"/>
              </w:rPr>
              <w:t>development must</w:t>
            </w:r>
            <w:r w:rsidRPr="00775236">
              <w:rPr>
                <w:rFonts w:ascii="Calibri" w:hAnsi="Calibri"/>
                <w:bCs/>
                <w:szCs w:val="22"/>
              </w:rPr>
              <w:t xml:space="preserve"> </w:t>
            </w:r>
            <w:r w:rsidRPr="00775236">
              <w:rPr>
                <w:rFonts w:ascii="Calibri" w:hAnsi="Calibri"/>
                <w:bCs/>
                <w:i/>
                <w:szCs w:val="22"/>
              </w:rPr>
              <w:t>be sympathetic to existing and proposed land uses in terms of its size, intensity and nature as well as scale, massing and style…</w:t>
            </w:r>
            <w:r w:rsidRPr="00775236">
              <w:rPr>
                <w:rFonts w:ascii="Calibri" w:hAnsi="Calibri"/>
                <w:bCs/>
                <w:i/>
                <w:iCs/>
                <w:szCs w:val="22"/>
              </w:rPr>
              <w:t>particular emphasis will be placed on visual appearance and the relationship to surroundings, including impact on landscape character.’</w:t>
            </w:r>
          </w:p>
          <w:p w14:paraId="37C9B8F4" w14:textId="77777777" w:rsidR="00E74545" w:rsidRDefault="00E74545" w:rsidP="00B03A95">
            <w:pPr>
              <w:pStyle w:val="Header"/>
              <w:rPr>
                <w:rFonts w:ascii="Calibri" w:hAnsi="Calibri"/>
                <w:bCs/>
                <w:szCs w:val="22"/>
              </w:rPr>
            </w:pPr>
          </w:p>
          <w:p w14:paraId="7D5040C3" w14:textId="70D7430A" w:rsidR="008650E9" w:rsidRDefault="00F647AC" w:rsidP="00B66557">
            <w:pPr>
              <w:pStyle w:val="Header"/>
              <w:rPr>
                <w:rFonts w:ascii="Calibri" w:hAnsi="Calibri"/>
                <w:bCs/>
                <w:szCs w:val="22"/>
              </w:rPr>
            </w:pPr>
            <w:r>
              <w:rPr>
                <w:rFonts w:ascii="Calibri" w:hAnsi="Calibri"/>
                <w:bCs/>
                <w:szCs w:val="22"/>
              </w:rPr>
              <w:t xml:space="preserve">In this instance, </w:t>
            </w:r>
            <w:r w:rsidR="009C1635">
              <w:rPr>
                <w:rFonts w:ascii="Calibri" w:hAnsi="Calibri"/>
                <w:bCs/>
                <w:szCs w:val="22"/>
              </w:rPr>
              <w:t xml:space="preserve">the proposed utility / boot room extension would be modest in terms of its footprint, with the combined footprint of the integral garage and utility / boot room extension only amounting to a marginal increase in footprint relative to that of the originally approved integral garage. </w:t>
            </w:r>
            <w:r w:rsidR="00705469">
              <w:rPr>
                <w:rFonts w:ascii="Calibri" w:hAnsi="Calibri"/>
                <w:bCs/>
                <w:szCs w:val="22"/>
              </w:rPr>
              <w:t>In addition, and a</w:t>
            </w:r>
            <w:r w:rsidR="009C1635">
              <w:rPr>
                <w:rFonts w:ascii="Calibri" w:hAnsi="Calibri"/>
                <w:bCs/>
                <w:szCs w:val="22"/>
              </w:rPr>
              <w:t>s previously conveyed, th</w:t>
            </w:r>
            <w:r w:rsidR="009C1635" w:rsidRPr="009C1635">
              <w:rPr>
                <w:rFonts w:ascii="Calibri" w:hAnsi="Calibri"/>
                <w:bCs/>
                <w:szCs w:val="22"/>
              </w:rPr>
              <w:t>e roof pitch of the adjoining integral garage and utility / boot room extension would be set slightly higher than the roof pitch of the originally approved integral garage however this increase in height would be relatively mino</w:t>
            </w:r>
            <w:r w:rsidR="009C1635">
              <w:rPr>
                <w:rFonts w:ascii="Calibri" w:hAnsi="Calibri"/>
                <w:bCs/>
                <w:szCs w:val="22"/>
              </w:rPr>
              <w:t>r</w:t>
            </w:r>
            <w:r w:rsidR="00705469">
              <w:rPr>
                <w:rFonts w:ascii="Calibri" w:hAnsi="Calibri"/>
                <w:bCs/>
                <w:szCs w:val="22"/>
              </w:rPr>
              <w:t>,</w:t>
            </w:r>
            <w:r w:rsidR="009C1635">
              <w:rPr>
                <w:rFonts w:ascii="Calibri" w:hAnsi="Calibri"/>
                <w:bCs/>
                <w:szCs w:val="22"/>
              </w:rPr>
              <w:t xml:space="preserve"> with the </w:t>
            </w:r>
            <w:r w:rsidR="009C1635" w:rsidRPr="009C1635">
              <w:rPr>
                <w:rFonts w:ascii="Calibri" w:hAnsi="Calibri"/>
                <w:bCs/>
                <w:szCs w:val="22"/>
              </w:rPr>
              <w:t>adjoining integral garage and utility / boot room extension</w:t>
            </w:r>
            <w:r w:rsidR="009C1635">
              <w:rPr>
                <w:rFonts w:ascii="Calibri" w:hAnsi="Calibri"/>
                <w:bCs/>
                <w:szCs w:val="22"/>
              </w:rPr>
              <w:t xml:space="preserve"> still reading as subservient to the replacement dwelling in terms of its eaves and roof pitch height. </w:t>
            </w:r>
            <w:r w:rsidR="00705469">
              <w:rPr>
                <w:rFonts w:ascii="Calibri" w:hAnsi="Calibri"/>
                <w:bCs/>
                <w:szCs w:val="22"/>
              </w:rPr>
              <w:t xml:space="preserve">Furthermore, the sloping roof gradient of the previously approved integral garage would be retained to align with the roof symmetry of the host dwelling, with the window and door opening within the utility / boot room also reflecting the proportionality of fenestration within the rear elevation of the approved replacement dwelling. </w:t>
            </w:r>
          </w:p>
          <w:p w14:paraId="233D1A0F" w14:textId="77777777" w:rsidR="00D42365" w:rsidRDefault="00D42365" w:rsidP="00B03A95">
            <w:pPr>
              <w:pStyle w:val="Header"/>
              <w:rPr>
                <w:rFonts w:ascii="Calibri" w:hAnsi="Calibri"/>
                <w:bCs/>
                <w:szCs w:val="22"/>
              </w:rPr>
            </w:pPr>
          </w:p>
          <w:p w14:paraId="599DA4FB" w14:textId="14F5E001" w:rsidR="00A26579" w:rsidRPr="00A26579" w:rsidRDefault="00A26579" w:rsidP="00A26579">
            <w:pPr>
              <w:pStyle w:val="Header"/>
              <w:rPr>
                <w:rFonts w:ascii="Calibri" w:hAnsi="Calibri"/>
                <w:bCs/>
                <w:szCs w:val="22"/>
              </w:rPr>
            </w:pPr>
            <w:r w:rsidRPr="00A26579">
              <w:rPr>
                <w:rFonts w:ascii="Calibri" w:hAnsi="Calibri"/>
                <w:bCs/>
                <w:szCs w:val="22"/>
              </w:rPr>
              <w:t xml:space="preserve">Taking account of </w:t>
            </w:r>
            <w:r w:rsidR="00E14118">
              <w:rPr>
                <w:rFonts w:ascii="Calibri" w:hAnsi="Calibri"/>
                <w:bCs/>
                <w:szCs w:val="22"/>
              </w:rPr>
              <w:t xml:space="preserve">all of the </w:t>
            </w:r>
            <w:r w:rsidRPr="00A26579">
              <w:rPr>
                <w:rFonts w:ascii="Calibri" w:hAnsi="Calibri"/>
                <w:bCs/>
                <w:szCs w:val="22"/>
              </w:rPr>
              <w:t xml:space="preserve">above, </w:t>
            </w:r>
            <w:r w:rsidR="00332A93">
              <w:rPr>
                <w:rFonts w:ascii="Calibri" w:hAnsi="Calibri"/>
                <w:bCs/>
                <w:szCs w:val="22"/>
              </w:rPr>
              <w:t xml:space="preserve">it is not considered that </w:t>
            </w:r>
            <w:r w:rsidR="00A50EA3">
              <w:rPr>
                <w:rFonts w:ascii="Calibri" w:hAnsi="Calibri"/>
                <w:bCs/>
                <w:szCs w:val="22"/>
              </w:rPr>
              <w:t>t</w:t>
            </w:r>
            <w:r w:rsidR="00A50EA3" w:rsidRPr="00A50EA3">
              <w:rPr>
                <w:rFonts w:ascii="Calibri" w:hAnsi="Calibri"/>
                <w:bCs/>
                <w:szCs w:val="22"/>
              </w:rPr>
              <w:t>he proposed amendment sought would amount to any fundamental change to the design and external appearance of the development originally approved</w:t>
            </w:r>
            <w:r w:rsidR="00A50EA3">
              <w:rPr>
                <w:rFonts w:ascii="Calibri" w:hAnsi="Calibri"/>
                <w:bCs/>
                <w:szCs w:val="22"/>
              </w:rPr>
              <w:t xml:space="preserve">, nor is it considered that </w:t>
            </w:r>
            <w:r w:rsidR="00332A93">
              <w:rPr>
                <w:rFonts w:ascii="Calibri" w:hAnsi="Calibri"/>
                <w:bCs/>
                <w:szCs w:val="22"/>
              </w:rPr>
              <w:t xml:space="preserve">the proposed amendment </w:t>
            </w:r>
            <w:r w:rsidR="00A50EA3">
              <w:rPr>
                <w:rFonts w:ascii="Calibri" w:hAnsi="Calibri"/>
                <w:bCs/>
                <w:szCs w:val="22"/>
              </w:rPr>
              <w:t xml:space="preserve">sought </w:t>
            </w:r>
            <w:r w:rsidRPr="00A26579">
              <w:rPr>
                <w:rFonts w:ascii="Calibri" w:hAnsi="Calibri"/>
                <w:bCs/>
                <w:szCs w:val="22"/>
              </w:rPr>
              <w:t xml:space="preserve">would be harmful to the visual amenities of the area. </w:t>
            </w:r>
            <w:r>
              <w:rPr>
                <w:rFonts w:ascii="Calibri" w:hAnsi="Calibri"/>
                <w:bCs/>
                <w:szCs w:val="22"/>
              </w:rPr>
              <w:t>The</w:t>
            </w:r>
            <w:r w:rsidRPr="00A26579">
              <w:rPr>
                <w:rFonts w:ascii="Calibri" w:hAnsi="Calibri"/>
                <w:bCs/>
                <w:szCs w:val="22"/>
              </w:rPr>
              <w:t xml:space="preserve"> proposed development </w:t>
            </w:r>
            <w:r>
              <w:rPr>
                <w:rFonts w:ascii="Calibri" w:hAnsi="Calibri"/>
                <w:bCs/>
                <w:szCs w:val="22"/>
              </w:rPr>
              <w:t>would therefore satisfy</w:t>
            </w:r>
            <w:r w:rsidRPr="00A26579">
              <w:rPr>
                <w:rFonts w:ascii="Calibri" w:hAnsi="Calibri"/>
                <w:bCs/>
                <w:szCs w:val="22"/>
              </w:rPr>
              <w:t xml:space="preserve"> the requirements of </w:t>
            </w:r>
            <w:r w:rsidRPr="00775236">
              <w:rPr>
                <w:rFonts w:ascii="Calibri" w:hAnsi="Calibri"/>
                <w:bCs/>
                <w:szCs w:val="22"/>
              </w:rPr>
              <w:t>Paragraph 13</w:t>
            </w:r>
            <w:r w:rsidR="00E529DF">
              <w:rPr>
                <w:rFonts w:ascii="Calibri" w:hAnsi="Calibri"/>
                <w:bCs/>
                <w:szCs w:val="22"/>
              </w:rPr>
              <w:t>5 (c)</w:t>
            </w:r>
            <w:r w:rsidRPr="00775236">
              <w:rPr>
                <w:rFonts w:ascii="Calibri" w:hAnsi="Calibri"/>
                <w:bCs/>
                <w:szCs w:val="22"/>
              </w:rPr>
              <w:t xml:space="preserve"> of the NPPF</w:t>
            </w:r>
            <w:r>
              <w:rPr>
                <w:rFonts w:ascii="Calibri" w:hAnsi="Calibri"/>
                <w:bCs/>
                <w:szCs w:val="22"/>
              </w:rPr>
              <w:t xml:space="preserve"> and Policy </w:t>
            </w:r>
            <w:r w:rsidRPr="00A26579">
              <w:rPr>
                <w:rFonts w:ascii="Calibri" w:hAnsi="Calibri"/>
                <w:bCs/>
                <w:szCs w:val="22"/>
              </w:rPr>
              <w:t>DMG1 of the Core Strategy.</w:t>
            </w:r>
          </w:p>
          <w:p w14:paraId="1C3884C5" w14:textId="77777777" w:rsidR="00DB5827" w:rsidRDefault="00DB5827" w:rsidP="00666486">
            <w:pPr>
              <w:pStyle w:val="Header"/>
              <w:rPr>
                <w:rFonts w:ascii="Calibri" w:hAnsi="Calibri"/>
                <w:b/>
                <w:szCs w:val="22"/>
              </w:rPr>
            </w:pPr>
          </w:p>
        </w:tc>
      </w:tr>
      <w:tr w:rsidR="00C0704D" w:rsidRPr="00D2449B" w14:paraId="0A9D02B4"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15BE92E6" w14:textId="76F81A6E" w:rsidR="00356710" w:rsidRDefault="006232E0" w:rsidP="00CF2B3C">
            <w:pPr>
              <w:pStyle w:val="Header"/>
              <w:tabs>
                <w:tab w:val="clear" w:pos="4153"/>
                <w:tab w:val="clear" w:pos="8306"/>
              </w:tabs>
              <w:contextualSpacing/>
              <w:jc w:val="both"/>
              <w:rPr>
                <w:rFonts w:ascii="Calibri" w:hAnsi="Calibri"/>
                <w:bCs/>
                <w:szCs w:val="22"/>
              </w:rPr>
            </w:pPr>
            <w:r w:rsidRPr="006232E0">
              <w:rPr>
                <w:rFonts w:ascii="Calibri" w:hAnsi="Calibri"/>
                <w:bCs/>
                <w:szCs w:val="22"/>
              </w:rPr>
              <w:t xml:space="preserve">The proposed variation to condition 2 </w:t>
            </w:r>
            <w:r>
              <w:rPr>
                <w:rFonts w:ascii="Calibri" w:hAnsi="Calibri"/>
                <w:bCs/>
                <w:szCs w:val="22"/>
              </w:rPr>
              <w:t>from original planning consent 3/</w:t>
            </w:r>
            <w:r w:rsidR="00E14118">
              <w:rPr>
                <w:rFonts w:ascii="Calibri" w:hAnsi="Calibri"/>
                <w:bCs/>
                <w:szCs w:val="22"/>
              </w:rPr>
              <w:t>202</w:t>
            </w:r>
            <w:r w:rsidR="00287468">
              <w:rPr>
                <w:rFonts w:ascii="Calibri" w:hAnsi="Calibri"/>
                <w:bCs/>
                <w:szCs w:val="22"/>
              </w:rPr>
              <w:t>3</w:t>
            </w:r>
            <w:r w:rsidR="00E14118">
              <w:rPr>
                <w:rFonts w:ascii="Calibri" w:hAnsi="Calibri"/>
                <w:bCs/>
                <w:szCs w:val="22"/>
              </w:rPr>
              <w:t>/1</w:t>
            </w:r>
            <w:r w:rsidR="00287468">
              <w:rPr>
                <w:rFonts w:ascii="Calibri" w:hAnsi="Calibri"/>
                <w:bCs/>
                <w:szCs w:val="22"/>
              </w:rPr>
              <w:t>004</w:t>
            </w:r>
            <w:r>
              <w:rPr>
                <w:rFonts w:ascii="Calibri" w:hAnsi="Calibri"/>
                <w:bCs/>
                <w:szCs w:val="22"/>
              </w:rPr>
              <w:t xml:space="preserve"> </w:t>
            </w:r>
            <w:r w:rsidRPr="006232E0">
              <w:rPr>
                <w:rFonts w:ascii="Calibri" w:hAnsi="Calibri"/>
                <w:bCs/>
                <w:szCs w:val="22"/>
              </w:rPr>
              <w:t xml:space="preserve">is considered acceptable on the basis that the changes proposed </w:t>
            </w:r>
            <w:r w:rsidR="00E14118">
              <w:rPr>
                <w:rFonts w:ascii="Calibri" w:hAnsi="Calibri"/>
                <w:bCs/>
                <w:szCs w:val="22"/>
              </w:rPr>
              <w:t xml:space="preserve">are considered to amount to a minor material change </w:t>
            </w:r>
            <w:r w:rsidR="00E14118" w:rsidRPr="006232E0">
              <w:rPr>
                <w:rFonts w:ascii="Calibri" w:hAnsi="Calibri"/>
                <w:bCs/>
                <w:szCs w:val="22"/>
              </w:rPr>
              <w:t xml:space="preserve">to the development originally approved </w:t>
            </w:r>
            <w:r w:rsidR="00E14118">
              <w:rPr>
                <w:rFonts w:ascii="Calibri" w:hAnsi="Calibri"/>
                <w:bCs/>
                <w:szCs w:val="22"/>
              </w:rPr>
              <w:t xml:space="preserve">which </w:t>
            </w:r>
            <w:r w:rsidRPr="006232E0">
              <w:rPr>
                <w:rFonts w:ascii="Calibri" w:hAnsi="Calibri"/>
                <w:bCs/>
                <w:szCs w:val="22"/>
              </w:rPr>
              <w:t xml:space="preserve">would not </w:t>
            </w:r>
            <w:r w:rsidR="00E14118">
              <w:rPr>
                <w:rFonts w:ascii="Calibri" w:hAnsi="Calibri"/>
                <w:bCs/>
                <w:szCs w:val="22"/>
              </w:rPr>
              <w:t>result in any harm</w:t>
            </w:r>
            <w:r w:rsidRPr="006232E0">
              <w:rPr>
                <w:rFonts w:ascii="Calibri" w:hAnsi="Calibri"/>
                <w:bCs/>
                <w:szCs w:val="22"/>
              </w:rPr>
              <w:t xml:space="preserve"> to the visual amenities of the area.</w:t>
            </w:r>
          </w:p>
          <w:p w14:paraId="5009EA40" w14:textId="77777777" w:rsidR="00332A93" w:rsidRDefault="00332A93" w:rsidP="00CF2B3C">
            <w:pPr>
              <w:pStyle w:val="Header"/>
              <w:tabs>
                <w:tab w:val="clear" w:pos="4153"/>
                <w:tab w:val="clear" w:pos="8306"/>
              </w:tabs>
              <w:contextualSpacing/>
              <w:jc w:val="both"/>
              <w:rPr>
                <w:rFonts w:ascii="Calibri" w:hAnsi="Calibri"/>
                <w:bCs/>
                <w:szCs w:val="22"/>
              </w:rPr>
            </w:pPr>
          </w:p>
          <w:p w14:paraId="4532D115" w14:textId="7878E838" w:rsidR="00332A93" w:rsidRPr="00332A93" w:rsidRDefault="00332A93" w:rsidP="00332A93">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00F91C83">
              <w:rPr>
                <w:rFonts w:ascii="Calibri" w:hAnsi="Calibri"/>
                <w:bCs/>
                <w:szCs w:val="22"/>
              </w:rPr>
              <w:t xml:space="preserve">there are </w:t>
            </w:r>
            <w:r w:rsidRPr="00332A93">
              <w:rPr>
                <w:rFonts w:ascii="Calibri" w:hAnsi="Calibri"/>
                <w:bCs/>
                <w:szCs w:val="22"/>
              </w:rPr>
              <w:t xml:space="preserve">no material changes since the previous consent as such the principle of development along with other matters such as highways, drainage and impact on residential amenity remains acceptable subject to conditions. </w:t>
            </w:r>
          </w:p>
          <w:p w14:paraId="6EEE5F2D" w14:textId="77777777" w:rsidR="006232E0" w:rsidRDefault="006232E0" w:rsidP="00CF2B3C">
            <w:pPr>
              <w:pStyle w:val="Header"/>
              <w:tabs>
                <w:tab w:val="clear" w:pos="4153"/>
                <w:tab w:val="clear" w:pos="8306"/>
              </w:tabs>
              <w:contextualSpacing/>
              <w:jc w:val="both"/>
              <w:rPr>
                <w:rFonts w:ascii="Calibri" w:hAnsi="Calibri"/>
                <w:szCs w:val="22"/>
              </w:rPr>
            </w:pPr>
          </w:p>
          <w:p w14:paraId="6C16C34A" w14:textId="77777777" w:rsidR="006232E0" w:rsidRPr="006232E0" w:rsidRDefault="006232E0" w:rsidP="006232E0">
            <w:pPr>
              <w:pStyle w:val="Header"/>
              <w:tabs>
                <w:tab w:val="clear" w:pos="4153"/>
                <w:tab w:val="clear" w:pos="8306"/>
              </w:tabs>
              <w:contextualSpacing/>
              <w:jc w:val="both"/>
              <w:rPr>
                <w:rFonts w:ascii="Calibri" w:hAnsi="Calibri"/>
                <w:szCs w:val="22"/>
              </w:rPr>
            </w:pPr>
            <w:r w:rsidRPr="006232E0">
              <w:rPr>
                <w:rFonts w:ascii="Calibri" w:hAnsi="Calibri"/>
                <w:szCs w:val="22"/>
              </w:rPr>
              <w:t>It is for the above reasons and having regard to all material considerations and matters raised that the application is recommended for approval.</w:t>
            </w:r>
          </w:p>
          <w:p w14:paraId="3A4BD7A7" w14:textId="752202F2" w:rsidR="00051EA8" w:rsidRDefault="00051EA8" w:rsidP="00D9292B">
            <w:pPr>
              <w:pStyle w:val="Header"/>
              <w:rPr>
                <w:rFonts w:ascii="Calibri" w:hAnsi="Calibri"/>
                <w:b/>
                <w:szCs w:val="22"/>
              </w:rPr>
            </w:pPr>
          </w:p>
        </w:tc>
      </w:tr>
      <w:tr w:rsidR="00C0704D" w:rsidRPr="00D2449B" w14:paraId="507FC89B" w14:textId="77777777" w:rsidTr="0078240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C41FF8D" w:rsidR="00C0704D" w:rsidRPr="00D2449B" w:rsidRDefault="006232E0" w:rsidP="00CD2CEF">
            <w:pPr>
              <w:rPr>
                <w:rFonts w:ascii="Calibri" w:hAnsi="Calibri"/>
                <w:bCs/>
                <w:szCs w:val="22"/>
              </w:rPr>
            </w:pPr>
            <w:r w:rsidRPr="006232E0">
              <w:rPr>
                <w:rFonts w:ascii="Calibri" w:hAnsi="Calibri"/>
                <w:bCs/>
                <w:szCs w:val="22"/>
              </w:rPr>
              <w:t>That the application be approved.</w:t>
            </w:r>
          </w:p>
        </w:tc>
      </w:tr>
    </w:tbl>
    <w:p w14:paraId="513FB541" w14:textId="77777777" w:rsidR="00C25897" w:rsidRPr="00D2449B" w:rsidRDefault="00C25897">
      <w:pPr>
        <w:rPr>
          <w:rFonts w:ascii="Calibri" w:hAnsi="Calibri"/>
          <w:szCs w:val="22"/>
        </w:rPr>
      </w:pPr>
    </w:p>
    <w:sectPr w:rsidR="00C2589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698B"/>
    <w:multiLevelType w:val="multilevel"/>
    <w:tmpl w:val="AA3C31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D2B5C"/>
    <w:multiLevelType w:val="hybridMultilevel"/>
    <w:tmpl w:val="3EC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71040"/>
    <w:multiLevelType w:val="hybridMultilevel"/>
    <w:tmpl w:val="32E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E0671"/>
    <w:multiLevelType w:val="hybridMultilevel"/>
    <w:tmpl w:val="7750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D0A66"/>
    <w:multiLevelType w:val="hybridMultilevel"/>
    <w:tmpl w:val="3A1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322B5"/>
    <w:multiLevelType w:val="hybridMultilevel"/>
    <w:tmpl w:val="FABC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B6ECE"/>
    <w:multiLevelType w:val="hybridMultilevel"/>
    <w:tmpl w:val="4588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F0D75"/>
    <w:multiLevelType w:val="hybridMultilevel"/>
    <w:tmpl w:val="FE34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7"/>
  </w:num>
  <w:num w:numId="2" w16cid:durableId="1513227159">
    <w:abstractNumId w:val="15"/>
  </w:num>
  <w:num w:numId="3" w16cid:durableId="1823623603">
    <w:abstractNumId w:val="12"/>
  </w:num>
  <w:num w:numId="4" w16cid:durableId="700714514">
    <w:abstractNumId w:val="16"/>
  </w:num>
  <w:num w:numId="5" w16cid:durableId="213277991">
    <w:abstractNumId w:val="4"/>
  </w:num>
  <w:num w:numId="6" w16cid:durableId="1570848619">
    <w:abstractNumId w:val="8"/>
  </w:num>
  <w:num w:numId="7" w16cid:durableId="1336957699">
    <w:abstractNumId w:val="9"/>
  </w:num>
  <w:num w:numId="8" w16cid:durableId="2143574005">
    <w:abstractNumId w:val="6"/>
  </w:num>
  <w:num w:numId="9" w16cid:durableId="1379160739">
    <w:abstractNumId w:val="0"/>
  </w:num>
  <w:num w:numId="10" w16cid:durableId="969868485">
    <w:abstractNumId w:val="3"/>
  </w:num>
  <w:num w:numId="11" w16cid:durableId="1722553034">
    <w:abstractNumId w:val="1"/>
  </w:num>
  <w:num w:numId="12" w16cid:durableId="1277323031">
    <w:abstractNumId w:val="5"/>
  </w:num>
  <w:num w:numId="13" w16cid:durableId="2039155927">
    <w:abstractNumId w:val="10"/>
  </w:num>
  <w:num w:numId="14" w16cid:durableId="1766226461">
    <w:abstractNumId w:val="18"/>
  </w:num>
  <w:num w:numId="15" w16cid:durableId="593364320">
    <w:abstractNumId w:val="14"/>
  </w:num>
  <w:num w:numId="16" w16cid:durableId="348215830">
    <w:abstractNumId w:val="11"/>
  </w:num>
  <w:num w:numId="17" w16cid:durableId="347294343">
    <w:abstractNumId w:val="13"/>
  </w:num>
  <w:num w:numId="18" w16cid:durableId="617613493">
    <w:abstractNumId w:val="7"/>
  </w:num>
  <w:num w:numId="19" w16cid:durableId="97991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68D9"/>
    <w:rsid w:val="00017D97"/>
    <w:rsid w:val="000203C5"/>
    <w:rsid w:val="000264B8"/>
    <w:rsid w:val="000269E1"/>
    <w:rsid w:val="00032441"/>
    <w:rsid w:val="00036C81"/>
    <w:rsid w:val="00046ABB"/>
    <w:rsid w:val="00051EA8"/>
    <w:rsid w:val="00066D9B"/>
    <w:rsid w:val="000851CA"/>
    <w:rsid w:val="00097A1C"/>
    <w:rsid w:val="000A1E58"/>
    <w:rsid w:val="000A3226"/>
    <w:rsid w:val="000A48A0"/>
    <w:rsid w:val="000A5525"/>
    <w:rsid w:val="000B430B"/>
    <w:rsid w:val="000B5CB5"/>
    <w:rsid w:val="000C0700"/>
    <w:rsid w:val="000C7B9B"/>
    <w:rsid w:val="000D05E5"/>
    <w:rsid w:val="000E65BF"/>
    <w:rsid w:val="000E715C"/>
    <w:rsid w:val="000E7F86"/>
    <w:rsid w:val="000F3122"/>
    <w:rsid w:val="000F3516"/>
    <w:rsid w:val="00100F21"/>
    <w:rsid w:val="00102F92"/>
    <w:rsid w:val="0011153C"/>
    <w:rsid w:val="00112628"/>
    <w:rsid w:val="001159B9"/>
    <w:rsid w:val="00120CDE"/>
    <w:rsid w:val="00130035"/>
    <w:rsid w:val="00131F02"/>
    <w:rsid w:val="00136BF0"/>
    <w:rsid w:val="00143954"/>
    <w:rsid w:val="0014708C"/>
    <w:rsid w:val="001501C4"/>
    <w:rsid w:val="00151D3F"/>
    <w:rsid w:val="001559B3"/>
    <w:rsid w:val="001663E2"/>
    <w:rsid w:val="0017007E"/>
    <w:rsid w:val="00171A49"/>
    <w:rsid w:val="00182A57"/>
    <w:rsid w:val="00184844"/>
    <w:rsid w:val="00184A63"/>
    <w:rsid w:val="001867AC"/>
    <w:rsid w:val="00190D07"/>
    <w:rsid w:val="001951F0"/>
    <w:rsid w:val="00196D95"/>
    <w:rsid w:val="00197742"/>
    <w:rsid w:val="001A06F2"/>
    <w:rsid w:val="001B7F26"/>
    <w:rsid w:val="001C0348"/>
    <w:rsid w:val="001C5D39"/>
    <w:rsid w:val="001C7184"/>
    <w:rsid w:val="001D4F7A"/>
    <w:rsid w:val="001F1B63"/>
    <w:rsid w:val="00200415"/>
    <w:rsid w:val="00201D51"/>
    <w:rsid w:val="00206D2D"/>
    <w:rsid w:val="00212B5D"/>
    <w:rsid w:val="0022360F"/>
    <w:rsid w:val="00230071"/>
    <w:rsid w:val="00230962"/>
    <w:rsid w:val="00250879"/>
    <w:rsid w:val="00255D6F"/>
    <w:rsid w:val="0026436B"/>
    <w:rsid w:val="002850DE"/>
    <w:rsid w:val="00287468"/>
    <w:rsid w:val="0029334A"/>
    <w:rsid w:val="002943CC"/>
    <w:rsid w:val="002A01CF"/>
    <w:rsid w:val="002A5FAC"/>
    <w:rsid w:val="002B37B7"/>
    <w:rsid w:val="002B42CF"/>
    <w:rsid w:val="002C6277"/>
    <w:rsid w:val="002D0548"/>
    <w:rsid w:val="002E009E"/>
    <w:rsid w:val="002E06B0"/>
    <w:rsid w:val="002E29C4"/>
    <w:rsid w:val="002E3FA9"/>
    <w:rsid w:val="002F2580"/>
    <w:rsid w:val="002F6362"/>
    <w:rsid w:val="0030012E"/>
    <w:rsid w:val="00303252"/>
    <w:rsid w:val="00306934"/>
    <w:rsid w:val="00316038"/>
    <w:rsid w:val="00321B6E"/>
    <w:rsid w:val="00323529"/>
    <w:rsid w:val="00332A93"/>
    <w:rsid w:val="00333EAA"/>
    <w:rsid w:val="00337AEA"/>
    <w:rsid w:val="00351CE8"/>
    <w:rsid w:val="00356710"/>
    <w:rsid w:val="003614EC"/>
    <w:rsid w:val="00364594"/>
    <w:rsid w:val="003748E4"/>
    <w:rsid w:val="00382B74"/>
    <w:rsid w:val="00387D92"/>
    <w:rsid w:val="00391DEC"/>
    <w:rsid w:val="003961C8"/>
    <w:rsid w:val="003963C9"/>
    <w:rsid w:val="003A1D4F"/>
    <w:rsid w:val="003A59B2"/>
    <w:rsid w:val="003D08DB"/>
    <w:rsid w:val="003D329F"/>
    <w:rsid w:val="003D503E"/>
    <w:rsid w:val="003D6956"/>
    <w:rsid w:val="003D7382"/>
    <w:rsid w:val="003E4179"/>
    <w:rsid w:val="003E7E74"/>
    <w:rsid w:val="003F0FBB"/>
    <w:rsid w:val="003F6956"/>
    <w:rsid w:val="00420A10"/>
    <w:rsid w:val="0042370E"/>
    <w:rsid w:val="00440CB6"/>
    <w:rsid w:val="004444F8"/>
    <w:rsid w:val="00462735"/>
    <w:rsid w:val="004653C6"/>
    <w:rsid w:val="0046548C"/>
    <w:rsid w:val="00472DF7"/>
    <w:rsid w:val="00473EFB"/>
    <w:rsid w:val="004743E5"/>
    <w:rsid w:val="004947BB"/>
    <w:rsid w:val="004A0DAF"/>
    <w:rsid w:val="004A205F"/>
    <w:rsid w:val="004A3B0C"/>
    <w:rsid w:val="004A5EA9"/>
    <w:rsid w:val="004B0919"/>
    <w:rsid w:val="004C2434"/>
    <w:rsid w:val="004C2E91"/>
    <w:rsid w:val="004C48CE"/>
    <w:rsid w:val="004C7915"/>
    <w:rsid w:val="004C7E93"/>
    <w:rsid w:val="004D0196"/>
    <w:rsid w:val="004D1128"/>
    <w:rsid w:val="004D335C"/>
    <w:rsid w:val="004D3C67"/>
    <w:rsid w:val="004D570C"/>
    <w:rsid w:val="004E33BD"/>
    <w:rsid w:val="004E417D"/>
    <w:rsid w:val="004E7266"/>
    <w:rsid w:val="004F0649"/>
    <w:rsid w:val="004F301E"/>
    <w:rsid w:val="00510FA2"/>
    <w:rsid w:val="00516BD6"/>
    <w:rsid w:val="005237A0"/>
    <w:rsid w:val="00527860"/>
    <w:rsid w:val="00537739"/>
    <w:rsid w:val="00550337"/>
    <w:rsid w:val="00550A33"/>
    <w:rsid w:val="00553BC2"/>
    <w:rsid w:val="00554F17"/>
    <w:rsid w:val="00556ECD"/>
    <w:rsid w:val="00563A94"/>
    <w:rsid w:val="005672CB"/>
    <w:rsid w:val="005A378B"/>
    <w:rsid w:val="005A7D94"/>
    <w:rsid w:val="005C1387"/>
    <w:rsid w:val="005C3A3E"/>
    <w:rsid w:val="005C4DE1"/>
    <w:rsid w:val="005D278C"/>
    <w:rsid w:val="005D78E0"/>
    <w:rsid w:val="005E0D83"/>
    <w:rsid w:val="005E1C6C"/>
    <w:rsid w:val="005E1E69"/>
    <w:rsid w:val="005E40E5"/>
    <w:rsid w:val="005E53BC"/>
    <w:rsid w:val="005E65DF"/>
    <w:rsid w:val="005E6BB4"/>
    <w:rsid w:val="005F3CC5"/>
    <w:rsid w:val="005F410A"/>
    <w:rsid w:val="00607A8B"/>
    <w:rsid w:val="00610644"/>
    <w:rsid w:val="00610EFA"/>
    <w:rsid w:val="006232E0"/>
    <w:rsid w:val="00630546"/>
    <w:rsid w:val="00652DBF"/>
    <w:rsid w:val="00657635"/>
    <w:rsid w:val="00666486"/>
    <w:rsid w:val="00681D35"/>
    <w:rsid w:val="00684F2C"/>
    <w:rsid w:val="00692B60"/>
    <w:rsid w:val="0069682C"/>
    <w:rsid w:val="00696ED0"/>
    <w:rsid w:val="006A71AD"/>
    <w:rsid w:val="006A7727"/>
    <w:rsid w:val="006B7428"/>
    <w:rsid w:val="006C2BFA"/>
    <w:rsid w:val="006C5485"/>
    <w:rsid w:val="006C7197"/>
    <w:rsid w:val="006D256A"/>
    <w:rsid w:val="006D5CB0"/>
    <w:rsid w:val="006D5FE9"/>
    <w:rsid w:val="006E183E"/>
    <w:rsid w:val="006E7AAE"/>
    <w:rsid w:val="006F145A"/>
    <w:rsid w:val="006F2E48"/>
    <w:rsid w:val="006F3083"/>
    <w:rsid w:val="006F6849"/>
    <w:rsid w:val="0070054B"/>
    <w:rsid w:val="00701228"/>
    <w:rsid w:val="00702206"/>
    <w:rsid w:val="00705469"/>
    <w:rsid w:val="00706674"/>
    <w:rsid w:val="007069DE"/>
    <w:rsid w:val="00713130"/>
    <w:rsid w:val="00713A81"/>
    <w:rsid w:val="007167EF"/>
    <w:rsid w:val="00717884"/>
    <w:rsid w:val="00731A9A"/>
    <w:rsid w:val="007361AD"/>
    <w:rsid w:val="00744928"/>
    <w:rsid w:val="00745010"/>
    <w:rsid w:val="0074564B"/>
    <w:rsid w:val="00745F39"/>
    <w:rsid w:val="00755F22"/>
    <w:rsid w:val="0076606C"/>
    <w:rsid w:val="00774741"/>
    <w:rsid w:val="00775236"/>
    <w:rsid w:val="00776AE2"/>
    <w:rsid w:val="00782409"/>
    <w:rsid w:val="0079415A"/>
    <w:rsid w:val="007A1C15"/>
    <w:rsid w:val="007C0552"/>
    <w:rsid w:val="007C447C"/>
    <w:rsid w:val="007C791C"/>
    <w:rsid w:val="007D123E"/>
    <w:rsid w:val="007D2957"/>
    <w:rsid w:val="007D7DF4"/>
    <w:rsid w:val="007E0D23"/>
    <w:rsid w:val="007F16D6"/>
    <w:rsid w:val="007F376B"/>
    <w:rsid w:val="007F3C27"/>
    <w:rsid w:val="00804B87"/>
    <w:rsid w:val="00805BFF"/>
    <w:rsid w:val="00806782"/>
    <w:rsid w:val="00810FE8"/>
    <w:rsid w:val="00811771"/>
    <w:rsid w:val="008156D5"/>
    <w:rsid w:val="00816663"/>
    <w:rsid w:val="0081753D"/>
    <w:rsid w:val="008217FB"/>
    <w:rsid w:val="0082353F"/>
    <w:rsid w:val="00826E7A"/>
    <w:rsid w:val="00832255"/>
    <w:rsid w:val="00834FCC"/>
    <w:rsid w:val="0083571C"/>
    <w:rsid w:val="008450C4"/>
    <w:rsid w:val="00853ABE"/>
    <w:rsid w:val="008542DE"/>
    <w:rsid w:val="0085459A"/>
    <w:rsid w:val="00861187"/>
    <w:rsid w:val="008650E9"/>
    <w:rsid w:val="008654C2"/>
    <w:rsid w:val="00876D7C"/>
    <w:rsid w:val="00883D0C"/>
    <w:rsid w:val="00886806"/>
    <w:rsid w:val="0088734F"/>
    <w:rsid w:val="0089061B"/>
    <w:rsid w:val="008A28C8"/>
    <w:rsid w:val="008B030D"/>
    <w:rsid w:val="008B3BC6"/>
    <w:rsid w:val="008B4145"/>
    <w:rsid w:val="008C141B"/>
    <w:rsid w:val="008C172F"/>
    <w:rsid w:val="008C3055"/>
    <w:rsid w:val="008C3C71"/>
    <w:rsid w:val="008C7544"/>
    <w:rsid w:val="008E611D"/>
    <w:rsid w:val="008F2EE9"/>
    <w:rsid w:val="008F43D3"/>
    <w:rsid w:val="008F4D51"/>
    <w:rsid w:val="00900F77"/>
    <w:rsid w:val="009026CD"/>
    <w:rsid w:val="00903A70"/>
    <w:rsid w:val="00905D7A"/>
    <w:rsid w:val="009147F7"/>
    <w:rsid w:val="00915DB5"/>
    <w:rsid w:val="00924287"/>
    <w:rsid w:val="00926474"/>
    <w:rsid w:val="009269F6"/>
    <w:rsid w:val="00927949"/>
    <w:rsid w:val="00930EA4"/>
    <w:rsid w:val="00934A75"/>
    <w:rsid w:val="00947A46"/>
    <w:rsid w:val="00952F28"/>
    <w:rsid w:val="00957A04"/>
    <w:rsid w:val="00982FC5"/>
    <w:rsid w:val="00984C89"/>
    <w:rsid w:val="00990BBE"/>
    <w:rsid w:val="009936B3"/>
    <w:rsid w:val="009B2881"/>
    <w:rsid w:val="009B324C"/>
    <w:rsid w:val="009C1635"/>
    <w:rsid w:val="009C5423"/>
    <w:rsid w:val="009E65CD"/>
    <w:rsid w:val="009E6F15"/>
    <w:rsid w:val="009E79EA"/>
    <w:rsid w:val="009F0763"/>
    <w:rsid w:val="009F47B9"/>
    <w:rsid w:val="009F7768"/>
    <w:rsid w:val="00A01FC4"/>
    <w:rsid w:val="00A03A82"/>
    <w:rsid w:val="00A048B0"/>
    <w:rsid w:val="00A07FC9"/>
    <w:rsid w:val="00A1550E"/>
    <w:rsid w:val="00A26579"/>
    <w:rsid w:val="00A269D2"/>
    <w:rsid w:val="00A27634"/>
    <w:rsid w:val="00A27E41"/>
    <w:rsid w:val="00A3739F"/>
    <w:rsid w:val="00A42E82"/>
    <w:rsid w:val="00A4753D"/>
    <w:rsid w:val="00A50EA3"/>
    <w:rsid w:val="00A579BB"/>
    <w:rsid w:val="00A63D55"/>
    <w:rsid w:val="00A928DD"/>
    <w:rsid w:val="00A93850"/>
    <w:rsid w:val="00A956A2"/>
    <w:rsid w:val="00A95A4C"/>
    <w:rsid w:val="00A95D89"/>
    <w:rsid w:val="00AA0292"/>
    <w:rsid w:val="00AC4C40"/>
    <w:rsid w:val="00AC58D1"/>
    <w:rsid w:val="00AC63C9"/>
    <w:rsid w:val="00AD393A"/>
    <w:rsid w:val="00AE1D92"/>
    <w:rsid w:val="00AE5C54"/>
    <w:rsid w:val="00AF59B7"/>
    <w:rsid w:val="00B01426"/>
    <w:rsid w:val="00B03A95"/>
    <w:rsid w:val="00B25BD5"/>
    <w:rsid w:val="00B308F4"/>
    <w:rsid w:val="00B506A1"/>
    <w:rsid w:val="00B543AE"/>
    <w:rsid w:val="00B606D1"/>
    <w:rsid w:val="00B63A25"/>
    <w:rsid w:val="00B66557"/>
    <w:rsid w:val="00B93EB5"/>
    <w:rsid w:val="00BA3102"/>
    <w:rsid w:val="00BA4C63"/>
    <w:rsid w:val="00BA592A"/>
    <w:rsid w:val="00BB2045"/>
    <w:rsid w:val="00BC79BC"/>
    <w:rsid w:val="00BD3F03"/>
    <w:rsid w:val="00BD649F"/>
    <w:rsid w:val="00BD74FA"/>
    <w:rsid w:val="00BF2428"/>
    <w:rsid w:val="00C0704D"/>
    <w:rsid w:val="00C07EA8"/>
    <w:rsid w:val="00C1756C"/>
    <w:rsid w:val="00C215E5"/>
    <w:rsid w:val="00C23627"/>
    <w:rsid w:val="00C25722"/>
    <w:rsid w:val="00C25897"/>
    <w:rsid w:val="00C46888"/>
    <w:rsid w:val="00C52608"/>
    <w:rsid w:val="00C618DB"/>
    <w:rsid w:val="00C6548F"/>
    <w:rsid w:val="00C65523"/>
    <w:rsid w:val="00C83B47"/>
    <w:rsid w:val="00C846FF"/>
    <w:rsid w:val="00C850B8"/>
    <w:rsid w:val="00CD2B77"/>
    <w:rsid w:val="00CF0719"/>
    <w:rsid w:val="00CF26B5"/>
    <w:rsid w:val="00CF2B3C"/>
    <w:rsid w:val="00D024C7"/>
    <w:rsid w:val="00D11007"/>
    <w:rsid w:val="00D112CD"/>
    <w:rsid w:val="00D129E1"/>
    <w:rsid w:val="00D15594"/>
    <w:rsid w:val="00D17EB1"/>
    <w:rsid w:val="00D20BF8"/>
    <w:rsid w:val="00D2449B"/>
    <w:rsid w:val="00D245F0"/>
    <w:rsid w:val="00D25258"/>
    <w:rsid w:val="00D30EB3"/>
    <w:rsid w:val="00D32F46"/>
    <w:rsid w:val="00D42365"/>
    <w:rsid w:val="00D51688"/>
    <w:rsid w:val="00D54E67"/>
    <w:rsid w:val="00D740F9"/>
    <w:rsid w:val="00D91493"/>
    <w:rsid w:val="00D9292B"/>
    <w:rsid w:val="00D94B6C"/>
    <w:rsid w:val="00D94D55"/>
    <w:rsid w:val="00DA470E"/>
    <w:rsid w:val="00DB5827"/>
    <w:rsid w:val="00DC39ED"/>
    <w:rsid w:val="00DD3632"/>
    <w:rsid w:val="00DD61FF"/>
    <w:rsid w:val="00DD62F6"/>
    <w:rsid w:val="00DE32BE"/>
    <w:rsid w:val="00DE63EC"/>
    <w:rsid w:val="00E1115C"/>
    <w:rsid w:val="00E14118"/>
    <w:rsid w:val="00E23AC0"/>
    <w:rsid w:val="00E266CD"/>
    <w:rsid w:val="00E27F8D"/>
    <w:rsid w:val="00E3689C"/>
    <w:rsid w:val="00E37414"/>
    <w:rsid w:val="00E37EC9"/>
    <w:rsid w:val="00E46243"/>
    <w:rsid w:val="00E529DF"/>
    <w:rsid w:val="00E543F8"/>
    <w:rsid w:val="00E60098"/>
    <w:rsid w:val="00E66534"/>
    <w:rsid w:val="00E72F6C"/>
    <w:rsid w:val="00E74545"/>
    <w:rsid w:val="00E863CF"/>
    <w:rsid w:val="00E872A2"/>
    <w:rsid w:val="00E95D3C"/>
    <w:rsid w:val="00EA0207"/>
    <w:rsid w:val="00EA09F9"/>
    <w:rsid w:val="00EB576D"/>
    <w:rsid w:val="00EC23C7"/>
    <w:rsid w:val="00EC26A7"/>
    <w:rsid w:val="00ED00B7"/>
    <w:rsid w:val="00ED3C1C"/>
    <w:rsid w:val="00EE7BD8"/>
    <w:rsid w:val="00EF3B6B"/>
    <w:rsid w:val="00EF44E6"/>
    <w:rsid w:val="00F0708C"/>
    <w:rsid w:val="00F07A78"/>
    <w:rsid w:val="00F15322"/>
    <w:rsid w:val="00F209D6"/>
    <w:rsid w:val="00F25EFD"/>
    <w:rsid w:val="00F30536"/>
    <w:rsid w:val="00F36591"/>
    <w:rsid w:val="00F36E41"/>
    <w:rsid w:val="00F43A13"/>
    <w:rsid w:val="00F44016"/>
    <w:rsid w:val="00F4757F"/>
    <w:rsid w:val="00F647AC"/>
    <w:rsid w:val="00F70CED"/>
    <w:rsid w:val="00F73603"/>
    <w:rsid w:val="00F82FA4"/>
    <w:rsid w:val="00F901D6"/>
    <w:rsid w:val="00F91C83"/>
    <w:rsid w:val="00FA153D"/>
    <w:rsid w:val="00FA6F78"/>
    <w:rsid w:val="00FB1E4B"/>
    <w:rsid w:val="00FC22A0"/>
    <w:rsid w:val="00FD6AE3"/>
    <w:rsid w:val="00FD7A34"/>
    <w:rsid w:val="00FE3C4A"/>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rsid w:val="00516BD6"/>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547104302">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2024-10-02T14:42:00Z</cp:lastPrinted>
  <dcterms:created xsi:type="dcterms:W3CDTF">2024-10-02T14:44:00Z</dcterms:created>
  <dcterms:modified xsi:type="dcterms:W3CDTF">2024-10-02T14:44:00Z</dcterms:modified>
</cp:coreProperties>
</file>