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F7455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788F7CD1" w:rsidR="00B1590F" w:rsidRPr="00D2449B" w:rsidRDefault="00E0413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42393EAF" w:rsidR="00B1590F" w:rsidRPr="00D2449B" w:rsidRDefault="0034184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10/10</w:t>
            </w:r>
            <w:r w:rsidR="00AB7528">
              <w:rPr>
                <w:rFonts w:ascii="Calibri" w:hAnsi="Calibri"/>
                <w:b/>
                <w:szCs w:val="22"/>
              </w:rPr>
              <w:t>/2024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7B626F28" w:rsidR="00B1590F" w:rsidRPr="00D2449B" w:rsidRDefault="00D634BF" w:rsidP="00D634B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139FE736" w:rsidR="00B1590F" w:rsidRPr="00D2449B" w:rsidRDefault="00D634BF" w:rsidP="00BF534E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11.10.24</w:t>
            </w:r>
          </w:p>
        </w:tc>
      </w:tr>
      <w:tr w:rsidR="004A5EA9" w:rsidRPr="00D2449B" w14:paraId="2094A1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46EC54B8" w:rsidR="004A5EA9" w:rsidRPr="00250879" w:rsidRDefault="000C6262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</w:t>
            </w:r>
            <w:r w:rsidR="004A5EA9" w:rsidRPr="002C6277">
              <w:rPr>
                <w:rFonts w:ascii="Calibri" w:hAnsi="Calibri"/>
                <w:szCs w:val="22"/>
              </w:rPr>
              <w:t>20</w:t>
            </w:r>
            <w:r w:rsidR="007B684A">
              <w:rPr>
                <w:rFonts w:ascii="Calibri" w:hAnsi="Calibri"/>
                <w:szCs w:val="22"/>
              </w:rPr>
              <w:t>24/0</w:t>
            </w:r>
            <w:r w:rsidR="00341844">
              <w:rPr>
                <w:rFonts w:ascii="Calibri" w:hAnsi="Calibri"/>
                <w:szCs w:val="22"/>
              </w:rPr>
              <w:t>683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0726898D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A207CC3" w:rsidR="00CA7A7E" w:rsidRPr="00CA7A7E" w:rsidRDefault="00CA7A7E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CA7A7E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2CBD765A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6C2F375F" w:rsidR="004A5EA9" w:rsidRPr="00250879" w:rsidRDefault="00AD2870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AD2870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F74557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420148A2" w:rsidR="004A5EA9" w:rsidRPr="002C6277" w:rsidRDefault="000A0F8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Certificate of Lawfulness for </w:t>
            </w:r>
            <w:r w:rsidR="007B684A">
              <w:rPr>
                <w:rFonts w:ascii="Calibri" w:hAnsi="Calibri"/>
                <w:szCs w:val="22"/>
              </w:rPr>
              <w:t xml:space="preserve">proposed single-storey </w:t>
            </w:r>
            <w:r w:rsidR="00341844">
              <w:rPr>
                <w:rFonts w:ascii="Calibri" w:hAnsi="Calibri"/>
                <w:szCs w:val="22"/>
              </w:rPr>
              <w:t>extension to rear.</w:t>
            </w:r>
            <w:r w:rsidR="007B684A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E0413A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2A01CF" w:rsidRPr="00D2449B" w14:paraId="52988241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0A807C24" w:rsidR="002A01CF" w:rsidRPr="002C6277" w:rsidRDefault="004C079F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3 Mersey Grove, Clitheroe BB7 2FQ. </w:t>
            </w:r>
          </w:p>
        </w:tc>
      </w:tr>
      <w:tr w:rsidR="00A95D89" w:rsidRPr="00D2449B" w14:paraId="3FB99B2E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166E4094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618DB" w:rsidRPr="00D2449B" w14:paraId="639E958B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09036FF6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15C30BEA" w:rsidR="00C0704D" w:rsidRPr="00C0704D" w:rsidRDefault="00E0413A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FF0F70" w14:textId="77777777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</w:p>
          <w:p w14:paraId="4115061C" w14:textId="239E6114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2015 (as amended).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607FC4BE" w14:textId="24C27954" w:rsidR="006449DD" w:rsidRPr="006E122F" w:rsidRDefault="00D22362" w:rsidP="00434D9C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</w:rPr>
              <w:t>No recent planning history.</w:t>
            </w:r>
          </w:p>
          <w:p w14:paraId="17147D50" w14:textId="165D06D8" w:rsidR="002876C4" w:rsidRPr="002F1E8B" w:rsidRDefault="002876C4" w:rsidP="00434D9C">
            <w:pPr>
              <w:pStyle w:val="PLANNING"/>
              <w:rPr>
                <w:rFonts w:asciiTheme="minorHAnsi" w:hAnsiTheme="minorHAnsi" w:cstheme="minorHAnsi"/>
                <w:b/>
                <w:bCs/>
                <w:color w:val="333333"/>
                <w:szCs w:val="22"/>
                <w:shd w:val="clear" w:color="auto" w:fill="FFFFFF"/>
              </w:rPr>
            </w:pPr>
          </w:p>
        </w:tc>
      </w:tr>
      <w:tr w:rsidR="00C0704D" w:rsidRPr="00D2449B" w14:paraId="6AAC3B0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6BF0A4F1" w14:textId="6A9BD1A7" w:rsidR="006E122F" w:rsidRDefault="00937355" w:rsidP="0034184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relates to a detached dwelling </w:t>
            </w:r>
            <w:r w:rsidR="00A02430">
              <w:rPr>
                <w:rFonts w:ascii="Calibri" w:hAnsi="Calibri"/>
                <w:bCs/>
                <w:szCs w:val="22"/>
              </w:rPr>
              <w:t>on Meresey Grove, Clitheroe. The surrounding area is predominantly residential in nature and the application sit itself is not on any designated land.</w:t>
            </w:r>
          </w:p>
          <w:p w14:paraId="62370E9F" w14:textId="025BA6BD" w:rsidR="00A02430" w:rsidRPr="006C2BFA" w:rsidRDefault="00A02430" w:rsidP="0034184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25B5583" w14:textId="395AB8D2" w:rsidR="00C0704D" w:rsidRDefault="00D12415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the erection of a single-storey rear extension. </w:t>
            </w:r>
            <w:r w:rsidR="00D77B27">
              <w:rPr>
                <w:rFonts w:ascii="Calibri" w:hAnsi="Calibri"/>
                <w:szCs w:val="22"/>
              </w:rPr>
              <w:t xml:space="preserve"> </w:t>
            </w:r>
          </w:p>
          <w:p w14:paraId="1B20488F" w14:textId="37D99CA6" w:rsidR="00CD5C9C" w:rsidRPr="00D54E67" w:rsidRDefault="00CD5C9C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74EC47D2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357EEB73" w14:textId="77777777" w:rsidR="0046548C" w:rsidRDefault="00CD5C9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D5C9C">
              <w:rPr>
                <w:rFonts w:ascii="Calibri" w:hAnsi="Calibri"/>
                <w:bCs/>
                <w:szCs w:val="22"/>
              </w:rPr>
              <w:t xml:space="preserve">The proposal seeks to determine whether the proposal falls under the realm of permitted development or if full planning consent is </w:t>
            </w:r>
            <w:r>
              <w:rPr>
                <w:rFonts w:ascii="Calibri" w:hAnsi="Calibri"/>
                <w:bCs/>
                <w:szCs w:val="22"/>
              </w:rPr>
              <w:t>required</w:t>
            </w:r>
            <w:r w:rsidRPr="00CD5C9C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07A958AF" w14:textId="19F9F44C" w:rsidR="00434D9C" w:rsidRPr="006D6FEE" w:rsidRDefault="00434D9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7B96C947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B448F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Other Matters:</w:t>
            </w:r>
          </w:p>
          <w:p w14:paraId="7C5F9ADE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070CB37" w14:textId="77777777" w:rsidR="00E0413A" w:rsidRPr="005B5F4B" w:rsidRDefault="00E0413A" w:rsidP="00E0413A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Assessment of proposal in relation to the provisions of Schedule 2</w:t>
            </w:r>
            <w:r>
              <w:rPr>
                <w:rFonts w:ascii="Calibri" w:hAnsi="Calibri"/>
                <w:szCs w:val="22"/>
              </w:rPr>
              <w:t>, Part 1, Class 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(England) Order 2015:</w:t>
            </w:r>
          </w:p>
          <w:p w14:paraId="5230ABE3" w14:textId="77777777" w:rsidR="00E0413A" w:rsidRPr="005B5F4B" w:rsidRDefault="00E0413A" w:rsidP="00E0413A">
            <w:pPr>
              <w:rPr>
                <w:rFonts w:ascii="Calibri" w:hAnsi="Calibri"/>
                <w:bCs/>
                <w:szCs w:val="22"/>
              </w:rPr>
            </w:pPr>
          </w:p>
          <w:p w14:paraId="303EF211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</w:t>
            </w:r>
            <w:r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enlargement, improvement or other alteration of a dwellinghouse.</w:t>
            </w:r>
          </w:p>
          <w:p w14:paraId="79D93E6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E3BF985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Development is not permitted by Class A if –</w:t>
            </w:r>
          </w:p>
          <w:p w14:paraId="7DE01FC8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1A302BE7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4510F44A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36789DA4" w14:textId="77777777" w:rsidR="00E0413A" w:rsidRPr="005B5F4B" w:rsidRDefault="00E0413A" w:rsidP="00E0413A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4C445F7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7610201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3ACF35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7D0045B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7F7A04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single storey extension would not exceed 50% of the total area of curtilage of the property. </w:t>
            </w:r>
          </w:p>
          <w:p w14:paraId="4B789ABC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CD4E95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3F09E1D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92ABAF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>The height of the proposed single storey extension would not exceed the height of the existing dwelling</w:t>
            </w:r>
            <w:r>
              <w:rPr>
                <w:rFonts w:ascii="Calibri" w:hAnsi="Calibri"/>
                <w:b/>
                <w:szCs w:val="22"/>
              </w:rPr>
              <w:t>.</w:t>
            </w:r>
          </w:p>
          <w:p w14:paraId="77539435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C69A678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Pr="00E40FA7">
              <w:t xml:space="preserve"> </w:t>
            </w:r>
            <w:r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5C24351D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74168C79" w14:textId="77777777" w:rsidR="00E0413A" w:rsidRPr="00E40FA7" w:rsidRDefault="00E0413A" w:rsidP="00E0413A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eaves of the proposed extension would not exceed the height of the eaves of the existing dwellinghouse. </w:t>
            </w:r>
          </w:p>
          <w:p w14:paraId="2017F03A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516794B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Pr="00E40FA7">
              <w:t xml:space="preserve"> </w:t>
            </w:r>
            <w:r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0DC05047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5D45E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5F3D22BD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76A97BC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5F4BD06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A87CA39" w14:textId="089F4288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which </w:t>
            </w:r>
            <w:r>
              <w:rPr>
                <w:rFonts w:ascii="Calibri" w:hAnsi="Calibri"/>
                <w:b/>
                <w:szCs w:val="22"/>
              </w:rPr>
              <w:t xml:space="preserve">forms the </w:t>
            </w:r>
            <w:r w:rsidR="00CD5C9C">
              <w:rPr>
                <w:rFonts w:ascii="Calibri" w:hAnsi="Calibri"/>
                <w:b/>
                <w:szCs w:val="22"/>
              </w:rPr>
              <w:t>principal</w:t>
            </w:r>
            <w:r>
              <w:rPr>
                <w:rFonts w:ascii="Calibri" w:hAnsi="Calibri"/>
                <w:b/>
                <w:szCs w:val="22"/>
              </w:rPr>
              <w:t xml:space="preserve"> elevation of the original dwellinghouse or fronts a highway and forms a side elevation of the original dwellinghouse.</w:t>
            </w:r>
          </w:p>
          <w:p w14:paraId="4665EAB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EEB1C37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2CA655BB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0433A20E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4BDCB2A0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6CBD7F29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(ii) exceed 4 metres in height;</w:t>
            </w:r>
          </w:p>
          <w:p w14:paraId="35512188" w14:textId="77777777" w:rsidR="00AB7528" w:rsidRDefault="00AB7528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</w:p>
          <w:p w14:paraId="4248E51B" w14:textId="32474787" w:rsidR="00AB7528" w:rsidRDefault="00AB7528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The proposed single storey extension will extend beyond the rear elevation of the dwelling by 3 metres and will measure 3.</w:t>
            </w:r>
            <w:r w:rsidR="00937355">
              <w:rPr>
                <w:rFonts w:ascii="Calibri" w:hAnsi="Calibri"/>
                <w:b/>
                <w:szCs w:val="22"/>
              </w:rPr>
              <w:t>41</w:t>
            </w:r>
            <w:r>
              <w:rPr>
                <w:rFonts w:ascii="Calibri" w:hAnsi="Calibri"/>
                <w:b/>
                <w:szCs w:val="22"/>
              </w:rPr>
              <w:t xml:space="preserve"> metres in height. </w:t>
            </w:r>
          </w:p>
          <w:p w14:paraId="5005B7C7" w14:textId="04801F99" w:rsidR="00E0413A" w:rsidRPr="00060692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0668263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648F969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39069E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063ACCD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D0D70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(ii) exceed 4 metres in height;”</w:t>
            </w:r>
          </w:p>
          <w:p w14:paraId="1ED6049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7B78B7" w14:textId="77777777" w:rsidR="00E0413A" w:rsidRPr="0042068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02D2C6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B074B3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11DE0A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4888C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0FB469A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744FA7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4C496A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793A79F" w14:textId="77777777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rear extension would be single storey.</w:t>
            </w:r>
          </w:p>
          <w:p w14:paraId="3692547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6BFC4B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metres; </w:t>
            </w:r>
          </w:p>
          <w:p w14:paraId="25EB0FC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5CA0B75" w14:textId="4E0255DE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 xml:space="preserve">The proposed single storey extension </w:t>
            </w:r>
            <w:r w:rsidR="00F11C2A">
              <w:rPr>
                <w:rFonts w:ascii="Calibri" w:hAnsi="Calibri"/>
                <w:b/>
                <w:szCs w:val="22"/>
              </w:rPr>
              <w:t xml:space="preserve">will measure </w:t>
            </w:r>
            <w:r w:rsidR="00AB7528">
              <w:rPr>
                <w:rFonts w:ascii="Calibri" w:hAnsi="Calibri"/>
                <w:b/>
                <w:szCs w:val="22"/>
              </w:rPr>
              <w:t>2.</w:t>
            </w:r>
            <w:r w:rsidR="00937355">
              <w:rPr>
                <w:rFonts w:ascii="Calibri" w:hAnsi="Calibri"/>
                <w:b/>
                <w:szCs w:val="22"/>
              </w:rPr>
              <w:t>35</w:t>
            </w:r>
            <w:r w:rsidR="00AB7528">
              <w:rPr>
                <w:rFonts w:ascii="Calibri" w:hAnsi="Calibri"/>
                <w:b/>
                <w:szCs w:val="22"/>
              </w:rPr>
              <w:t xml:space="preserve"> </w:t>
            </w:r>
            <w:r w:rsidR="00F11C2A">
              <w:rPr>
                <w:rFonts w:ascii="Calibri" w:hAnsi="Calibri"/>
                <w:b/>
                <w:szCs w:val="22"/>
              </w:rPr>
              <w:t xml:space="preserve">metres in height to the eaves. </w:t>
            </w:r>
          </w:p>
          <w:p w14:paraId="7326552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09CB3B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36A786D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3EDB12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exceed 4 metres in height, </w:t>
            </w:r>
          </w:p>
          <w:p w14:paraId="60B1784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6069E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74CC88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58B7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32D6AC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09257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393FCD8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BBD3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43A66AC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25BD99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78B678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B2B456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1612824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1C629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5EFF06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8A1DB2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992D0A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forming a side elevation of the original dwellinghouse and would not consist of or include any of the above criteria. </w:t>
            </w:r>
          </w:p>
          <w:p w14:paraId="50C018A1" w14:textId="77777777" w:rsid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140F9F20" w14:textId="7165C2B4" w:rsidR="00F11C2A" w:rsidRP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proposal meets the above criteria to be classed as permitted development</w:t>
            </w:r>
            <w:r w:rsidRPr="000A5268">
              <w:rPr>
                <w:rFonts w:ascii="Calibri" w:hAnsi="Calibri"/>
                <w:szCs w:val="22"/>
              </w:rPr>
              <w:t>.</w:t>
            </w:r>
          </w:p>
          <w:p w14:paraId="7461CB9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66CD8C3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  <w:r w:rsidRPr="009729CF">
              <w:rPr>
                <w:rFonts w:ascii="Calibri" w:hAnsi="Calibri"/>
                <w:bCs/>
                <w:szCs w:val="22"/>
                <w:u w:val="single"/>
              </w:rPr>
              <w:t xml:space="preserve">Conditions </w:t>
            </w:r>
          </w:p>
          <w:p w14:paraId="76892B1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</w:p>
          <w:p w14:paraId="0747F18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  <w:r w:rsidRPr="009729CF">
              <w:rPr>
                <w:rFonts w:ascii="Calibri" w:hAnsi="Calibri"/>
                <w:bCs/>
                <w:szCs w:val="22"/>
              </w:rPr>
              <w:t xml:space="preserve">A.3 </w:t>
            </w:r>
            <w:r>
              <w:rPr>
                <w:rFonts w:ascii="Calibri" w:hAnsi="Calibri"/>
                <w:bCs/>
                <w:szCs w:val="22"/>
              </w:rPr>
              <w:t>Development is permitted by class A subject to the following conditions</w:t>
            </w:r>
          </w:p>
          <w:p w14:paraId="6E094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</w:p>
          <w:p w14:paraId="26954FB8" w14:textId="3944B16F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729CF">
              <w:rPr>
                <w:rFonts w:asciiTheme="minorHAnsi" w:hAnsiTheme="minorHAnsi" w:cstheme="minorHAnsi"/>
              </w:rPr>
              <w:t>(a) the materials used in any exterior work (other than materials used in the construction of a conservatory) must be of a similar appearance to those used in the construction of the exterior of the existing dwellinghouse</w:t>
            </w:r>
            <w:r w:rsidR="006D6FEE">
              <w:rPr>
                <w:rFonts w:asciiTheme="minorHAnsi" w:hAnsiTheme="minorHAnsi" w:cstheme="minorHAnsi"/>
              </w:rPr>
              <w:t>.</w:t>
            </w:r>
          </w:p>
          <w:p w14:paraId="7AC53BDF" w14:textId="2677D79B" w:rsidR="00D2450F" w:rsidRPr="00D2450F" w:rsidRDefault="00D2450F" w:rsidP="000A0F8D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color w:val="548DD4" w:themeColor="text2" w:themeTint="99"/>
                <w:szCs w:val="22"/>
              </w:rPr>
            </w:pPr>
          </w:p>
        </w:tc>
      </w:tr>
      <w:tr w:rsidR="00C0704D" w:rsidRPr="00D2449B" w14:paraId="0A9D02B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53819763" w14:textId="77777777" w:rsidR="00E0413A" w:rsidRPr="00DC4B02" w:rsidRDefault="00E0413A" w:rsidP="00E0413A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>
              <w:rPr>
                <w:rFonts w:ascii="Calibri" w:hAnsi="Calibri"/>
                <w:szCs w:val="22"/>
              </w:rPr>
              <w:t>A</w:t>
            </w:r>
            <w:r w:rsidRPr="00DC4B02">
              <w:rPr>
                <w:rFonts w:ascii="Calibri" w:hAnsi="Calibri"/>
                <w:szCs w:val="22"/>
              </w:rPr>
              <w:t xml:space="preserve"> subject to the external facing materials being of a similar appearance to those used in the construction of the exterior of the existing dwelling house.</w:t>
            </w:r>
          </w:p>
          <w:p w14:paraId="3A4BD7A7" w14:textId="21C0D855" w:rsidR="0046548C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F74557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29593CC6" w:rsidR="00C0704D" w:rsidRPr="00D2449B" w:rsidRDefault="00E0413A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approve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513FB541" w14:textId="77777777" w:rsidR="00C2568B" w:rsidRPr="00D2449B" w:rsidRDefault="00C2568B">
      <w:pPr>
        <w:rPr>
          <w:rFonts w:ascii="Calibri" w:hAnsi="Calibri"/>
          <w:szCs w:val="22"/>
        </w:rPr>
      </w:pPr>
    </w:p>
    <w:sectPr w:rsidR="00C2568B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21F25"/>
    <w:rsid w:val="00042489"/>
    <w:rsid w:val="00046CAF"/>
    <w:rsid w:val="000A0F8D"/>
    <w:rsid w:val="000B5CB5"/>
    <w:rsid w:val="000C6262"/>
    <w:rsid w:val="00130035"/>
    <w:rsid w:val="00181D42"/>
    <w:rsid w:val="00183CF7"/>
    <w:rsid w:val="001B5604"/>
    <w:rsid w:val="001B7291"/>
    <w:rsid w:val="001D4F7A"/>
    <w:rsid w:val="00203AB0"/>
    <w:rsid w:val="00204606"/>
    <w:rsid w:val="00243F7C"/>
    <w:rsid w:val="00250879"/>
    <w:rsid w:val="002512C6"/>
    <w:rsid w:val="00276CD5"/>
    <w:rsid w:val="0028655D"/>
    <w:rsid w:val="002876C4"/>
    <w:rsid w:val="0029334A"/>
    <w:rsid w:val="002A01CF"/>
    <w:rsid w:val="002C6277"/>
    <w:rsid w:val="002E581A"/>
    <w:rsid w:val="002F1E8B"/>
    <w:rsid w:val="002F2580"/>
    <w:rsid w:val="003004A3"/>
    <w:rsid w:val="00316CF0"/>
    <w:rsid w:val="00321B6E"/>
    <w:rsid w:val="00341844"/>
    <w:rsid w:val="003A012C"/>
    <w:rsid w:val="003C303E"/>
    <w:rsid w:val="00434D9C"/>
    <w:rsid w:val="00440CB6"/>
    <w:rsid w:val="0046548C"/>
    <w:rsid w:val="0047054C"/>
    <w:rsid w:val="00475261"/>
    <w:rsid w:val="004947BB"/>
    <w:rsid w:val="004A5EA9"/>
    <w:rsid w:val="004B2CCC"/>
    <w:rsid w:val="004C079F"/>
    <w:rsid w:val="004C2434"/>
    <w:rsid w:val="004D2808"/>
    <w:rsid w:val="004F0649"/>
    <w:rsid w:val="00510FA2"/>
    <w:rsid w:val="00556ECD"/>
    <w:rsid w:val="0056747E"/>
    <w:rsid w:val="005E1C6C"/>
    <w:rsid w:val="005E65DF"/>
    <w:rsid w:val="00631161"/>
    <w:rsid w:val="006449DD"/>
    <w:rsid w:val="00652690"/>
    <w:rsid w:val="006802DC"/>
    <w:rsid w:val="00692B60"/>
    <w:rsid w:val="006A71AD"/>
    <w:rsid w:val="006C2BFA"/>
    <w:rsid w:val="006D6FEE"/>
    <w:rsid w:val="006E122F"/>
    <w:rsid w:val="006F6849"/>
    <w:rsid w:val="0070054B"/>
    <w:rsid w:val="00707AA0"/>
    <w:rsid w:val="00776AE2"/>
    <w:rsid w:val="00785A5B"/>
    <w:rsid w:val="007B053C"/>
    <w:rsid w:val="007B684A"/>
    <w:rsid w:val="007C791C"/>
    <w:rsid w:val="007D7DF4"/>
    <w:rsid w:val="007E0D23"/>
    <w:rsid w:val="007F16D6"/>
    <w:rsid w:val="008052AF"/>
    <w:rsid w:val="00811771"/>
    <w:rsid w:val="008542DE"/>
    <w:rsid w:val="008848C9"/>
    <w:rsid w:val="008A28C8"/>
    <w:rsid w:val="008E1358"/>
    <w:rsid w:val="008E1D3A"/>
    <w:rsid w:val="00925340"/>
    <w:rsid w:val="00937355"/>
    <w:rsid w:val="0098311D"/>
    <w:rsid w:val="009E419A"/>
    <w:rsid w:val="00A02430"/>
    <w:rsid w:val="00A42E82"/>
    <w:rsid w:val="00A579BB"/>
    <w:rsid w:val="00A63D55"/>
    <w:rsid w:val="00A649A3"/>
    <w:rsid w:val="00A81860"/>
    <w:rsid w:val="00A81916"/>
    <w:rsid w:val="00A95D89"/>
    <w:rsid w:val="00AB7528"/>
    <w:rsid w:val="00AD2870"/>
    <w:rsid w:val="00B03FE8"/>
    <w:rsid w:val="00B1590F"/>
    <w:rsid w:val="00B21EF5"/>
    <w:rsid w:val="00B93EB5"/>
    <w:rsid w:val="00BA22B5"/>
    <w:rsid w:val="00BB2E75"/>
    <w:rsid w:val="00BC178B"/>
    <w:rsid w:val="00BD3F03"/>
    <w:rsid w:val="00BF534E"/>
    <w:rsid w:val="00C0704D"/>
    <w:rsid w:val="00C2568B"/>
    <w:rsid w:val="00C25722"/>
    <w:rsid w:val="00C42596"/>
    <w:rsid w:val="00C618DB"/>
    <w:rsid w:val="00CA2FBF"/>
    <w:rsid w:val="00CA7A7E"/>
    <w:rsid w:val="00CD5C9C"/>
    <w:rsid w:val="00D11007"/>
    <w:rsid w:val="00D12415"/>
    <w:rsid w:val="00D17EB1"/>
    <w:rsid w:val="00D22362"/>
    <w:rsid w:val="00D2449B"/>
    <w:rsid w:val="00D2450F"/>
    <w:rsid w:val="00D43B7F"/>
    <w:rsid w:val="00D54E67"/>
    <w:rsid w:val="00D634BF"/>
    <w:rsid w:val="00D77B27"/>
    <w:rsid w:val="00DD2E18"/>
    <w:rsid w:val="00DD62F6"/>
    <w:rsid w:val="00E0413A"/>
    <w:rsid w:val="00E24DFE"/>
    <w:rsid w:val="00E46243"/>
    <w:rsid w:val="00E66534"/>
    <w:rsid w:val="00E72F6C"/>
    <w:rsid w:val="00EA09F9"/>
    <w:rsid w:val="00EC23C7"/>
    <w:rsid w:val="00ED00B7"/>
    <w:rsid w:val="00EF35BB"/>
    <w:rsid w:val="00EF44E6"/>
    <w:rsid w:val="00F11C2A"/>
    <w:rsid w:val="00F6267A"/>
    <w:rsid w:val="00F7288B"/>
    <w:rsid w:val="00F74557"/>
    <w:rsid w:val="00F90A07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Kilmartin</dc:creator>
  <cp:lastModifiedBy>Carly Miskell</cp:lastModifiedBy>
  <cp:revision>2</cp:revision>
  <cp:lastPrinted>2024-07-24T16:00:00Z</cp:lastPrinted>
  <dcterms:created xsi:type="dcterms:W3CDTF">2024-10-11T11:35:00Z</dcterms:created>
  <dcterms:modified xsi:type="dcterms:W3CDTF">2024-10-11T11:35:00Z</dcterms:modified>
</cp:coreProperties>
</file>