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307"/>
        <w:gridCol w:w="723"/>
        <w:gridCol w:w="566"/>
        <w:gridCol w:w="489"/>
        <w:gridCol w:w="699"/>
        <w:gridCol w:w="579"/>
        <w:gridCol w:w="1030"/>
        <w:gridCol w:w="1030"/>
        <w:gridCol w:w="1055"/>
      </w:tblGrid>
      <w:tr w:rsidR="001E644E" w:rsidRPr="001E644E" w14:paraId="230E00AF"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1E644E" w:rsidRDefault="00D2449B" w:rsidP="00D2449B">
            <w:pPr>
              <w:jc w:val="center"/>
              <w:rPr>
                <w:rFonts w:ascii="Calibri" w:hAnsi="Calibri"/>
                <w:b/>
                <w:szCs w:val="22"/>
              </w:rPr>
            </w:pPr>
            <w:r w:rsidRPr="001E644E">
              <w:rPr>
                <w:rFonts w:ascii="Calibri" w:hAnsi="Calibri"/>
                <w:b/>
                <w:szCs w:val="22"/>
              </w:rPr>
              <w:t>R</w:t>
            </w:r>
            <w:r w:rsidR="004A5EA9" w:rsidRPr="001E644E">
              <w:rPr>
                <w:rFonts w:ascii="Calibri" w:hAnsi="Calibri"/>
                <w:b/>
                <w:szCs w:val="22"/>
              </w:rPr>
              <w:t>eport to be read in conjunction with the Decision Notice.</w:t>
            </w:r>
          </w:p>
        </w:tc>
      </w:tr>
      <w:tr w:rsidR="001E644E" w:rsidRPr="001E644E" w14:paraId="10F7DD32" w14:textId="77777777" w:rsidTr="00D160B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1E644E" w:rsidRDefault="00837F4F" w:rsidP="00D2449B">
            <w:pPr>
              <w:jc w:val="center"/>
              <w:rPr>
                <w:rFonts w:ascii="Calibri" w:hAnsi="Calibri"/>
                <w:b/>
                <w:szCs w:val="22"/>
              </w:rPr>
            </w:pPr>
            <w:r w:rsidRPr="001E644E">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1E644E" w:rsidRDefault="00837F4F" w:rsidP="00D2449B">
            <w:pPr>
              <w:jc w:val="center"/>
              <w:rPr>
                <w:rFonts w:ascii="Calibri" w:hAnsi="Calibri"/>
                <w:b/>
                <w:szCs w:val="22"/>
              </w:rPr>
            </w:pPr>
            <w:r w:rsidRPr="001E644E">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559D6B4" w:rsidR="00837F4F" w:rsidRPr="001E644E" w:rsidRDefault="001E644E" w:rsidP="00D2449B">
            <w:pPr>
              <w:jc w:val="center"/>
              <w:rPr>
                <w:rFonts w:ascii="Calibri" w:hAnsi="Calibri"/>
                <w:bCs/>
                <w:szCs w:val="22"/>
              </w:rPr>
            </w:pPr>
            <w:r w:rsidRPr="001E644E">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1E644E" w:rsidRDefault="00837F4F" w:rsidP="00D2449B">
            <w:pPr>
              <w:jc w:val="center"/>
              <w:rPr>
                <w:rFonts w:ascii="Calibri" w:hAnsi="Calibri"/>
                <w:b/>
                <w:szCs w:val="22"/>
              </w:rPr>
            </w:pPr>
            <w:r w:rsidRPr="001E644E">
              <w:rPr>
                <w:rFonts w:ascii="Calibri" w:hAnsi="Calibri"/>
                <w:b/>
                <w:szCs w:val="22"/>
              </w:rPr>
              <w:t>Date:</w:t>
            </w:r>
          </w:p>
        </w:tc>
        <w:tc>
          <w:tcPr>
            <w:tcW w:w="10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E0BE336" w:rsidR="00837F4F" w:rsidRPr="00FB22C1" w:rsidRDefault="00762EFB" w:rsidP="00D2449B">
            <w:pPr>
              <w:jc w:val="center"/>
              <w:rPr>
                <w:rFonts w:ascii="Calibri" w:hAnsi="Calibri"/>
                <w:bCs/>
                <w:szCs w:val="22"/>
              </w:rPr>
            </w:pPr>
            <w:r>
              <w:rPr>
                <w:rFonts w:ascii="Calibri" w:hAnsi="Calibri"/>
                <w:bCs/>
                <w:szCs w:val="22"/>
              </w:rPr>
              <w:t>21</w:t>
            </w:r>
            <w:r w:rsidR="0099611C">
              <w:rPr>
                <w:rFonts w:ascii="Calibri" w:hAnsi="Calibri"/>
                <w:bCs/>
                <w:szCs w:val="22"/>
              </w:rPr>
              <w:t>/10/24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1E644E" w:rsidRDefault="00837F4F" w:rsidP="00D2449B">
            <w:pPr>
              <w:jc w:val="center"/>
              <w:rPr>
                <w:rFonts w:ascii="Calibri" w:hAnsi="Calibri"/>
                <w:b/>
                <w:szCs w:val="22"/>
              </w:rPr>
            </w:pPr>
            <w:r w:rsidRPr="001E644E">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A4FF871" w:rsidR="00837F4F" w:rsidRPr="002B4F87" w:rsidRDefault="002B4F87" w:rsidP="00D2449B">
            <w:pPr>
              <w:jc w:val="center"/>
              <w:rPr>
                <w:rFonts w:ascii="Calibri" w:hAnsi="Calibri"/>
                <w:bCs/>
                <w:szCs w:val="22"/>
              </w:rPr>
            </w:pPr>
            <w:r w:rsidRPr="002B4F87">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1E644E" w:rsidRDefault="00837F4F" w:rsidP="00D2449B">
            <w:pPr>
              <w:jc w:val="center"/>
              <w:rPr>
                <w:rFonts w:ascii="Calibri" w:hAnsi="Calibri"/>
                <w:b/>
                <w:szCs w:val="22"/>
              </w:rPr>
            </w:pPr>
            <w:r w:rsidRPr="001E644E">
              <w:rPr>
                <w:rFonts w:ascii="Calibri" w:hAnsi="Calibri"/>
                <w:b/>
                <w:szCs w:val="22"/>
              </w:rPr>
              <w:t>Date:</w:t>
            </w:r>
          </w:p>
        </w:tc>
        <w:tc>
          <w:tcPr>
            <w:tcW w:w="1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71874E3" w:rsidR="00837F4F" w:rsidRPr="002B4F87" w:rsidRDefault="002B4F87" w:rsidP="00D2449B">
            <w:pPr>
              <w:jc w:val="center"/>
              <w:rPr>
                <w:rFonts w:ascii="Calibri" w:hAnsi="Calibri"/>
                <w:bCs/>
                <w:szCs w:val="22"/>
              </w:rPr>
            </w:pPr>
            <w:r w:rsidRPr="002B4F87">
              <w:rPr>
                <w:rFonts w:ascii="Calibri" w:hAnsi="Calibri"/>
                <w:bCs/>
                <w:szCs w:val="22"/>
              </w:rPr>
              <w:t>22/10/24</w:t>
            </w:r>
          </w:p>
        </w:tc>
      </w:tr>
      <w:tr w:rsidR="001E644E" w:rsidRPr="001E644E" w14:paraId="2094A164" w14:textId="77777777" w:rsidTr="00D160B6">
        <w:trPr>
          <w:jc w:val="center"/>
        </w:trPr>
        <w:tc>
          <w:tcPr>
            <w:tcW w:w="95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1E644E" w:rsidRDefault="004A5EA9" w:rsidP="004A5EA9">
            <w:pPr>
              <w:jc w:val="center"/>
              <w:rPr>
                <w:rFonts w:ascii="Calibri" w:hAnsi="Calibri"/>
                <w:b/>
                <w:szCs w:val="22"/>
              </w:rPr>
            </w:pPr>
          </w:p>
        </w:tc>
      </w:tr>
      <w:tr w:rsidR="001E644E" w:rsidRPr="001E644E" w14:paraId="0EA0E6A7" w14:textId="77777777" w:rsidTr="00D160B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1E644E" w:rsidRDefault="004A5EA9">
            <w:pPr>
              <w:rPr>
                <w:rFonts w:ascii="Calibri" w:hAnsi="Calibri"/>
                <w:b/>
                <w:szCs w:val="22"/>
              </w:rPr>
            </w:pPr>
            <w:r w:rsidRPr="001E644E">
              <w:rPr>
                <w:rFonts w:ascii="Calibri" w:hAnsi="Calibri"/>
                <w:b/>
                <w:szCs w:val="22"/>
              </w:rPr>
              <w:t>Application Ref:</w:t>
            </w:r>
          </w:p>
        </w:tc>
        <w:tc>
          <w:tcPr>
            <w:tcW w:w="363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DAAA7F5" w:rsidR="004A5EA9" w:rsidRPr="001E644E" w:rsidRDefault="00D73858" w:rsidP="008542DE">
            <w:pPr>
              <w:rPr>
                <w:rFonts w:ascii="Calibri" w:hAnsi="Calibri"/>
                <w:szCs w:val="22"/>
              </w:rPr>
            </w:pPr>
            <w:r w:rsidRPr="001E644E">
              <w:rPr>
                <w:rFonts w:ascii="Calibri" w:hAnsi="Calibri"/>
                <w:szCs w:val="22"/>
              </w:rPr>
              <w:t>3/</w:t>
            </w:r>
            <w:r w:rsidR="006E4657">
              <w:rPr>
                <w:rFonts w:ascii="Calibri" w:hAnsi="Calibri"/>
                <w:szCs w:val="22"/>
              </w:rPr>
              <w:t>202</w:t>
            </w:r>
            <w:r w:rsidR="005503DD">
              <w:rPr>
                <w:rFonts w:ascii="Calibri" w:hAnsi="Calibri"/>
                <w:szCs w:val="22"/>
              </w:rPr>
              <w:t>4/0</w:t>
            </w:r>
            <w:r w:rsidR="0099611C">
              <w:rPr>
                <w:rFonts w:ascii="Calibri" w:hAnsi="Calibri"/>
                <w:szCs w:val="22"/>
              </w:rPr>
              <w:t>727</w:t>
            </w:r>
          </w:p>
        </w:tc>
        <w:tc>
          <w:tcPr>
            <w:tcW w:w="369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1E644E" w:rsidRDefault="004A5EA9">
            <w:pPr>
              <w:rPr>
                <w:rFonts w:ascii="Calibri" w:hAnsi="Calibri"/>
                <w:szCs w:val="22"/>
              </w:rPr>
            </w:pPr>
            <w:r w:rsidRPr="001E644E">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E644E" w:rsidRPr="001E644E" w14:paraId="311D78EF" w14:textId="77777777" w:rsidTr="00D160B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1E644E" w:rsidRDefault="00824DB6">
            <w:pPr>
              <w:rPr>
                <w:rFonts w:ascii="Calibri" w:hAnsi="Calibri"/>
                <w:b/>
                <w:szCs w:val="22"/>
              </w:rPr>
            </w:pPr>
            <w:r w:rsidRPr="001E644E">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BB036FA" w:rsidR="00824DB6" w:rsidRPr="001E644E" w:rsidRDefault="0099611C" w:rsidP="002C6277">
            <w:pPr>
              <w:rPr>
                <w:rFonts w:ascii="Calibri" w:hAnsi="Calibri"/>
                <w:szCs w:val="22"/>
              </w:rPr>
            </w:pPr>
            <w:r>
              <w:rPr>
                <w:rFonts w:ascii="Calibri" w:hAnsi="Calibri"/>
                <w:szCs w:val="22"/>
              </w:rPr>
              <w:t>10</w:t>
            </w:r>
            <w:r w:rsidR="001E644E" w:rsidRPr="001E644E">
              <w:rPr>
                <w:rFonts w:ascii="Calibri" w:hAnsi="Calibri"/>
                <w:szCs w:val="22"/>
              </w:rPr>
              <w:t>/</w:t>
            </w:r>
            <w:r>
              <w:rPr>
                <w:rFonts w:ascii="Calibri" w:hAnsi="Calibri"/>
                <w:szCs w:val="22"/>
              </w:rPr>
              <w:t>10</w:t>
            </w:r>
            <w:r w:rsidR="001E644E" w:rsidRPr="001E644E">
              <w:rPr>
                <w:rFonts w:ascii="Calibri" w:hAnsi="Calibri"/>
                <w:szCs w:val="22"/>
              </w:rPr>
              <w:t>/24</w:t>
            </w:r>
          </w:p>
        </w:tc>
        <w:tc>
          <w:tcPr>
            <w:tcW w:w="12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1E644E" w:rsidRDefault="00824DB6" w:rsidP="002C6277">
            <w:pPr>
              <w:rPr>
                <w:rFonts w:ascii="Calibri" w:hAnsi="Calibri"/>
                <w:b/>
                <w:bCs/>
                <w:szCs w:val="22"/>
              </w:rPr>
            </w:pPr>
            <w:r w:rsidRPr="001E644E">
              <w:rPr>
                <w:rFonts w:ascii="Calibri" w:hAnsi="Calibri"/>
                <w:b/>
                <w:bCs/>
                <w:szCs w:val="22"/>
              </w:rPr>
              <w:t>Site Notice:</w:t>
            </w:r>
          </w:p>
        </w:tc>
        <w:tc>
          <w:tcPr>
            <w:tcW w:w="11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5377ACA" w:rsidR="00824DB6" w:rsidRPr="001E644E" w:rsidRDefault="0099611C" w:rsidP="002C6277">
            <w:pPr>
              <w:rPr>
                <w:rFonts w:ascii="Calibri" w:hAnsi="Calibri"/>
                <w:szCs w:val="22"/>
              </w:rPr>
            </w:pPr>
            <w:r>
              <w:rPr>
                <w:rFonts w:ascii="Calibri" w:hAnsi="Calibri"/>
                <w:szCs w:val="22"/>
              </w:rPr>
              <w:t>10/10/24</w:t>
            </w:r>
          </w:p>
        </w:tc>
        <w:tc>
          <w:tcPr>
            <w:tcW w:w="369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1E644E" w:rsidRDefault="00824DB6">
            <w:pPr>
              <w:rPr>
                <w:rFonts w:ascii="Calibri" w:hAnsi="Calibri"/>
                <w:szCs w:val="22"/>
              </w:rPr>
            </w:pPr>
          </w:p>
        </w:tc>
      </w:tr>
      <w:tr w:rsidR="001E644E" w:rsidRPr="001E644E" w14:paraId="03FA8232" w14:textId="77777777" w:rsidTr="00D160B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1E644E" w:rsidRDefault="00D2449B">
            <w:pPr>
              <w:rPr>
                <w:rFonts w:ascii="Calibri" w:hAnsi="Calibri"/>
                <w:b/>
                <w:szCs w:val="22"/>
              </w:rPr>
            </w:pPr>
            <w:r w:rsidRPr="001E644E">
              <w:rPr>
                <w:rFonts w:ascii="Calibri" w:hAnsi="Calibri"/>
                <w:b/>
                <w:szCs w:val="22"/>
              </w:rPr>
              <w:t>Officer</w:t>
            </w:r>
            <w:r w:rsidR="004A5EA9" w:rsidRPr="001E644E">
              <w:rPr>
                <w:rFonts w:ascii="Calibri" w:hAnsi="Calibri"/>
                <w:b/>
                <w:szCs w:val="22"/>
              </w:rPr>
              <w:t>:</w:t>
            </w:r>
          </w:p>
        </w:tc>
        <w:tc>
          <w:tcPr>
            <w:tcW w:w="363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10E7939" w:rsidR="004A5EA9" w:rsidRPr="001E644E" w:rsidRDefault="001E644E" w:rsidP="00811771">
            <w:pPr>
              <w:rPr>
                <w:rFonts w:ascii="Calibri" w:hAnsi="Calibri"/>
                <w:szCs w:val="22"/>
              </w:rPr>
            </w:pPr>
            <w:r w:rsidRPr="001E644E">
              <w:rPr>
                <w:rFonts w:ascii="Calibri" w:hAnsi="Calibri"/>
                <w:szCs w:val="22"/>
              </w:rPr>
              <w:t>BT</w:t>
            </w:r>
          </w:p>
        </w:tc>
        <w:tc>
          <w:tcPr>
            <w:tcW w:w="369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1E644E" w:rsidRDefault="004A5EA9">
            <w:pPr>
              <w:rPr>
                <w:rFonts w:ascii="Calibri" w:hAnsi="Calibri"/>
                <w:szCs w:val="22"/>
              </w:rPr>
            </w:pPr>
          </w:p>
        </w:tc>
      </w:tr>
      <w:tr w:rsidR="001E644E" w:rsidRPr="001E644E" w14:paraId="4B874D58" w14:textId="77777777" w:rsidTr="00D160B6">
        <w:trPr>
          <w:jc w:val="center"/>
        </w:trPr>
        <w:tc>
          <w:tcPr>
            <w:tcW w:w="587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1E644E" w:rsidRDefault="004A5EA9" w:rsidP="004A5EA9">
            <w:pPr>
              <w:rPr>
                <w:rFonts w:ascii="Calibri" w:hAnsi="Calibri"/>
                <w:b/>
                <w:szCs w:val="22"/>
              </w:rPr>
            </w:pPr>
            <w:r w:rsidRPr="001E644E">
              <w:rPr>
                <w:rFonts w:ascii="Calibri" w:hAnsi="Calibri"/>
                <w:b/>
                <w:szCs w:val="22"/>
              </w:rPr>
              <w:t xml:space="preserve">DELEGATED ITEM FILE REPORT: </w:t>
            </w:r>
          </w:p>
        </w:tc>
        <w:tc>
          <w:tcPr>
            <w:tcW w:w="36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425E517" w:rsidR="004A5EA9" w:rsidRPr="001E644E" w:rsidRDefault="005503DD" w:rsidP="002A01CF">
            <w:pPr>
              <w:jc w:val="center"/>
              <w:rPr>
                <w:rFonts w:ascii="Calibri" w:hAnsi="Calibri"/>
                <w:b/>
                <w:szCs w:val="22"/>
              </w:rPr>
            </w:pPr>
            <w:r>
              <w:rPr>
                <w:rFonts w:ascii="Calibri" w:hAnsi="Calibri"/>
                <w:b/>
                <w:szCs w:val="22"/>
              </w:rPr>
              <w:t>REFUSAL</w:t>
            </w:r>
          </w:p>
        </w:tc>
      </w:tr>
      <w:tr w:rsidR="001E644E" w:rsidRPr="001E644E" w14:paraId="7813B96A" w14:textId="77777777" w:rsidTr="00D160B6">
        <w:trPr>
          <w:trHeight w:hRule="exact" w:val="170"/>
          <w:jc w:val="center"/>
        </w:trPr>
        <w:tc>
          <w:tcPr>
            <w:tcW w:w="95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1E644E" w:rsidRDefault="007E0D23" w:rsidP="007E0D23">
            <w:pPr>
              <w:tabs>
                <w:tab w:val="left" w:pos="4007"/>
              </w:tabs>
              <w:rPr>
                <w:rFonts w:ascii="Calibri" w:hAnsi="Calibri"/>
                <w:b/>
                <w:szCs w:val="22"/>
              </w:rPr>
            </w:pPr>
            <w:r w:rsidRPr="001E644E">
              <w:rPr>
                <w:rFonts w:ascii="Calibri" w:hAnsi="Calibri"/>
                <w:b/>
                <w:szCs w:val="22"/>
              </w:rPr>
              <w:tab/>
            </w:r>
          </w:p>
        </w:tc>
      </w:tr>
      <w:tr w:rsidR="001E644E" w:rsidRPr="001E644E" w14:paraId="58F5F758"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1E644E" w:rsidRDefault="004A5EA9" w:rsidP="00A95D89">
            <w:pPr>
              <w:rPr>
                <w:rFonts w:ascii="Calibri" w:hAnsi="Calibri"/>
                <w:b/>
                <w:szCs w:val="22"/>
              </w:rPr>
            </w:pPr>
            <w:r w:rsidRPr="001E644E">
              <w:rPr>
                <w:rFonts w:ascii="Calibri" w:hAnsi="Calibri"/>
                <w:b/>
                <w:szCs w:val="22"/>
              </w:rPr>
              <w:t xml:space="preserve">Development </w:t>
            </w:r>
            <w:r w:rsidR="00A95D89" w:rsidRPr="001E644E">
              <w:rPr>
                <w:rFonts w:ascii="Calibri" w:hAnsi="Calibri"/>
                <w:b/>
                <w:szCs w:val="22"/>
              </w:rPr>
              <w:t>Description</w:t>
            </w:r>
            <w:r w:rsidRPr="001E644E">
              <w:rPr>
                <w:rFonts w:ascii="Calibri" w:hAnsi="Calibri"/>
                <w:b/>
                <w:szCs w:val="22"/>
              </w:rPr>
              <w:t>:</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72C7518" w:rsidR="004A5EA9" w:rsidRPr="001E644E" w:rsidRDefault="0099611C">
            <w:pPr>
              <w:rPr>
                <w:rFonts w:ascii="Calibri" w:hAnsi="Calibri"/>
                <w:szCs w:val="22"/>
              </w:rPr>
            </w:pPr>
            <w:r w:rsidRPr="0099611C">
              <w:rPr>
                <w:rFonts w:ascii="Calibri" w:hAnsi="Calibri"/>
                <w:szCs w:val="22"/>
              </w:rPr>
              <w:t>Proposed general purpose agricultural and forestry building, access track and landscaping.</w:t>
            </w:r>
          </w:p>
        </w:tc>
      </w:tr>
      <w:tr w:rsidR="001E644E" w:rsidRPr="001E644E" w14:paraId="52988241"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1E644E" w:rsidRDefault="002A01CF">
            <w:pPr>
              <w:rPr>
                <w:rFonts w:ascii="Calibri" w:hAnsi="Calibri"/>
                <w:b/>
                <w:szCs w:val="22"/>
              </w:rPr>
            </w:pPr>
            <w:r w:rsidRPr="001E644E">
              <w:rPr>
                <w:rFonts w:ascii="Calibri" w:hAnsi="Calibri"/>
                <w:b/>
                <w:szCs w:val="22"/>
              </w:rPr>
              <w:t>Site Address</w:t>
            </w:r>
            <w:r w:rsidR="00A95D89" w:rsidRPr="001E644E">
              <w:rPr>
                <w:rFonts w:ascii="Calibri" w:hAnsi="Calibri"/>
                <w:b/>
                <w:szCs w:val="22"/>
              </w:rPr>
              <w:t>/Location</w:t>
            </w:r>
            <w:r w:rsidRPr="001E644E">
              <w:rPr>
                <w:rFonts w:ascii="Calibri" w:hAnsi="Calibri"/>
                <w:b/>
                <w:szCs w:val="22"/>
              </w:rPr>
              <w:t>:</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68D92E3" w:rsidR="002A01CF" w:rsidRPr="0099611C" w:rsidRDefault="0099611C" w:rsidP="00A42E82">
            <w:pPr>
              <w:rPr>
                <w:rFonts w:ascii="Calibri" w:hAnsi="Calibri"/>
                <w:szCs w:val="22"/>
              </w:rPr>
            </w:pPr>
            <w:r w:rsidRPr="0099611C">
              <w:rPr>
                <w:rFonts w:ascii="Calibri" w:hAnsi="Calibri"/>
                <w:szCs w:val="22"/>
              </w:rPr>
              <w:t>Land rear of Dusty Clough Barn, Green Lane, Chipping, PR3 2TS.</w:t>
            </w:r>
          </w:p>
        </w:tc>
      </w:tr>
      <w:tr w:rsidR="001E644E" w:rsidRPr="001E644E" w14:paraId="3FB99B2E" w14:textId="77777777" w:rsidTr="00D160B6">
        <w:trPr>
          <w:trHeight w:hRule="exact" w:val="170"/>
          <w:jc w:val="center"/>
        </w:trPr>
        <w:tc>
          <w:tcPr>
            <w:tcW w:w="95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1E644E" w:rsidRDefault="007E0D23" w:rsidP="007E0D23">
            <w:pPr>
              <w:tabs>
                <w:tab w:val="left" w:pos="2667"/>
              </w:tabs>
              <w:rPr>
                <w:rFonts w:ascii="Calibri" w:hAnsi="Calibri"/>
                <w:b/>
                <w:szCs w:val="22"/>
              </w:rPr>
            </w:pPr>
            <w:r w:rsidRPr="001E644E">
              <w:rPr>
                <w:rFonts w:ascii="Calibri" w:hAnsi="Calibri"/>
                <w:b/>
                <w:szCs w:val="22"/>
              </w:rPr>
              <w:tab/>
            </w:r>
          </w:p>
        </w:tc>
      </w:tr>
      <w:tr w:rsidR="001E644E" w:rsidRPr="001E644E" w14:paraId="38B2CAC8"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1E644E" w:rsidRDefault="00C618DB">
            <w:pPr>
              <w:rPr>
                <w:rFonts w:ascii="Calibri" w:hAnsi="Calibri"/>
                <w:b/>
                <w:szCs w:val="22"/>
              </w:rPr>
            </w:pPr>
            <w:r w:rsidRPr="001E644E">
              <w:rPr>
                <w:rFonts w:ascii="Calibri" w:hAnsi="Calibri"/>
                <w:b/>
                <w:szCs w:val="22"/>
              </w:rPr>
              <w:t xml:space="preserve">CONSULTATIONS: </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1E644E" w:rsidRDefault="00C618DB">
            <w:pPr>
              <w:rPr>
                <w:rFonts w:ascii="Calibri" w:hAnsi="Calibri"/>
                <w:b/>
                <w:szCs w:val="22"/>
              </w:rPr>
            </w:pPr>
            <w:r w:rsidRPr="001E644E">
              <w:rPr>
                <w:rFonts w:ascii="Calibri" w:hAnsi="Calibri"/>
                <w:b/>
                <w:szCs w:val="22"/>
              </w:rPr>
              <w:t>Parish/Town Council</w:t>
            </w:r>
          </w:p>
        </w:tc>
      </w:tr>
      <w:tr w:rsidR="001E644E" w:rsidRPr="001E644E" w14:paraId="729A622B"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79BCD5" w14:textId="1E6AD659" w:rsidR="001E644E" w:rsidRPr="001E644E" w:rsidRDefault="0099611C">
            <w:pPr>
              <w:rPr>
                <w:rFonts w:ascii="Calibri" w:hAnsi="Calibri"/>
                <w:b/>
                <w:szCs w:val="22"/>
              </w:rPr>
            </w:pPr>
            <w:r w:rsidRPr="0099611C">
              <w:rPr>
                <w:rFonts w:ascii="Calibri" w:hAnsi="Calibri"/>
                <w:b/>
                <w:szCs w:val="22"/>
              </w:rPr>
              <w:t xml:space="preserve">Thornley with Wheatley </w:t>
            </w:r>
            <w:r w:rsidR="005503DD" w:rsidRPr="005503DD">
              <w:rPr>
                <w:rFonts w:ascii="Calibri" w:hAnsi="Calibri"/>
                <w:b/>
                <w:szCs w:val="22"/>
              </w:rPr>
              <w:t>Parish Council</w:t>
            </w:r>
            <w:r w:rsidR="00F02B0C">
              <w:rPr>
                <w:rFonts w:ascii="Calibri" w:hAnsi="Calibri"/>
                <w:b/>
                <w:szCs w:val="22"/>
              </w:rPr>
              <w:t>:</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E36D5" w14:textId="2AF3D6E1" w:rsidR="005503DD" w:rsidRPr="0099611C" w:rsidRDefault="0099611C" w:rsidP="0099611C">
            <w:pPr>
              <w:rPr>
                <w:rFonts w:ascii="Calibri" w:hAnsi="Calibri"/>
                <w:bCs/>
                <w:szCs w:val="22"/>
              </w:rPr>
            </w:pPr>
            <w:r>
              <w:rPr>
                <w:rFonts w:ascii="Calibri" w:hAnsi="Calibri"/>
                <w:bCs/>
                <w:szCs w:val="22"/>
              </w:rPr>
              <w:t>No objections.</w:t>
            </w:r>
          </w:p>
        </w:tc>
      </w:tr>
      <w:tr w:rsidR="001E644E" w:rsidRPr="001E644E" w14:paraId="639E958B" w14:textId="77777777" w:rsidTr="00D160B6">
        <w:trPr>
          <w:trHeight w:hRule="exact" w:val="170"/>
          <w:jc w:val="center"/>
        </w:trPr>
        <w:tc>
          <w:tcPr>
            <w:tcW w:w="95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1E644E" w:rsidRDefault="00C618DB">
            <w:pPr>
              <w:rPr>
                <w:rFonts w:ascii="Calibri" w:hAnsi="Calibri"/>
                <w:bCs/>
                <w:szCs w:val="22"/>
              </w:rPr>
            </w:pPr>
          </w:p>
        </w:tc>
      </w:tr>
      <w:tr w:rsidR="001E644E" w:rsidRPr="001E644E" w14:paraId="5C2B7839"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1E644E" w:rsidRDefault="00C618DB" w:rsidP="00C618DB">
            <w:pPr>
              <w:rPr>
                <w:rFonts w:ascii="Calibri" w:hAnsi="Calibri"/>
                <w:b/>
                <w:szCs w:val="22"/>
              </w:rPr>
            </w:pPr>
            <w:r w:rsidRPr="001E644E">
              <w:rPr>
                <w:rFonts w:ascii="Calibri" w:hAnsi="Calibri"/>
                <w:b/>
                <w:szCs w:val="22"/>
              </w:rPr>
              <w:t xml:space="preserve">CONSULTATIONS: </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1E644E" w:rsidRDefault="00C618DB" w:rsidP="00C618DB">
            <w:pPr>
              <w:rPr>
                <w:rFonts w:ascii="Calibri" w:hAnsi="Calibri"/>
                <w:b/>
                <w:szCs w:val="22"/>
              </w:rPr>
            </w:pPr>
            <w:r w:rsidRPr="001E644E">
              <w:rPr>
                <w:rFonts w:ascii="Calibri" w:hAnsi="Calibri"/>
                <w:b/>
                <w:szCs w:val="22"/>
              </w:rPr>
              <w:t>Highways/Water Authority/Other Bodies</w:t>
            </w:r>
          </w:p>
        </w:tc>
      </w:tr>
      <w:tr w:rsidR="001E644E" w:rsidRPr="001E644E" w14:paraId="1EA955B4"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1E644E" w:rsidRDefault="002A01CF">
            <w:pPr>
              <w:rPr>
                <w:rFonts w:ascii="Calibri" w:hAnsi="Calibri"/>
                <w:b/>
                <w:szCs w:val="22"/>
              </w:rPr>
            </w:pPr>
            <w:r w:rsidRPr="001E644E">
              <w:rPr>
                <w:rFonts w:ascii="Calibri" w:hAnsi="Calibri"/>
                <w:b/>
                <w:szCs w:val="22"/>
              </w:rPr>
              <w:t>LCC Highways:</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8C8F15A" w:rsidR="002A01CF" w:rsidRPr="001E644E" w:rsidRDefault="001E644E">
            <w:pPr>
              <w:rPr>
                <w:rFonts w:ascii="Calibri" w:hAnsi="Calibri"/>
                <w:bCs/>
                <w:szCs w:val="22"/>
              </w:rPr>
            </w:pPr>
            <w:r w:rsidRPr="001E644E">
              <w:rPr>
                <w:rFonts w:ascii="Calibri" w:hAnsi="Calibri"/>
                <w:bCs/>
                <w:szCs w:val="22"/>
              </w:rPr>
              <w:t>No objections subject to condition</w:t>
            </w:r>
            <w:r w:rsidR="0099611C">
              <w:rPr>
                <w:rFonts w:ascii="Calibri" w:hAnsi="Calibri"/>
                <w:bCs/>
                <w:szCs w:val="22"/>
              </w:rPr>
              <w:t>.</w:t>
            </w:r>
          </w:p>
        </w:tc>
      </w:tr>
      <w:tr w:rsidR="0016605E" w:rsidRPr="001E644E" w14:paraId="7C4184E3"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B253B1" w14:textId="77777777" w:rsidR="0016605E" w:rsidRPr="001E644E" w:rsidRDefault="0016605E">
            <w:pPr>
              <w:rPr>
                <w:rFonts w:ascii="Calibri" w:hAnsi="Calibri"/>
                <w:bCs/>
                <w:szCs w:val="22"/>
              </w:rPr>
            </w:pPr>
          </w:p>
        </w:tc>
      </w:tr>
      <w:tr w:rsidR="00DF651C" w:rsidRPr="001E644E" w14:paraId="76071407"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C3994C" w14:textId="75403A7F" w:rsidR="00DF651C" w:rsidRPr="001E644E" w:rsidRDefault="009152B9">
            <w:pPr>
              <w:rPr>
                <w:rFonts w:ascii="Calibri" w:hAnsi="Calibri"/>
                <w:b/>
                <w:szCs w:val="22"/>
              </w:rPr>
            </w:pPr>
            <w:r w:rsidRPr="009152B9">
              <w:rPr>
                <w:rFonts w:ascii="Calibri" w:hAnsi="Calibri"/>
                <w:b/>
                <w:szCs w:val="22"/>
              </w:rPr>
              <w:t>RVBC Countryside:</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CC1E3" w14:textId="4A28D869" w:rsidR="00DF651C" w:rsidRPr="001E644E" w:rsidRDefault="006C07A1">
            <w:pPr>
              <w:rPr>
                <w:rFonts w:ascii="Calibri" w:hAnsi="Calibri"/>
                <w:bCs/>
                <w:szCs w:val="22"/>
              </w:rPr>
            </w:pPr>
            <w:r>
              <w:rPr>
                <w:rFonts w:ascii="Calibri" w:hAnsi="Calibri"/>
                <w:bCs/>
                <w:szCs w:val="22"/>
              </w:rPr>
              <w:t>No objections</w:t>
            </w:r>
            <w:r w:rsidR="005503DD">
              <w:rPr>
                <w:rFonts w:ascii="Calibri" w:hAnsi="Calibri"/>
                <w:bCs/>
                <w:szCs w:val="22"/>
              </w:rPr>
              <w:t>.</w:t>
            </w:r>
          </w:p>
        </w:tc>
      </w:tr>
      <w:tr w:rsidR="0016605E" w:rsidRPr="001E644E" w14:paraId="7F9D3E5C"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A23EF39" w14:textId="77777777" w:rsidR="0016605E" w:rsidRPr="001E644E" w:rsidRDefault="0016605E">
            <w:pPr>
              <w:rPr>
                <w:rFonts w:ascii="Calibri" w:hAnsi="Calibri"/>
                <w:bCs/>
                <w:szCs w:val="22"/>
              </w:rPr>
            </w:pPr>
          </w:p>
        </w:tc>
      </w:tr>
      <w:tr w:rsidR="00DF651C" w:rsidRPr="001E644E" w14:paraId="755FD65D"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F05126" w14:textId="67861435" w:rsidR="00DF651C" w:rsidRDefault="005503DD">
            <w:pPr>
              <w:rPr>
                <w:rFonts w:ascii="Calibri" w:hAnsi="Calibri"/>
                <w:b/>
                <w:szCs w:val="22"/>
              </w:rPr>
            </w:pPr>
            <w:r>
              <w:rPr>
                <w:rFonts w:ascii="Calibri" w:hAnsi="Calibri"/>
                <w:b/>
                <w:szCs w:val="22"/>
              </w:rPr>
              <w:t>Greater Manchester Ecology Unit (GMEU)</w:t>
            </w:r>
            <w:r w:rsidR="006E4657">
              <w:rPr>
                <w:rFonts w:ascii="Calibri" w:hAnsi="Calibri"/>
                <w:b/>
                <w:szCs w:val="22"/>
              </w:rPr>
              <w:t xml:space="preserve">: </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5EDC8" w14:textId="47160F68" w:rsidR="00DF651C" w:rsidRPr="001E644E" w:rsidRDefault="00BE4207">
            <w:pPr>
              <w:rPr>
                <w:rFonts w:ascii="Calibri" w:hAnsi="Calibri"/>
                <w:bCs/>
                <w:szCs w:val="22"/>
              </w:rPr>
            </w:pPr>
            <w:r>
              <w:rPr>
                <w:rFonts w:ascii="Calibri" w:hAnsi="Calibri"/>
                <w:bCs/>
                <w:szCs w:val="22"/>
              </w:rPr>
              <w:t>Consulted 11/9/24  - no response received.</w:t>
            </w:r>
          </w:p>
        </w:tc>
      </w:tr>
      <w:tr w:rsidR="009152B9" w:rsidRPr="001E644E" w14:paraId="3A66C402"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6095FC" w14:textId="77777777" w:rsidR="009152B9" w:rsidRDefault="009152B9">
            <w:pPr>
              <w:rPr>
                <w:rFonts w:ascii="Calibri" w:hAnsi="Calibri"/>
                <w:bCs/>
                <w:szCs w:val="22"/>
              </w:rPr>
            </w:pPr>
          </w:p>
        </w:tc>
      </w:tr>
      <w:tr w:rsidR="009152B9" w:rsidRPr="001E644E" w14:paraId="228A84A4"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E0CABE" w14:textId="220D97BC" w:rsidR="009152B9" w:rsidRDefault="009152B9">
            <w:pPr>
              <w:rPr>
                <w:rFonts w:ascii="Calibri" w:hAnsi="Calibri"/>
                <w:b/>
                <w:szCs w:val="22"/>
              </w:rPr>
            </w:pPr>
            <w:r>
              <w:rPr>
                <w:rFonts w:ascii="Calibri" w:hAnsi="Calibri"/>
                <w:b/>
                <w:szCs w:val="22"/>
              </w:rPr>
              <w:t xml:space="preserve">Electricity Northwest: </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CEAB32" w14:textId="7CF3F0B0" w:rsidR="00BE4207" w:rsidRDefault="009152B9">
            <w:pPr>
              <w:rPr>
                <w:rFonts w:ascii="Calibri" w:hAnsi="Calibri"/>
                <w:bCs/>
                <w:szCs w:val="22"/>
              </w:rPr>
            </w:pPr>
            <w:r>
              <w:rPr>
                <w:rFonts w:ascii="Calibri" w:hAnsi="Calibri"/>
                <w:bCs/>
                <w:szCs w:val="22"/>
              </w:rPr>
              <w:t>Consulted 11/9/24 – no response</w:t>
            </w:r>
            <w:r w:rsidR="00BE4207">
              <w:rPr>
                <w:rFonts w:ascii="Calibri" w:hAnsi="Calibri"/>
                <w:bCs/>
                <w:szCs w:val="22"/>
              </w:rPr>
              <w:t xml:space="preserve"> received.</w:t>
            </w:r>
          </w:p>
        </w:tc>
      </w:tr>
      <w:tr w:rsidR="001E644E" w:rsidRPr="001E644E" w14:paraId="62663AAF"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1E644E" w:rsidRDefault="00C0704D" w:rsidP="00D74711">
            <w:pPr>
              <w:rPr>
                <w:rFonts w:ascii="Calibri" w:hAnsi="Calibri"/>
                <w:szCs w:val="22"/>
              </w:rPr>
            </w:pPr>
          </w:p>
        </w:tc>
      </w:tr>
      <w:tr w:rsidR="001E644E" w:rsidRPr="001E644E" w14:paraId="29EBDA1F" w14:textId="77777777" w:rsidTr="00D160B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1E644E" w:rsidRDefault="00C0704D" w:rsidP="00C618DB">
            <w:pPr>
              <w:rPr>
                <w:rFonts w:ascii="Calibri" w:hAnsi="Calibri"/>
                <w:b/>
                <w:szCs w:val="22"/>
              </w:rPr>
            </w:pPr>
            <w:r w:rsidRPr="001E644E">
              <w:rPr>
                <w:rFonts w:ascii="Calibri" w:hAnsi="Calibri"/>
                <w:b/>
                <w:szCs w:val="22"/>
              </w:rPr>
              <w:t xml:space="preserve">CONSULTATIONS: </w:t>
            </w:r>
          </w:p>
        </w:tc>
        <w:tc>
          <w:tcPr>
            <w:tcW w:w="66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1E644E" w:rsidRDefault="00C0704D" w:rsidP="00C618DB">
            <w:pPr>
              <w:rPr>
                <w:rFonts w:ascii="Calibri" w:hAnsi="Calibri"/>
                <w:b/>
                <w:szCs w:val="22"/>
              </w:rPr>
            </w:pPr>
            <w:r w:rsidRPr="001E644E">
              <w:rPr>
                <w:rFonts w:ascii="Calibri" w:hAnsi="Calibri"/>
                <w:b/>
                <w:szCs w:val="22"/>
              </w:rPr>
              <w:t>Additional Representations.</w:t>
            </w:r>
          </w:p>
        </w:tc>
      </w:tr>
      <w:tr w:rsidR="001E644E" w:rsidRPr="001E644E" w14:paraId="3999C1CA"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0E5F303" w:rsidR="004E799E" w:rsidRPr="00F06FFC" w:rsidRDefault="009152B9" w:rsidP="00F06FFC">
            <w:pPr>
              <w:rPr>
                <w:rFonts w:ascii="Calibri" w:hAnsi="Calibri"/>
                <w:szCs w:val="22"/>
              </w:rPr>
            </w:pPr>
            <w:r>
              <w:rPr>
                <w:rFonts w:ascii="Calibri" w:hAnsi="Calibri"/>
                <w:szCs w:val="22"/>
              </w:rPr>
              <w:t>None.</w:t>
            </w:r>
          </w:p>
        </w:tc>
      </w:tr>
      <w:tr w:rsidR="001E644E" w:rsidRPr="001E644E" w14:paraId="1CDFA4C3" w14:textId="77777777" w:rsidTr="00D160B6">
        <w:trPr>
          <w:trHeight w:hRule="exact" w:val="170"/>
          <w:jc w:val="center"/>
        </w:trPr>
        <w:tc>
          <w:tcPr>
            <w:tcW w:w="95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1E644E" w:rsidRDefault="00C0704D">
            <w:pPr>
              <w:rPr>
                <w:rFonts w:ascii="Calibri" w:hAnsi="Calibri"/>
                <w:szCs w:val="22"/>
              </w:rPr>
            </w:pPr>
          </w:p>
        </w:tc>
      </w:tr>
      <w:tr w:rsidR="001E644E" w:rsidRPr="001E644E" w14:paraId="55EAB664"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1E644E" w:rsidRDefault="00C0704D">
            <w:pPr>
              <w:rPr>
                <w:rFonts w:ascii="Calibri" w:hAnsi="Calibri"/>
                <w:b/>
                <w:szCs w:val="22"/>
              </w:rPr>
            </w:pPr>
            <w:r w:rsidRPr="001E644E">
              <w:rPr>
                <w:rFonts w:ascii="Calibri" w:hAnsi="Calibri"/>
                <w:b/>
                <w:szCs w:val="22"/>
              </w:rPr>
              <w:t>RELEVANT POLICIES AND SITE PLANNING HISTORY:</w:t>
            </w:r>
          </w:p>
        </w:tc>
      </w:tr>
      <w:tr w:rsidR="001E644E" w:rsidRPr="001E644E" w14:paraId="421609D9"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1E644E" w:rsidRDefault="00C0704D" w:rsidP="00A63D55">
            <w:pPr>
              <w:pStyle w:val="PLANNING"/>
              <w:rPr>
                <w:rFonts w:ascii="Calibri" w:hAnsi="Calibri"/>
                <w:b/>
                <w:bCs/>
                <w:szCs w:val="22"/>
              </w:rPr>
            </w:pPr>
            <w:r w:rsidRPr="001E644E">
              <w:rPr>
                <w:rFonts w:ascii="Calibri" w:hAnsi="Calibri"/>
                <w:b/>
                <w:bCs/>
                <w:szCs w:val="22"/>
              </w:rPr>
              <w:t>Ribble Valley Core Strategy:</w:t>
            </w:r>
          </w:p>
          <w:p w14:paraId="1DF6E328" w14:textId="77777777" w:rsidR="00C0704D" w:rsidRPr="001E644E" w:rsidRDefault="00C0704D" w:rsidP="00C0704D">
            <w:pPr>
              <w:rPr>
                <w:rFonts w:ascii="Calibri" w:hAnsi="Calibri"/>
                <w:b/>
                <w:szCs w:val="22"/>
              </w:rPr>
            </w:pPr>
          </w:p>
          <w:p w14:paraId="23753E24" w14:textId="4F0B6833" w:rsidR="008542DE" w:rsidRPr="001E644E" w:rsidRDefault="008542DE" w:rsidP="008542DE">
            <w:pPr>
              <w:pStyle w:val="PLANNING"/>
              <w:rPr>
                <w:rFonts w:ascii="Calibri" w:hAnsi="Calibri"/>
                <w:szCs w:val="22"/>
              </w:rPr>
            </w:pPr>
            <w:r w:rsidRPr="001E644E">
              <w:rPr>
                <w:rFonts w:ascii="Calibri" w:hAnsi="Calibri"/>
                <w:szCs w:val="22"/>
              </w:rPr>
              <w:t>Key Statement DS1</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Development Strategy</w:t>
            </w:r>
          </w:p>
          <w:p w14:paraId="63DD9EED" w14:textId="66301017" w:rsidR="008542DE" w:rsidRDefault="008542DE" w:rsidP="008542DE">
            <w:pPr>
              <w:pStyle w:val="PLANNING"/>
              <w:rPr>
                <w:rFonts w:ascii="Calibri" w:hAnsi="Calibri"/>
                <w:szCs w:val="22"/>
              </w:rPr>
            </w:pPr>
            <w:r w:rsidRPr="001E644E">
              <w:rPr>
                <w:rFonts w:ascii="Calibri" w:hAnsi="Calibri"/>
                <w:szCs w:val="22"/>
              </w:rPr>
              <w:t>Key Statement DS2</w:t>
            </w:r>
            <w:r w:rsidR="00F056A7" w:rsidRPr="001E644E">
              <w:rPr>
                <w:rFonts w:ascii="Calibri" w:hAnsi="Calibri"/>
                <w:szCs w:val="22"/>
              </w:rPr>
              <w:t xml:space="preserve">: </w:t>
            </w:r>
            <w:r w:rsidRPr="001E644E">
              <w:rPr>
                <w:rFonts w:ascii="Calibri" w:hAnsi="Calibri"/>
                <w:szCs w:val="22"/>
              </w:rPr>
              <w:t>Sustainable Development</w:t>
            </w:r>
          </w:p>
          <w:p w14:paraId="726C58C0" w14:textId="10F82DB9" w:rsidR="00D166A7" w:rsidRDefault="00D166A7" w:rsidP="008542DE">
            <w:pPr>
              <w:pStyle w:val="PLANNING"/>
              <w:rPr>
                <w:rFonts w:ascii="Calibri" w:hAnsi="Calibri"/>
                <w:szCs w:val="22"/>
              </w:rPr>
            </w:pPr>
            <w:r>
              <w:rPr>
                <w:rFonts w:ascii="Calibri" w:hAnsi="Calibri"/>
                <w:szCs w:val="22"/>
              </w:rPr>
              <w:t>Key statement EN2: Landscape</w:t>
            </w:r>
          </w:p>
          <w:p w14:paraId="1ED0B95B" w14:textId="0C1B62B8" w:rsidR="007B772F" w:rsidRDefault="007B772F" w:rsidP="008542DE">
            <w:pPr>
              <w:pStyle w:val="PLANNING"/>
              <w:rPr>
                <w:rFonts w:ascii="Calibri" w:hAnsi="Calibri"/>
                <w:szCs w:val="22"/>
              </w:rPr>
            </w:pPr>
            <w:r w:rsidRPr="007B772F">
              <w:rPr>
                <w:rFonts w:ascii="Calibri" w:hAnsi="Calibri"/>
                <w:szCs w:val="22"/>
              </w:rPr>
              <w:t>Key Statement E</w:t>
            </w:r>
            <w:r>
              <w:rPr>
                <w:rFonts w:ascii="Calibri" w:hAnsi="Calibri"/>
                <w:szCs w:val="22"/>
              </w:rPr>
              <w:t>N</w:t>
            </w:r>
            <w:r w:rsidRPr="007B772F">
              <w:rPr>
                <w:rFonts w:ascii="Calibri" w:hAnsi="Calibri"/>
                <w:szCs w:val="22"/>
              </w:rPr>
              <w:t>4: Biodiversity And Geodiversity</w:t>
            </w:r>
          </w:p>
          <w:p w14:paraId="1636F1D2" w14:textId="5096F780" w:rsidR="008542DE" w:rsidRPr="001E644E" w:rsidRDefault="008542DE" w:rsidP="008542DE">
            <w:pPr>
              <w:pStyle w:val="PLANNING"/>
              <w:rPr>
                <w:rFonts w:ascii="Calibri" w:hAnsi="Calibri"/>
                <w:szCs w:val="22"/>
              </w:rPr>
            </w:pPr>
            <w:r w:rsidRPr="001E644E">
              <w:rPr>
                <w:rFonts w:ascii="Calibri" w:hAnsi="Calibri"/>
                <w:szCs w:val="22"/>
              </w:rPr>
              <w:t>Policy DMG1</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General Considerations</w:t>
            </w:r>
          </w:p>
          <w:p w14:paraId="54E7D563" w14:textId="352B8D90" w:rsidR="008542DE" w:rsidRPr="001E644E" w:rsidRDefault="008542DE" w:rsidP="008542DE">
            <w:pPr>
              <w:pStyle w:val="PLANNING"/>
              <w:rPr>
                <w:rFonts w:ascii="Calibri" w:hAnsi="Calibri"/>
                <w:szCs w:val="22"/>
              </w:rPr>
            </w:pPr>
            <w:r w:rsidRPr="001E644E">
              <w:rPr>
                <w:rFonts w:ascii="Calibri" w:hAnsi="Calibri"/>
                <w:szCs w:val="22"/>
              </w:rPr>
              <w:t>Policy DMG2</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Strategic Considerations</w:t>
            </w:r>
          </w:p>
          <w:p w14:paraId="5CF21779" w14:textId="29A6D233" w:rsidR="008542DE" w:rsidRDefault="008542DE" w:rsidP="008542DE">
            <w:pPr>
              <w:pStyle w:val="PLANNING"/>
              <w:rPr>
                <w:rFonts w:ascii="Calibri" w:hAnsi="Calibri"/>
                <w:szCs w:val="22"/>
              </w:rPr>
            </w:pPr>
            <w:r w:rsidRPr="001E644E">
              <w:rPr>
                <w:rFonts w:ascii="Calibri" w:hAnsi="Calibri"/>
                <w:szCs w:val="22"/>
              </w:rPr>
              <w:t>Policy DMG3</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Transport &amp; Mobility</w:t>
            </w:r>
          </w:p>
          <w:p w14:paraId="47948EDE" w14:textId="55389E50" w:rsidR="009C2017" w:rsidRDefault="009C2017" w:rsidP="008542DE">
            <w:pPr>
              <w:pStyle w:val="PLANNING"/>
              <w:rPr>
                <w:rFonts w:ascii="Calibri" w:hAnsi="Calibri"/>
                <w:szCs w:val="22"/>
              </w:rPr>
            </w:pPr>
            <w:r>
              <w:rPr>
                <w:rFonts w:ascii="Calibri" w:hAnsi="Calibri"/>
                <w:szCs w:val="22"/>
              </w:rPr>
              <w:t xml:space="preserve">Policy </w:t>
            </w:r>
            <w:r w:rsidRPr="009C2017">
              <w:rPr>
                <w:rFonts w:ascii="Calibri" w:hAnsi="Calibri"/>
                <w:szCs w:val="22"/>
              </w:rPr>
              <w:t>DME2: Landscape And Townscape Protection</w:t>
            </w:r>
          </w:p>
          <w:p w14:paraId="426695E3" w14:textId="56FA7740" w:rsidR="00D166A7" w:rsidRDefault="00D166A7" w:rsidP="008542DE">
            <w:pPr>
              <w:pStyle w:val="PLANNING"/>
              <w:rPr>
                <w:rFonts w:ascii="Calibri" w:hAnsi="Calibri"/>
                <w:szCs w:val="22"/>
              </w:rPr>
            </w:pPr>
            <w:r>
              <w:rPr>
                <w:rFonts w:ascii="Calibri" w:hAnsi="Calibri"/>
                <w:szCs w:val="22"/>
              </w:rPr>
              <w:t xml:space="preserve">Policy DMB1: </w:t>
            </w:r>
            <w:r w:rsidRPr="00D166A7">
              <w:rPr>
                <w:rFonts w:ascii="Calibri" w:hAnsi="Calibri"/>
                <w:szCs w:val="22"/>
              </w:rPr>
              <w:t>Supporting Business Growth And The Local Economy</w:t>
            </w:r>
          </w:p>
          <w:p w14:paraId="1360EE56" w14:textId="77777777" w:rsidR="008542DE" w:rsidRPr="001E644E" w:rsidRDefault="008542DE" w:rsidP="008542DE">
            <w:pPr>
              <w:pStyle w:val="PLANNING"/>
              <w:rPr>
                <w:rFonts w:ascii="Calibri" w:hAnsi="Calibri"/>
                <w:szCs w:val="22"/>
              </w:rPr>
            </w:pPr>
          </w:p>
          <w:p w14:paraId="5EE04FD1" w14:textId="77777777" w:rsidR="008542DE" w:rsidRDefault="008542DE" w:rsidP="00C0704D">
            <w:pPr>
              <w:rPr>
                <w:rFonts w:ascii="Calibri" w:hAnsi="Calibri"/>
                <w:szCs w:val="22"/>
              </w:rPr>
            </w:pPr>
            <w:r w:rsidRPr="001E644E">
              <w:rPr>
                <w:rFonts w:ascii="Calibri" w:hAnsi="Calibri"/>
                <w:szCs w:val="22"/>
              </w:rPr>
              <w:t>National Planning Policy Framework (NPPF)</w:t>
            </w:r>
          </w:p>
          <w:p w14:paraId="6C4C318E" w14:textId="539D0C73" w:rsidR="00426B88" w:rsidRPr="00793376" w:rsidRDefault="00426B88" w:rsidP="00C0704D">
            <w:pPr>
              <w:rPr>
                <w:rFonts w:ascii="Calibri" w:hAnsi="Calibri"/>
                <w:szCs w:val="22"/>
              </w:rPr>
            </w:pPr>
          </w:p>
        </w:tc>
      </w:tr>
      <w:tr w:rsidR="001E644E" w:rsidRPr="001E644E" w14:paraId="08181FD6"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1E644E" w:rsidRDefault="00C0704D" w:rsidP="006A71AD">
            <w:pPr>
              <w:pStyle w:val="PLANNING"/>
              <w:rPr>
                <w:rFonts w:ascii="Calibri" w:hAnsi="Calibri"/>
                <w:b/>
                <w:bCs/>
                <w:szCs w:val="22"/>
              </w:rPr>
            </w:pPr>
            <w:r w:rsidRPr="001E644E">
              <w:rPr>
                <w:rFonts w:ascii="Calibri" w:hAnsi="Calibri"/>
                <w:b/>
                <w:bCs/>
                <w:szCs w:val="22"/>
              </w:rPr>
              <w:lastRenderedPageBreak/>
              <w:t>Relevant Planning History:</w:t>
            </w:r>
          </w:p>
          <w:p w14:paraId="1D356246" w14:textId="77777777" w:rsidR="00C0704D" w:rsidRPr="001E644E" w:rsidRDefault="00C0704D" w:rsidP="00C0704D">
            <w:pPr>
              <w:pStyle w:val="PLANNING"/>
              <w:rPr>
                <w:rFonts w:ascii="Calibri" w:hAnsi="Calibri"/>
                <w:b/>
                <w:bCs/>
                <w:szCs w:val="22"/>
              </w:rPr>
            </w:pPr>
          </w:p>
          <w:p w14:paraId="2AF2C928" w14:textId="5B81F113" w:rsidR="00417CA7" w:rsidRDefault="007B772F" w:rsidP="009152B9">
            <w:pPr>
              <w:pStyle w:val="PLANNING"/>
              <w:rPr>
                <w:rFonts w:ascii="Calibri" w:hAnsi="Calibri"/>
                <w:b/>
                <w:bCs/>
                <w:szCs w:val="22"/>
              </w:rPr>
            </w:pPr>
            <w:r>
              <w:rPr>
                <w:rFonts w:ascii="Calibri" w:hAnsi="Calibri"/>
                <w:b/>
                <w:bCs/>
                <w:szCs w:val="22"/>
              </w:rPr>
              <w:t>3/2019/0127:</w:t>
            </w:r>
          </w:p>
          <w:p w14:paraId="76E8142B" w14:textId="08C06D13" w:rsidR="007B772F" w:rsidRPr="007B772F" w:rsidRDefault="007B772F" w:rsidP="007B772F">
            <w:pPr>
              <w:pStyle w:val="PLANNING"/>
              <w:rPr>
                <w:rFonts w:ascii="Calibri" w:hAnsi="Calibri"/>
                <w:szCs w:val="22"/>
              </w:rPr>
            </w:pPr>
            <w:r w:rsidRPr="007B772F">
              <w:rPr>
                <w:rFonts w:ascii="Calibri" w:hAnsi="Calibri"/>
                <w:szCs w:val="22"/>
              </w:rPr>
              <w:t>Proposed insertion of window openings (Approved)</w:t>
            </w:r>
          </w:p>
          <w:p w14:paraId="0287BB5C" w14:textId="77777777" w:rsidR="007B772F" w:rsidRDefault="007B772F" w:rsidP="007B772F">
            <w:pPr>
              <w:pStyle w:val="PLANNING"/>
              <w:rPr>
                <w:rFonts w:ascii="Calibri" w:hAnsi="Calibri"/>
                <w:b/>
                <w:bCs/>
                <w:szCs w:val="22"/>
              </w:rPr>
            </w:pPr>
          </w:p>
          <w:p w14:paraId="1A35D874" w14:textId="3278AAC1" w:rsidR="007B772F" w:rsidRDefault="007B772F" w:rsidP="007B772F">
            <w:pPr>
              <w:pStyle w:val="PLANNING"/>
              <w:rPr>
                <w:rFonts w:ascii="Calibri" w:hAnsi="Calibri"/>
                <w:b/>
                <w:bCs/>
                <w:szCs w:val="22"/>
              </w:rPr>
            </w:pPr>
            <w:r>
              <w:rPr>
                <w:rFonts w:ascii="Calibri" w:hAnsi="Calibri"/>
                <w:b/>
                <w:bCs/>
                <w:szCs w:val="22"/>
              </w:rPr>
              <w:t>3/2012/1055:</w:t>
            </w:r>
          </w:p>
          <w:p w14:paraId="39FAE061" w14:textId="48E168A0" w:rsidR="007B772F" w:rsidRDefault="007B772F" w:rsidP="007B772F">
            <w:pPr>
              <w:pStyle w:val="PLANNING"/>
              <w:rPr>
                <w:rFonts w:ascii="Calibri" w:hAnsi="Calibri"/>
                <w:szCs w:val="22"/>
              </w:rPr>
            </w:pPr>
            <w:r w:rsidRPr="007B772F">
              <w:rPr>
                <w:rFonts w:ascii="Calibri" w:hAnsi="Calibri"/>
                <w:szCs w:val="22"/>
              </w:rPr>
              <w:t>Proposed conversion and change of use of redundant barn to provide holiday accommodation to provide local tourism and on site recreational activities. Improvements to existing vehicular and pedestrian access. Installation of sustainable ground source heat system and underground rainwater harvesting tank. Installation of sewerage treatment plant and soakaway. Siting of a detached timber shed and new stone outbuilding to keep fishing tackle and bicycles. Formation of an external bin and domestic waste recycling area. Associated external work. Re-submission of approved scheme 3/2010/0540P with design amendments to proposed external works</w:t>
            </w:r>
            <w:r>
              <w:rPr>
                <w:rFonts w:ascii="Calibri" w:hAnsi="Calibri"/>
                <w:szCs w:val="22"/>
              </w:rPr>
              <w:t xml:space="preserve"> (Approved)</w:t>
            </w:r>
          </w:p>
          <w:p w14:paraId="2717C1E4" w14:textId="77777777" w:rsidR="007B772F" w:rsidRDefault="007B772F" w:rsidP="007B772F">
            <w:pPr>
              <w:pStyle w:val="PLANNING"/>
              <w:rPr>
                <w:rFonts w:ascii="Calibri" w:hAnsi="Calibri"/>
                <w:szCs w:val="22"/>
              </w:rPr>
            </w:pPr>
          </w:p>
          <w:p w14:paraId="2CF9D132" w14:textId="2DCDA86E" w:rsidR="007B772F" w:rsidRPr="007B772F" w:rsidRDefault="007B772F" w:rsidP="007B772F">
            <w:pPr>
              <w:pStyle w:val="PLANNING"/>
              <w:rPr>
                <w:rFonts w:ascii="Calibri" w:hAnsi="Calibri"/>
                <w:b/>
                <w:bCs/>
                <w:szCs w:val="22"/>
              </w:rPr>
            </w:pPr>
            <w:r w:rsidRPr="007B772F">
              <w:rPr>
                <w:rFonts w:ascii="Calibri" w:hAnsi="Calibri"/>
                <w:b/>
                <w:bCs/>
                <w:szCs w:val="22"/>
              </w:rPr>
              <w:t>3/2011/0066:</w:t>
            </w:r>
          </w:p>
          <w:p w14:paraId="6F20FF1D" w14:textId="531BCECD" w:rsidR="007B772F" w:rsidRDefault="007B772F" w:rsidP="007B772F">
            <w:pPr>
              <w:pStyle w:val="PLANNING"/>
              <w:rPr>
                <w:rFonts w:ascii="Calibri" w:hAnsi="Calibri"/>
                <w:szCs w:val="22"/>
              </w:rPr>
            </w:pPr>
            <w:r>
              <w:rPr>
                <w:rFonts w:ascii="Calibri" w:hAnsi="Calibri"/>
                <w:szCs w:val="22"/>
              </w:rPr>
              <w:t>A</w:t>
            </w:r>
            <w:r w:rsidRPr="007B772F">
              <w:rPr>
                <w:rFonts w:ascii="Calibri" w:hAnsi="Calibri"/>
                <w:szCs w:val="22"/>
              </w:rPr>
              <w:t>pplication to discharge condition no. 4 (walling and roofing materials), condition no.6 (Velux rooflights), condition no. 11 (hard landscaping), condition no. 14 (bat roosting facilities) and condition no. 15 (details of ground source heat pump), of planning consent 3/2010/0540P</w:t>
            </w:r>
            <w:r>
              <w:rPr>
                <w:rFonts w:ascii="Calibri" w:hAnsi="Calibri"/>
                <w:szCs w:val="22"/>
              </w:rPr>
              <w:t xml:space="preserve"> (Approved)</w:t>
            </w:r>
          </w:p>
          <w:p w14:paraId="6A80E25F" w14:textId="77777777" w:rsidR="007B772F" w:rsidRDefault="007B772F" w:rsidP="007B772F">
            <w:pPr>
              <w:pStyle w:val="PLANNING"/>
              <w:rPr>
                <w:rFonts w:ascii="Calibri" w:hAnsi="Calibri"/>
                <w:szCs w:val="22"/>
              </w:rPr>
            </w:pPr>
          </w:p>
          <w:p w14:paraId="610692E9" w14:textId="3C6ADD3E" w:rsidR="007B772F" w:rsidRPr="007B772F" w:rsidRDefault="007B772F" w:rsidP="007B772F">
            <w:pPr>
              <w:pStyle w:val="PLANNING"/>
              <w:rPr>
                <w:rFonts w:ascii="Calibri" w:hAnsi="Calibri"/>
                <w:b/>
                <w:bCs/>
                <w:szCs w:val="22"/>
              </w:rPr>
            </w:pPr>
            <w:r w:rsidRPr="007B772F">
              <w:rPr>
                <w:rFonts w:ascii="Calibri" w:hAnsi="Calibri"/>
                <w:b/>
                <w:bCs/>
                <w:szCs w:val="22"/>
              </w:rPr>
              <w:t>3/2010/0540:</w:t>
            </w:r>
          </w:p>
          <w:p w14:paraId="72076C0B" w14:textId="4516AFB7" w:rsidR="007B772F" w:rsidRPr="007B772F" w:rsidRDefault="007B772F" w:rsidP="007B772F">
            <w:pPr>
              <w:pStyle w:val="PLANNING"/>
              <w:rPr>
                <w:rFonts w:ascii="Calibri" w:hAnsi="Calibri"/>
                <w:szCs w:val="22"/>
              </w:rPr>
            </w:pPr>
            <w:r w:rsidRPr="007B772F">
              <w:rPr>
                <w:rFonts w:ascii="Calibri" w:hAnsi="Calibri"/>
                <w:szCs w:val="22"/>
              </w:rPr>
              <w:t>Proposed conversion and change of use of redundant barn to provide holiday accommodation to provide local tourism and on-site recreational activities. Improvements to existing vehicular and pedestrian access. Installation of sustainable ground source heat system and underground rainwater harvesting tank. Installation of sewerage treatment plant and soakaway. Sitting of a detached timber shed to keep fishing tackle and bicycles, and formation of an external bin and domestic waste recycling area, associated external works</w:t>
            </w:r>
            <w:r>
              <w:rPr>
                <w:rFonts w:ascii="Calibri" w:hAnsi="Calibri"/>
                <w:szCs w:val="22"/>
              </w:rPr>
              <w:t xml:space="preserve"> (Approved)</w:t>
            </w:r>
          </w:p>
          <w:p w14:paraId="17147D50" w14:textId="6356B6B2" w:rsidR="009152B9" w:rsidRPr="00B10CF8" w:rsidRDefault="009152B9" w:rsidP="009152B9">
            <w:pPr>
              <w:pStyle w:val="PLANNING"/>
              <w:rPr>
                <w:rFonts w:ascii="Calibri" w:hAnsi="Calibri"/>
                <w:szCs w:val="22"/>
              </w:rPr>
            </w:pPr>
          </w:p>
        </w:tc>
      </w:tr>
      <w:tr w:rsidR="001E644E" w:rsidRPr="001E644E" w14:paraId="6AAC3B0A" w14:textId="77777777" w:rsidTr="00D160B6">
        <w:trPr>
          <w:trHeight w:hRule="exact" w:val="170"/>
          <w:jc w:val="center"/>
        </w:trPr>
        <w:tc>
          <w:tcPr>
            <w:tcW w:w="95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1E644E" w:rsidRDefault="00C0704D" w:rsidP="006A71AD">
            <w:pPr>
              <w:pStyle w:val="PLANNING"/>
              <w:rPr>
                <w:rFonts w:ascii="Calibri" w:hAnsi="Calibri"/>
                <w:b/>
                <w:bCs/>
                <w:szCs w:val="22"/>
              </w:rPr>
            </w:pPr>
          </w:p>
        </w:tc>
      </w:tr>
      <w:tr w:rsidR="001E644E" w:rsidRPr="001E644E" w14:paraId="014E595D"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1E644E" w:rsidRDefault="00C0704D" w:rsidP="006C2BFA">
            <w:pPr>
              <w:rPr>
                <w:rFonts w:ascii="Calibri" w:hAnsi="Calibri"/>
                <w:b/>
                <w:szCs w:val="22"/>
              </w:rPr>
            </w:pPr>
            <w:r w:rsidRPr="001E644E">
              <w:rPr>
                <w:rFonts w:ascii="Calibri" w:hAnsi="Calibri"/>
                <w:b/>
                <w:bCs/>
                <w:szCs w:val="22"/>
              </w:rPr>
              <w:t>ASSESSMENT OF PROPOSED DEVELOPMENT:</w:t>
            </w:r>
          </w:p>
        </w:tc>
      </w:tr>
      <w:tr w:rsidR="001E644E" w:rsidRPr="001E644E" w14:paraId="7538C7A5"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1E644E" w:rsidRDefault="00C0704D" w:rsidP="00440CB6">
            <w:pPr>
              <w:pStyle w:val="Header"/>
              <w:tabs>
                <w:tab w:val="clear" w:pos="4153"/>
                <w:tab w:val="clear" w:pos="8306"/>
              </w:tabs>
              <w:contextualSpacing/>
              <w:jc w:val="both"/>
              <w:rPr>
                <w:rFonts w:ascii="Calibri" w:hAnsi="Calibri"/>
                <w:b/>
                <w:szCs w:val="22"/>
              </w:rPr>
            </w:pPr>
            <w:r w:rsidRPr="001E644E">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C32AEA8" w14:textId="07A017AB" w:rsidR="00C0704D" w:rsidRDefault="00A7083D" w:rsidP="009C2017">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land sited to the North</w:t>
            </w:r>
            <w:r w:rsidR="003E25FC">
              <w:rPr>
                <w:rFonts w:ascii="Calibri" w:hAnsi="Calibri"/>
                <w:bCs/>
                <w:szCs w:val="22"/>
              </w:rPr>
              <w:t>-</w:t>
            </w:r>
            <w:r w:rsidR="007B772F">
              <w:rPr>
                <w:rFonts w:ascii="Calibri" w:hAnsi="Calibri"/>
                <w:bCs/>
                <w:szCs w:val="22"/>
              </w:rPr>
              <w:t>west</w:t>
            </w:r>
            <w:r>
              <w:rPr>
                <w:rFonts w:ascii="Calibri" w:hAnsi="Calibri"/>
                <w:bCs/>
                <w:szCs w:val="22"/>
              </w:rPr>
              <w:t xml:space="preserve"> of the property known as </w:t>
            </w:r>
            <w:r w:rsidR="00EF4E7D">
              <w:rPr>
                <w:rFonts w:ascii="Calibri" w:hAnsi="Calibri"/>
                <w:bCs/>
                <w:szCs w:val="22"/>
              </w:rPr>
              <w:t>D</w:t>
            </w:r>
            <w:r w:rsidR="007B772F">
              <w:rPr>
                <w:rFonts w:ascii="Calibri" w:hAnsi="Calibri"/>
                <w:bCs/>
                <w:szCs w:val="22"/>
              </w:rPr>
              <w:t xml:space="preserve">usty Clough Barn which is currently in use as a holiday let. The land parcel in question comprises </w:t>
            </w:r>
            <w:r w:rsidR="00EF4E7D">
              <w:rPr>
                <w:rFonts w:ascii="Calibri" w:hAnsi="Calibri"/>
                <w:bCs/>
                <w:szCs w:val="22"/>
              </w:rPr>
              <w:t>a 1.6 hectare triangular shaped area of land consisting of modified grassland (1 hectare) and woodland (0.6 hectares). Access to the land parcel is from Green Lane via the access serving Dusty Clough Barn. The land subject to the proposed development comprises the strip of modified grassland adjoin</w:t>
            </w:r>
            <w:r w:rsidR="0082589D">
              <w:rPr>
                <w:rFonts w:ascii="Calibri" w:hAnsi="Calibri"/>
                <w:bCs/>
                <w:szCs w:val="22"/>
              </w:rPr>
              <w:t>ing</w:t>
            </w:r>
            <w:r w:rsidR="00EF4E7D">
              <w:rPr>
                <w:rFonts w:ascii="Calibri" w:hAnsi="Calibri"/>
                <w:bCs/>
                <w:szCs w:val="22"/>
              </w:rPr>
              <w:t xml:space="preserve"> the South-western perimeter of the aforementioned woodland</w:t>
            </w:r>
            <w:r w:rsidR="0082589D">
              <w:rPr>
                <w:rFonts w:ascii="Calibri" w:hAnsi="Calibri"/>
                <w:bCs/>
                <w:szCs w:val="22"/>
              </w:rPr>
              <w:t xml:space="preserve"> (known as Dusty Clough Wood), with three wooden poles and their associated overhead powerlines running through the strip of grassland. </w:t>
            </w:r>
            <w:r>
              <w:rPr>
                <w:rFonts w:ascii="Calibri" w:hAnsi="Calibri"/>
                <w:bCs/>
                <w:szCs w:val="22"/>
              </w:rPr>
              <w:t xml:space="preserve">The land </w:t>
            </w:r>
            <w:r w:rsidR="0082589D">
              <w:rPr>
                <w:rFonts w:ascii="Calibri" w:hAnsi="Calibri"/>
                <w:bCs/>
                <w:szCs w:val="22"/>
              </w:rPr>
              <w:t>subject to development</w:t>
            </w:r>
            <w:r>
              <w:rPr>
                <w:rFonts w:ascii="Calibri" w:hAnsi="Calibri"/>
                <w:bCs/>
                <w:szCs w:val="22"/>
              </w:rPr>
              <w:t xml:space="preserve"> lies </w:t>
            </w:r>
            <w:r w:rsidR="0082589D">
              <w:rPr>
                <w:rFonts w:ascii="Calibri" w:hAnsi="Calibri"/>
                <w:bCs/>
                <w:szCs w:val="22"/>
              </w:rPr>
              <w:t>on</w:t>
            </w:r>
            <w:r>
              <w:rPr>
                <w:rFonts w:ascii="Calibri" w:hAnsi="Calibri"/>
                <w:bCs/>
                <w:szCs w:val="22"/>
              </w:rPr>
              <w:t xml:space="preserve"> the </w:t>
            </w:r>
            <w:r w:rsidR="0082589D">
              <w:rPr>
                <w:rFonts w:ascii="Calibri" w:hAnsi="Calibri"/>
                <w:bCs/>
                <w:szCs w:val="22"/>
              </w:rPr>
              <w:t>South</w:t>
            </w:r>
            <w:r w:rsidR="003E25FC">
              <w:rPr>
                <w:rFonts w:ascii="Calibri" w:hAnsi="Calibri"/>
                <w:bCs/>
                <w:szCs w:val="22"/>
              </w:rPr>
              <w:t xml:space="preserve">-eastern </w:t>
            </w:r>
            <w:r w:rsidR="0082589D">
              <w:rPr>
                <w:rFonts w:ascii="Calibri" w:hAnsi="Calibri"/>
                <w:bCs/>
                <w:szCs w:val="22"/>
              </w:rPr>
              <w:t>outskirts</w:t>
            </w:r>
            <w:r w:rsidR="003E25FC">
              <w:rPr>
                <w:rFonts w:ascii="Calibri" w:hAnsi="Calibri"/>
                <w:bCs/>
                <w:szCs w:val="22"/>
              </w:rPr>
              <w:t xml:space="preserve"> of </w:t>
            </w:r>
            <w:r w:rsidR="0082589D">
              <w:rPr>
                <w:rFonts w:ascii="Calibri" w:hAnsi="Calibri"/>
                <w:bCs/>
                <w:szCs w:val="22"/>
              </w:rPr>
              <w:t>Chipping in an area of open countryside within the Forest Of Bowland National Landscape.</w:t>
            </w:r>
            <w:r w:rsidR="00CD758D">
              <w:rPr>
                <w:rFonts w:ascii="Calibri" w:hAnsi="Calibri"/>
                <w:bCs/>
                <w:szCs w:val="22"/>
              </w:rPr>
              <w:t xml:space="preserve"> </w:t>
            </w:r>
            <w:r w:rsidR="0082589D">
              <w:rPr>
                <w:rFonts w:ascii="Calibri" w:hAnsi="Calibri"/>
                <w:bCs/>
                <w:szCs w:val="22"/>
              </w:rPr>
              <w:t>T</w:t>
            </w:r>
            <w:r w:rsidR="00E324B6">
              <w:rPr>
                <w:rFonts w:ascii="Calibri" w:hAnsi="Calibri"/>
                <w:bCs/>
                <w:szCs w:val="22"/>
              </w:rPr>
              <w:t>he wider area compris</w:t>
            </w:r>
            <w:r w:rsidR="0082589D">
              <w:rPr>
                <w:rFonts w:ascii="Calibri" w:hAnsi="Calibri"/>
                <w:bCs/>
                <w:szCs w:val="22"/>
              </w:rPr>
              <w:t>es</w:t>
            </w:r>
            <w:r w:rsidR="00E324B6">
              <w:rPr>
                <w:rFonts w:ascii="Calibri" w:hAnsi="Calibri"/>
                <w:bCs/>
                <w:szCs w:val="22"/>
              </w:rPr>
              <w:t xml:space="preserve"> a mixture of </w:t>
            </w:r>
            <w:r w:rsidR="005B1AB3">
              <w:rPr>
                <w:rFonts w:ascii="Calibri" w:hAnsi="Calibri"/>
                <w:bCs/>
                <w:szCs w:val="22"/>
              </w:rPr>
              <w:t xml:space="preserve">woodland, agricultural land, </w:t>
            </w:r>
            <w:r w:rsidR="005B1AB3" w:rsidRPr="005B1AB3">
              <w:rPr>
                <w:rFonts w:ascii="Calibri" w:hAnsi="Calibri"/>
                <w:bCs/>
                <w:szCs w:val="22"/>
              </w:rPr>
              <w:t>isolated residential properties, farmsteads</w:t>
            </w:r>
            <w:r w:rsidR="005B1AB3">
              <w:rPr>
                <w:rFonts w:ascii="Calibri" w:hAnsi="Calibri"/>
                <w:bCs/>
                <w:szCs w:val="22"/>
              </w:rPr>
              <w:t xml:space="preserve"> and </w:t>
            </w:r>
            <w:r w:rsidR="00E324B6">
              <w:rPr>
                <w:rFonts w:ascii="Calibri" w:hAnsi="Calibri"/>
                <w:bCs/>
                <w:szCs w:val="22"/>
              </w:rPr>
              <w:t>open countryside</w:t>
            </w:r>
            <w:r w:rsidR="0082589D">
              <w:rPr>
                <w:rFonts w:ascii="Calibri" w:hAnsi="Calibri"/>
                <w:bCs/>
                <w:szCs w:val="22"/>
              </w:rPr>
              <w:t xml:space="preserve"> with the River Loud running along the Northern perimeter of the application site.</w:t>
            </w:r>
          </w:p>
          <w:p w14:paraId="62370E9F" w14:textId="77777777" w:rsidR="009C2017" w:rsidRPr="001E644E" w:rsidRDefault="009C2017" w:rsidP="009C2017">
            <w:pPr>
              <w:pStyle w:val="Header"/>
              <w:tabs>
                <w:tab w:val="clear" w:pos="4153"/>
                <w:tab w:val="clear" w:pos="8306"/>
              </w:tabs>
              <w:contextualSpacing/>
              <w:jc w:val="both"/>
              <w:rPr>
                <w:rFonts w:ascii="Calibri" w:hAnsi="Calibri"/>
                <w:bCs/>
                <w:szCs w:val="22"/>
              </w:rPr>
            </w:pPr>
          </w:p>
        </w:tc>
      </w:tr>
      <w:tr w:rsidR="001E644E" w:rsidRPr="001E644E" w14:paraId="408C6380"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1E644E" w:rsidRDefault="00C0704D" w:rsidP="00440CB6">
            <w:pPr>
              <w:pStyle w:val="Header"/>
              <w:tabs>
                <w:tab w:val="clear" w:pos="4153"/>
                <w:tab w:val="clear" w:pos="8306"/>
              </w:tabs>
              <w:jc w:val="both"/>
              <w:rPr>
                <w:rFonts w:ascii="Calibri" w:hAnsi="Calibri"/>
                <w:b/>
                <w:szCs w:val="22"/>
              </w:rPr>
            </w:pPr>
            <w:r w:rsidRPr="001E644E">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79C16DD" w14:textId="5140A50A" w:rsidR="005B1AB3" w:rsidRDefault="009C2017" w:rsidP="0082589D">
            <w:pPr>
              <w:pStyle w:val="Header"/>
              <w:tabs>
                <w:tab w:val="clear" w:pos="4153"/>
                <w:tab w:val="clear" w:pos="8306"/>
              </w:tabs>
              <w:jc w:val="both"/>
              <w:rPr>
                <w:rFonts w:ascii="Calibri" w:hAnsi="Calibri"/>
                <w:bCs/>
                <w:szCs w:val="22"/>
              </w:rPr>
            </w:pPr>
            <w:r>
              <w:rPr>
                <w:rFonts w:ascii="Calibri" w:hAnsi="Calibri"/>
                <w:bCs/>
                <w:szCs w:val="22"/>
              </w:rPr>
              <w:t xml:space="preserve">Planning consent is sought for the </w:t>
            </w:r>
            <w:r w:rsidRPr="009C2017">
              <w:rPr>
                <w:rFonts w:ascii="Calibri" w:hAnsi="Calibri"/>
                <w:bCs/>
                <w:szCs w:val="22"/>
              </w:rPr>
              <w:t xml:space="preserve">construction of </w:t>
            </w:r>
            <w:r w:rsidR="00A35384">
              <w:rPr>
                <w:rFonts w:ascii="Calibri" w:hAnsi="Calibri"/>
                <w:bCs/>
                <w:szCs w:val="22"/>
              </w:rPr>
              <w:t>a general purpose agricultural and forestry building, access track and associated landscaping.</w:t>
            </w:r>
          </w:p>
          <w:p w14:paraId="1B20488F" w14:textId="23B8A888" w:rsidR="0082589D" w:rsidRPr="001E644E" w:rsidRDefault="0082589D" w:rsidP="0082589D">
            <w:pPr>
              <w:pStyle w:val="Header"/>
              <w:tabs>
                <w:tab w:val="clear" w:pos="4153"/>
                <w:tab w:val="clear" w:pos="8306"/>
              </w:tabs>
              <w:jc w:val="both"/>
              <w:rPr>
                <w:rFonts w:ascii="Calibri" w:hAnsi="Calibri"/>
                <w:szCs w:val="22"/>
              </w:rPr>
            </w:pPr>
          </w:p>
        </w:tc>
      </w:tr>
      <w:tr w:rsidR="001E644E" w:rsidRPr="001E644E" w14:paraId="06BBE02F"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1E644E" w:rsidRDefault="0046548C" w:rsidP="0046548C">
            <w:pPr>
              <w:pStyle w:val="Header"/>
              <w:tabs>
                <w:tab w:val="clear" w:pos="4153"/>
                <w:tab w:val="clear" w:pos="8306"/>
              </w:tabs>
              <w:contextualSpacing/>
              <w:jc w:val="both"/>
              <w:rPr>
                <w:rFonts w:ascii="Calibri" w:hAnsi="Calibri"/>
                <w:b/>
                <w:szCs w:val="22"/>
              </w:rPr>
            </w:pPr>
            <w:r w:rsidRPr="001E644E">
              <w:rPr>
                <w:rFonts w:ascii="Calibri" w:hAnsi="Calibri"/>
                <w:b/>
                <w:szCs w:val="22"/>
              </w:rPr>
              <w:t>Principle of Development:</w:t>
            </w:r>
          </w:p>
          <w:p w14:paraId="7A0CA0DD" w14:textId="77777777" w:rsidR="00CB191D" w:rsidRDefault="00CB191D" w:rsidP="0021748A">
            <w:pPr>
              <w:pStyle w:val="Header"/>
              <w:tabs>
                <w:tab w:val="clear" w:pos="4153"/>
                <w:tab w:val="clear" w:pos="8306"/>
              </w:tabs>
              <w:contextualSpacing/>
              <w:jc w:val="both"/>
              <w:rPr>
                <w:rFonts w:ascii="Calibri" w:hAnsi="Calibri"/>
                <w:iCs/>
                <w:szCs w:val="22"/>
              </w:rPr>
            </w:pPr>
          </w:p>
          <w:p w14:paraId="5E51FEFA" w14:textId="40850C3C" w:rsidR="00BC73EE" w:rsidRDefault="00BC73EE" w:rsidP="00BC73EE">
            <w:pPr>
              <w:pStyle w:val="Header"/>
              <w:tabs>
                <w:tab w:val="clear" w:pos="4153"/>
                <w:tab w:val="clear" w:pos="8306"/>
              </w:tabs>
              <w:contextualSpacing/>
              <w:jc w:val="both"/>
              <w:rPr>
                <w:rFonts w:ascii="Calibri" w:hAnsi="Calibri"/>
                <w:bCs/>
                <w:szCs w:val="22"/>
              </w:rPr>
            </w:pPr>
            <w:r w:rsidRPr="00BC73EE">
              <w:rPr>
                <w:rFonts w:ascii="Calibri" w:hAnsi="Calibri"/>
                <w:bCs/>
                <w:szCs w:val="22"/>
              </w:rPr>
              <w:t xml:space="preserve">The application site lies outside of the defined settlement area of </w:t>
            </w:r>
            <w:r>
              <w:rPr>
                <w:rFonts w:ascii="Calibri" w:hAnsi="Calibri"/>
                <w:bCs/>
                <w:szCs w:val="22"/>
              </w:rPr>
              <w:t>Chipping</w:t>
            </w:r>
            <w:r w:rsidRPr="00BC73EE">
              <w:rPr>
                <w:rFonts w:ascii="Calibri" w:hAnsi="Calibri"/>
                <w:bCs/>
                <w:szCs w:val="22"/>
              </w:rPr>
              <w:t xml:space="preserve">. Policy DMG2 of the Ribble Valley Core Strategy allows for the provision of development outside the Borough’s defined settlement </w:t>
            </w:r>
            <w:r w:rsidRPr="00BC73EE">
              <w:rPr>
                <w:rFonts w:ascii="Calibri" w:hAnsi="Calibri"/>
                <w:bCs/>
                <w:szCs w:val="22"/>
              </w:rPr>
              <w:lastRenderedPageBreak/>
              <w:t xml:space="preserve">areas on the basis of the development in question being needed for the purposes of </w:t>
            </w:r>
            <w:r>
              <w:rPr>
                <w:rFonts w:ascii="Calibri" w:hAnsi="Calibri"/>
                <w:bCs/>
                <w:szCs w:val="22"/>
              </w:rPr>
              <w:t xml:space="preserve">forestry or </w:t>
            </w:r>
            <w:r w:rsidRPr="00BC73EE">
              <w:rPr>
                <w:rFonts w:ascii="Calibri" w:hAnsi="Calibri"/>
                <w:bCs/>
                <w:szCs w:val="22"/>
              </w:rPr>
              <w:t>agriculture.</w:t>
            </w:r>
          </w:p>
          <w:p w14:paraId="079FA6C9" w14:textId="77777777" w:rsidR="00BC73EE" w:rsidRPr="00BC73EE" w:rsidRDefault="00BC73EE" w:rsidP="00BC73EE">
            <w:pPr>
              <w:pStyle w:val="Header"/>
              <w:tabs>
                <w:tab w:val="clear" w:pos="4153"/>
                <w:tab w:val="clear" w:pos="8306"/>
              </w:tabs>
              <w:contextualSpacing/>
              <w:jc w:val="both"/>
              <w:rPr>
                <w:rFonts w:ascii="Calibri" w:hAnsi="Calibri"/>
                <w:bCs/>
                <w:szCs w:val="22"/>
              </w:rPr>
            </w:pPr>
          </w:p>
          <w:p w14:paraId="3F79FDC1" w14:textId="232607AC" w:rsidR="005F4EA2" w:rsidRDefault="00BC73EE" w:rsidP="00BC73EE">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instance, </w:t>
            </w:r>
            <w:r w:rsidR="00A11C38">
              <w:rPr>
                <w:rFonts w:ascii="Calibri" w:hAnsi="Calibri"/>
                <w:bCs/>
                <w:szCs w:val="22"/>
              </w:rPr>
              <w:t xml:space="preserve">it is understood that </w:t>
            </w:r>
            <w:r>
              <w:rPr>
                <w:rFonts w:ascii="Calibri" w:hAnsi="Calibri"/>
                <w:bCs/>
                <w:szCs w:val="22"/>
              </w:rPr>
              <w:t>the applicant manages the land holdings on a part-time basis</w:t>
            </w:r>
            <w:r w:rsidR="00A11C38">
              <w:rPr>
                <w:rFonts w:ascii="Calibri" w:hAnsi="Calibri"/>
                <w:bCs/>
                <w:szCs w:val="22"/>
              </w:rPr>
              <w:t xml:space="preserve"> </w:t>
            </w:r>
            <w:r>
              <w:rPr>
                <w:rFonts w:ascii="Calibri" w:hAnsi="Calibri"/>
                <w:bCs/>
                <w:szCs w:val="22"/>
              </w:rPr>
              <w:t>with the applicant currently being in ownership of 8 rare breed</w:t>
            </w:r>
            <w:r w:rsidR="00A11C38">
              <w:rPr>
                <w:rFonts w:ascii="Calibri" w:hAnsi="Calibri"/>
                <w:bCs/>
                <w:szCs w:val="22"/>
              </w:rPr>
              <w:t xml:space="preserve"> sheep. It is understood that the applicant intends to breed and lamb these sheep each spring, with additional </w:t>
            </w:r>
            <w:r w:rsidR="00A11C38" w:rsidRPr="00A11C38">
              <w:rPr>
                <w:rFonts w:ascii="Calibri" w:hAnsi="Calibri"/>
                <w:bCs/>
                <w:szCs w:val="22"/>
              </w:rPr>
              <w:t>plans to purchase a small number of cattle in the spring</w:t>
            </w:r>
            <w:r w:rsidR="00A11C38">
              <w:rPr>
                <w:rFonts w:ascii="Calibri" w:hAnsi="Calibri"/>
                <w:bCs/>
                <w:szCs w:val="22"/>
              </w:rPr>
              <w:t>. The applicant intends to house their sheep both prior to and during lambing</w:t>
            </w:r>
            <w:r w:rsidR="00A605F1">
              <w:rPr>
                <w:rFonts w:ascii="Calibri" w:hAnsi="Calibri"/>
                <w:bCs/>
                <w:szCs w:val="22"/>
              </w:rPr>
              <w:t>,</w:t>
            </w:r>
            <w:r w:rsidR="00A11C38">
              <w:rPr>
                <w:rFonts w:ascii="Calibri" w:hAnsi="Calibri"/>
                <w:bCs/>
                <w:szCs w:val="22"/>
              </w:rPr>
              <w:t xml:space="preserve"> with the aforementioned store cattle </w:t>
            </w:r>
            <w:r w:rsidR="007E4BD5">
              <w:rPr>
                <w:rFonts w:ascii="Calibri" w:hAnsi="Calibri"/>
                <w:bCs/>
                <w:szCs w:val="22"/>
              </w:rPr>
              <w:t>to be</w:t>
            </w:r>
            <w:r w:rsidR="00285A37">
              <w:rPr>
                <w:rFonts w:ascii="Calibri" w:hAnsi="Calibri"/>
                <w:bCs/>
                <w:szCs w:val="22"/>
              </w:rPr>
              <w:t xml:space="preserve"> housed </w:t>
            </w:r>
            <w:r w:rsidR="00A11C38">
              <w:rPr>
                <w:rFonts w:ascii="Calibri" w:hAnsi="Calibri"/>
                <w:bCs/>
                <w:szCs w:val="22"/>
              </w:rPr>
              <w:t xml:space="preserve">each winter. </w:t>
            </w:r>
            <w:r w:rsidR="007E4BD5">
              <w:rPr>
                <w:rFonts w:ascii="Calibri" w:hAnsi="Calibri"/>
                <w:bCs/>
                <w:szCs w:val="22"/>
              </w:rPr>
              <w:t xml:space="preserve">It is further understood that the applicant </w:t>
            </w:r>
            <w:r w:rsidR="007E4BD5" w:rsidRPr="007E4BD5">
              <w:rPr>
                <w:rFonts w:ascii="Calibri" w:hAnsi="Calibri"/>
                <w:bCs/>
                <w:szCs w:val="22"/>
              </w:rPr>
              <w:t xml:space="preserve"> proposes to extract timber from </w:t>
            </w:r>
            <w:r w:rsidR="00935388">
              <w:rPr>
                <w:rFonts w:ascii="Calibri" w:hAnsi="Calibri"/>
                <w:bCs/>
                <w:szCs w:val="22"/>
              </w:rPr>
              <w:t>the adjacent</w:t>
            </w:r>
            <w:r w:rsidR="007E4BD5" w:rsidRPr="007E4BD5">
              <w:rPr>
                <w:rFonts w:ascii="Calibri" w:hAnsi="Calibri"/>
                <w:bCs/>
                <w:szCs w:val="22"/>
              </w:rPr>
              <w:t xml:space="preserve"> woodland for firewood</w:t>
            </w:r>
            <w:r w:rsidR="007E4BD5">
              <w:rPr>
                <w:rFonts w:ascii="Calibri" w:hAnsi="Calibri"/>
                <w:bCs/>
                <w:szCs w:val="22"/>
              </w:rPr>
              <w:t xml:space="preserve">, with a further requirement to house the extracted timber and associated forestry equipment. </w:t>
            </w:r>
            <w:r w:rsidR="007E4BD5" w:rsidRPr="00BC73EE">
              <w:rPr>
                <w:rFonts w:ascii="Calibri" w:hAnsi="Calibri"/>
                <w:bCs/>
                <w:szCs w:val="22"/>
              </w:rPr>
              <w:t xml:space="preserve">There </w:t>
            </w:r>
            <w:r w:rsidR="007E4BD5">
              <w:rPr>
                <w:rFonts w:ascii="Calibri" w:hAnsi="Calibri"/>
                <w:bCs/>
                <w:szCs w:val="22"/>
              </w:rPr>
              <w:t>are</w:t>
            </w:r>
            <w:r w:rsidR="007E4BD5" w:rsidRPr="00BC73EE">
              <w:rPr>
                <w:rFonts w:ascii="Calibri" w:hAnsi="Calibri"/>
                <w:bCs/>
                <w:szCs w:val="22"/>
              </w:rPr>
              <w:t xml:space="preserve"> currently </w:t>
            </w:r>
            <w:r w:rsidR="007E4BD5">
              <w:rPr>
                <w:rFonts w:ascii="Calibri" w:hAnsi="Calibri"/>
                <w:bCs/>
                <w:szCs w:val="22"/>
              </w:rPr>
              <w:t xml:space="preserve">no buildings at the application site to accommodate the applicant’s </w:t>
            </w:r>
            <w:r w:rsidR="005F4EA2">
              <w:rPr>
                <w:rFonts w:ascii="Calibri" w:hAnsi="Calibri"/>
                <w:bCs/>
                <w:szCs w:val="22"/>
              </w:rPr>
              <w:t>operation</w:t>
            </w:r>
            <w:r w:rsidR="007E4BD5">
              <w:rPr>
                <w:rFonts w:ascii="Calibri" w:hAnsi="Calibri"/>
                <w:bCs/>
                <w:szCs w:val="22"/>
              </w:rPr>
              <w:t xml:space="preserve"> </w:t>
            </w:r>
            <w:r w:rsidR="007E4BD5" w:rsidRPr="00BC73EE">
              <w:rPr>
                <w:rFonts w:ascii="Calibri" w:hAnsi="Calibri"/>
                <w:bCs/>
                <w:szCs w:val="22"/>
              </w:rPr>
              <w:t xml:space="preserve">therefore the applicant seeks consent for the construction of </w:t>
            </w:r>
            <w:r w:rsidR="007E4BD5" w:rsidRPr="007E4BD5">
              <w:rPr>
                <w:rFonts w:ascii="Calibri" w:hAnsi="Calibri"/>
                <w:bCs/>
                <w:szCs w:val="22"/>
              </w:rPr>
              <w:t>a general purpose agricultural</w:t>
            </w:r>
            <w:r w:rsidR="007E4BD5">
              <w:rPr>
                <w:rFonts w:ascii="Calibri" w:hAnsi="Calibri"/>
                <w:bCs/>
                <w:szCs w:val="22"/>
              </w:rPr>
              <w:t xml:space="preserve"> </w:t>
            </w:r>
            <w:r w:rsidR="007E4BD5" w:rsidRPr="007E4BD5">
              <w:rPr>
                <w:rFonts w:ascii="Calibri" w:hAnsi="Calibri"/>
                <w:bCs/>
                <w:szCs w:val="22"/>
              </w:rPr>
              <w:t>/</w:t>
            </w:r>
            <w:r w:rsidR="007E4BD5">
              <w:rPr>
                <w:rFonts w:ascii="Calibri" w:hAnsi="Calibri"/>
                <w:bCs/>
                <w:szCs w:val="22"/>
              </w:rPr>
              <w:t xml:space="preserve"> </w:t>
            </w:r>
            <w:r w:rsidR="007E4BD5" w:rsidRPr="007E4BD5">
              <w:rPr>
                <w:rFonts w:ascii="Calibri" w:hAnsi="Calibri"/>
                <w:bCs/>
                <w:szCs w:val="22"/>
              </w:rPr>
              <w:t xml:space="preserve">forestry building </w:t>
            </w:r>
            <w:r w:rsidR="005F4EA2" w:rsidRPr="005F4EA2">
              <w:rPr>
                <w:rFonts w:ascii="Calibri" w:hAnsi="Calibri"/>
                <w:bCs/>
                <w:szCs w:val="22"/>
              </w:rPr>
              <w:t>for the housing of livestock and for the storage of agricultural and forestry equipment</w:t>
            </w:r>
            <w:r w:rsidR="005F4EA2">
              <w:rPr>
                <w:rFonts w:ascii="Calibri" w:hAnsi="Calibri"/>
                <w:bCs/>
                <w:szCs w:val="22"/>
              </w:rPr>
              <w:t>.</w:t>
            </w:r>
          </w:p>
          <w:p w14:paraId="7A7E4AB2" w14:textId="77777777" w:rsidR="005F4EA2" w:rsidRDefault="005F4EA2" w:rsidP="00BC73EE">
            <w:pPr>
              <w:pStyle w:val="Header"/>
              <w:tabs>
                <w:tab w:val="clear" w:pos="4153"/>
                <w:tab w:val="clear" w:pos="8306"/>
              </w:tabs>
              <w:contextualSpacing/>
              <w:jc w:val="both"/>
              <w:rPr>
                <w:rFonts w:ascii="Calibri" w:hAnsi="Calibri"/>
                <w:bCs/>
                <w:szCs w:val="22"/>
              </w:rPr>
            </w:pPr>
          </w:p>
          <w:p w14:paraId="6CB9F2C8" w14:textId="5C68E3D8" w:rsidR="00BC73EE" w:rsidRPr="00BC73EE" w:rsidRDefault="005F4EA2" w:rsidP="00BC73EE">
            <w:pPr>
              <w:pStyle w:val="Header"/>
              <w:tabs>
                <w:tab w:val="clear" w:pos="4153"/>
                <w:tab w:val="clear" w:pos="8306"/>
              </w:tabs>
              <w:contextualSpacing/>
              <w:jc w:val="both"/>
              <w:rPr>
                <w:rFonts w:ascii="Calibri" w:hAnsi="Calibri"/>
                <w:bCs/>
                <w:szCs w:val="22"/>
              </w:rPr>
            </w:pPr>
            <w:r>
              <w:rPr>
                <w:rFonts w:ascii="Calibri" w:hAnsi="Calibri"/>
                <w:bCs/>
                <w:szCs w:val="22"/>
              </w:rPr>
              <w:t xml:space="preserve">The </w:t>
            </w:r>
            <w:r w:rsidR="00010A60">
              <w:rPr>
                <w:rFonts w:ascii="Calibri" w:hAnsi="Calibri"/>
                <w:bCs/>
                <w:szCs w:val="22"/>
              </w:rPr>
              <w:t>proposed development has</w:t>
            </w:r>
            <w:r>
              <w:rPr>
                <w:rFonts w:ascii="Calibri" w:hAnsi="Calibri"/>
                <w:bCs/>
                <w:szCs w:val="22"/>
              </w:rPr>
              <w:t xml:space="preserve"> been subject to review from the Council’s </w:t>
            </w:r>
            <w:r w:rsidR="00DE7B27">
              <w:rPr>
                <w:rFonts w:ascii="Calibri" w:hAnsi="Calibri"/>
                <w:bCs/>
                <w:szCs w:val="22"/>
              </w:rPr>
              <w:t xml:space="preserve">agricultural advisor who has </w:t>
            </w:r>
            <w:r w:rsidR="00010A60">
              <w:rPr>
                <w:rFonts w:ascii="Calibri" w:hAnsi="Calibri"/>
                <w:bCs/>
                <w:szCs w:val="22"/>
              </w:rPr>
              <w:t xml:space="preserve">raised no issues with respect to the size, design and location of the proposed building. The applicant’s existing and proposed agricultural and forestry operations have also been subject to review with no issues raised in relation to the authenticity of these operations. </w:t>
            </w:r>
            <w:r w:rsidR="00BC73EE" w:rsidRPr="00BC73EE">
              <w:rPr>
                <w:rFonts w:ascii="Calibri" w:hAnsi="Calibri"/>
                <w:bCs/>
                <w:szCs w:val="22"/>
              </w:rPr>
              <w:t xml:space="preserve">Agricultural workers are bound by rules and good practice in relation to the welfare of livestock which require farm animals to be kept free from thirst, hunger, discomfort, pain, injury or disease, fear and distress and to possess the ability to express normal behaviour. The applicant would need to be compliant with all of the above therefore, based upon the level of supporting information provided, the </w:t>
            </w:r>
            <w:r w:rsidR="00935388">
              <w:rPr>
                <w:rFonts w:ascii="Calibri" w:hAnsi="Calibri"/>
                <w:bCs/>
                <w:szCs w:val="22"/>
              </w:rPr>
              <w:t xml:space="preserve">proposed development </w:t>
            </w:r>
            <w:r w:rsidR="00BC73EE" w:rsidRPr="00BC73EE">
              <w:rPr>
                <w:rFonts w:ascii="Calibri" w:hAnsi="Calibri"/>
                <w:bCs/>
                <w:szCs w:val="22"/>
              </w:rPr>
              <w:t xml:space="preserve">is considered to be necessary in order to support the existing and future development of the applicant’s agricultural </w:t>
            </w:r>
            <w:r w:rsidR="00DE7B27">
              <w:rPr>
                <w:rFonts w:ascii="Calibri" w:hAnsi="Calibri"/>
                <w:bCs/>
                <w:szCs w:val="22"/>
              </w:rPr>
              <w:t>and forestry operations</w:t>
            </w:r>
            <w:r w:rsidR="00BC73EE" w:rsidRPr="00BC73EE">
              <w:rPr>
                <w:rFonts w:ascii="Calibri" w:hAnsi="Calibri"/>
                <w:bCs/>
                <w:szCs w:val="22"/>
              </w:rPr>
              <w:t xml:space="preserve">. </w:t>
            </w:r>
          </w:p>
          <w:p w14:paraId="34A3C257" w14:textId="77777777" w:rsidR="00BC73EE" w:rsidRPr="00BC73EE" w:rsidRDefault="00BC73EE" w:rsidP="00BC73EE">
            <w:pPr>
              <w:pStyle w:val="Header"/>
              <w:tabs>
                <w:tab w:val="clear" w:pos="4153"/>
                <w:tab w:val="clear" w:pos="8306"/>
              </w:tabs>
              <w:contextualSpacing/>
              <w:jc w:val="both"/>
              <w:rPr>
                <w:rFonts w:ascii="Calibri" w:hAnsi="Calibri"/>
                <w:bCs/>
                <w:szCs w:val="22"/>
              </w:rPr>
            </w:pPr>
          </w:p>
          <w:p w14:paraId="700C1BC1" w14:textId="4CD19036" w:rsidR="008525C0" w:rsidRPr="008525C0" w:rsidRDefault="008525C0" w:rsidP="008525C0">
            <w:pPr>
              <w:pStyle w:val="Header"/>
              <w:rPr>
                <w:rFonts w:ascii="Calibri" w:hAnsi="Calibri"/>
                <w:iCs/>
                <w:szCs w:val="22"/>
              </w:rPr>
            </w:pPr>
            <w:r w:rsidRPr="008525C0">
              <w:rPr>
                <w:rFonts w:ascii="Calibri" w:hAnsi="Calibri"/>
                <w:iCs/>
                <w:szCs w:val="22"/>
              </w:rPr>
              <w:t xml:space="preserve">Whilst it is acknowledged that the proposal would be compliant with Policy DMG2 with respect to </w:t>
            </w:r>
            <w:r>
              <w:rPr>
                <w:rFonts w:ascii="Calibri" w:hAnsi="Calibri"/>
                <w:iCs/>
                <w:szCs w:val="22"/>
              </w:rPr>
              <w:t>being necessary for the purposes of forestry and agriculture,</w:t>
            </w:r>
            <w:r w:rsidRPr="008525C0">
              <w:rPr>
                <w:rFonts w:ascii="Calibri" w:hAnsi="Calibri"/>
                <w:iCs/>
                <w:szCs w:val="22"/>
              </w:rPr>
              <w:t xml:space="preserve"> the same policy also states (with respect to development within National Landscapes - formerly known as Areas Of Outstanding Natural Beauty):</w:t>
            </w:r>
          </w:p>
          <w:p w14:paraId="1B91BB05" w14:textId="77777777" w:rsidR="008525C0" w:rsidRPr="008525C0" w:rsidRDefault="008525C0" w:rsidP="008525C0">
            <w:pPr>
              <w:pStyle w:val="Header"/>
              <w:tabs>
                <w:tab w:val="clear" w:pos="4153"/>
                <w:tab w:val="clear" w:pos="8306"/>
              </w:tabs>
              <w:contextualSpacing/>
              <w:jc w:val="both"/>
              <w:rPr>
                <w:rFonts w:ascii="Calibri" w:hAnsi="Calibri"/>
                <w:iCs/>
                <w:szCs w:val="22"/>
              </w:rPr>
            </w:pPr>
          </w:p>
          <w:p w14:paraId="40C064B1" w14:textId="77777777" w:rsidR="008525C0" w:rsidRPr="008525C0" w:rsidRDefault="008525C0" w:rsidP="008525C0">
            <w:pPr>
              <w:pStyle w:val="Header"/>
              <w:tabs>
                <w:tab w:val="clear" w:pos="4153"/>
                <w:tab w:val="clear" w:pos="8306"/>
              </w:tabs>
              <w:contextualSpacing/>
              <w:jc w:val="both"/>
              <w:rPr>
                <w:rFonts w:ascii="Calibri" w:hAnsi="Calibri"/>
                <w:i/>
                <w:szCs w:val="22"/>
              </w:rPr>
            </w:pPr>
            <w:r w:rsidRPr="008525C0">
              <w:rPr>
                <w:rFonts w:ascii="Calibri" w:hAnsi="Calibri"/>
                <w:i/>
                <w:szCs w:val="22"/>
              </w:rPr>
              <w:t>‘The most important consideration in the assessment of any development proposals will be the protection, conservation and enhancement of the landscape and character of the area…development will be required to be in keeping with the character of the landscape and acknowledge the special qualities of the AONB by virtue of its size, design, use of material, landscaping and siting.’</w:t>
            </w:r>
          </w:p>
          <w:p w14:paraId="6773EBE1" w14:textId="77777777" w:rsidR="0093105F" w:rsidRDefault="0093105F" w:rsidP="009152B9">
            <w:pPr>
              <w:pStyle w:val="Header"/>
              <w:tabs>
                <w:tab w:val="clear" w:pos="4153"/>
                <w:tab w:val="clear" w:pos="8306"/>
              </w:tabs>
              <w:contextualSpacing/>
              <w:jc w:val="both"/>
              <w:rPr>
                <w:rFonts w:ascii="Calibri" w:hAnsi="Calibri"/>
                <w:b/>
                <w:szCs w:val="22"/>
              </w:rPr>
            </w:pPr>
          </w:p>
          <w:p w14:paraId="0F9A4855" w14:textId="55B73DEB" w:rsidR="00762EFB" w:rsidRPr="00762EFB" w:rsidRDefault="00762EFB" w:rsidP="00762EFB">
            <w:pPr>
              <w:pStyle w:val="Header"/>
              <w:rPr>
                <w:rFonts w:ascii="Calibri" w:hAnsi="Calibri"/>
                <w:bCs/>
                <w:szCs w:val="22"/>
              </w:rPr>
            </w:pPr>
            <w:r w:rsidRPr="00762EFB">
              <w:rPr>
                <w:rFonts w:ascii="Calibri" w:hAnsi="Calibri"/>
                <w:bCs/>
                <w:szCs w:val="22"/>
              </w:rPr>
              <w:t>In this instance, the proposal site comprises a distinctly natural and unspoilt character, with the proposal site and its immediate surroundings contributing to the visual amenities of the area through forming part of the area’s wider open countryside.</w:t>
            </w:r>
            <w:r>
              <w:rPr>
                <w:rFonts w:ascii="Calibri" w:hAnsi="Calibri"/>
                <w:bCs/>
                <w:szCs w:val="22"/>
              </w:rPr>
              <w:t xml:space="preserve"> The proposed development </w:t>
            </w:r>
            <w:r w:rsidRPr="00762EFB">
              <w:rPr>
                <w:rFonts w:ascii="Calibri" w:hAnsi="Calibri"/>
                <w:bCs/>
                <w:szCs w:val="22"/>
              </w:rPr>
              <w:t xml:space="preserve">would involve the introduction of new build elements </w:t>
            </w:r>
            <w:r>
              <w:rPr>
                <w:rFonts w:ascii="Calibri" w:hAnsi="Calibri"/>
                <w:bCs/>
                <w:szCs w:val="22"/>
              </w:rPr>
              <w:t xml:space="preserve">to the proposal site </w:t>
            </w:r>
            <w:r w:rsidRPr="00762EFB">
              <w:rPr>
                <w:rFonts w:ascii="Calibri" w:hAnsi="Calibri"/>
                <w:bCs/>
                <w:szCs w:val="22"/>
              </w:rPr>
              <w:t xml:space="preserve">in the form of a new building and extensive vehicle access track and </w:t>
            </w:r>
            <w:r>
              <w:rPr>
                <w:rFonts w:ascii="Calibri" w:hAnsi="Calibri"/>
                <w:bCs/>
                <w:szCs w:val="22"/>
              </w:rPr>
              <w:t>on this basis</w:t>
            </w:r>
            <w:r w:rsidRPr="00762EFB">
              <w:rPr>
                <w:rFonts w:ascii="Calibri" w:hAnsi="Calibri"/>
                <w:bCs/>
                <w:szCs w:val="22"/>
              </w:rPr>
              <w:t xml:space="preserve">, it is not considered that the proposed development would enhance or conserve the character of the surrounding National Landscape (the visual impact of the proposed development is assessed in further detail in the report’s ‘Visual Amenity/External Appearance’ section). </w:t>
            </w:r>
          </w:p>
          <w:p w14:paraId="111A7B38" w14:textId="77777777" w:rsidR="00BB7378" w:rsidRDefault="00BB7378" w:rsidP="009152B9">
            <w:pPr>
              <w:pStyle w:val="Header"/>
              <w:tabs>
                <w:tab w:val="clear" w:pos="4153"/>
                <w:tab w:val="clear" w:pos="8306"/>
              </w:tabs>
              <w:contextualSpacing/>
              <w:jc w:val="both"/>
              <w:rPr>
                <w:rFonts w:ascii="Calibri" w:hAnsi="Calibri"/>
                <w:b/>
                <w:szCs w:val="22"/>
              </w:rPr>
            </w:pPr>
          </w:p>
          <w:p w14:paraId="18E26CE8" w14:textId="199376D7" w:rsidR="00BB7378" w:rsidRPr="00BB7378" w:rsidRDefault="00BB7378" w:rsidP="00BB7378">
            <w:pPr>
              <w:pStyle w:val="Header"/>
              <w:rPr>
                <w:rFonts w:ascii="Calibri" w:hAnsi="Calibri"/>
                <w:bCs/>
                <w:szCs w:val="22"/>
              </w:rPr>
            </w:pPr>
            <w:r w:rsidRPr="00BB7378">
              <w:rPr>
                <w:rFonts w:ascii="Calibri" w:hAnsi="Calibri"/>
                <w:bCs/>
                <w:szCs w:val="22"/>
              </w:rPr>
              <w:t>Taking account of all of the above, the proposal would fail to fully satisfy the requirements of Polic</w:t>
            </w:r>
            <w:r>
              <w:rPr>
                <w:rFonts w:ascii="Calibri" w:hAnsi="Calibri"/>
                <w:bCs/>
                <w:szCs w:val="22"/>
              </w:rPr>
              <w:t>y</w:t>
            </w:r>
            <w:r w:rsidRPr="00BB7378">
              <w:rPr>
                <w:rFonts w:ascii="Calibri" w:hAnsi="Calibri"/>
                <w:bCs/>
                <w:szCs w:val="22"/>
              </w:rPr>
              <w:t xml:space="preserve"> DMG2 and is therefore considered to be unacceptable in principle.</w:t>
            </w:r>
          </w:p>
          <w:p w14:paraId="07A958AF" w14:textId="356585F3" w:rsidR="00BE4207" w:rsidRPr="001E644E" w:rsidRDefault="00BE4207" w:rsidP="009152B9">
            <w:pPr>
              <w:pStyle w:val="Header"/>
              <w:tabs>
                <w:tab w:val="clear" w:pos="4153"/>
                <w:tab w:val="clear" w:pos="8306"/>
              </w:tabs>
              <w:contextualSpacing/>
              <w:jc w:val="both"/>
              <w:rPr>
                <w:rFonts w:ascii="Calibri" w:hAnsi="Calibri"/>
                <w:b/>
                <w:szCs w:val="22"/>
              </w:rPr>
            </w:pPr>
          </w:p>
        </w:tc>
      </w:tr>
      <w:tr w:rsidR="001E644E" w:rsidRPr="001E644E" w14:paraId="617768FF"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1E644E" w:rsidRDefault="00C0704D"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Impact Upon Residential Amenity:</w:t>
            </w:r>
          </w:p>
          <w:p w14:paraId="2F85A7FF" w14:textId="77777777" w:rsidR="00A35384" w:rsidRDefault="00A35384" w:rsidP="005E1320">
            <w:pPr>
              <w:contextualSpacing/>
              <w:rPr>
                <w:rFonts w:ascii="Calibri" w:hAnsi="Calibri"/>
                <w:szCs w:val="22"/>
              </w:rPr>
            </w:pPr>
          </w:p>
          <w:p w14:paraId="362FE166" w14:textId="38083FD5" w:rsidR="005E1320" w:rsidRPr="005E1320" w:rsidRDefault="005E1320" w:rsidP="005E1320">
            <w:pPr>
              <w:contextualSpacing/>
              <w:rPr>
                <w:rFonts w:ascii="Calibri" w:hAnsi="Calibri"/>
                <w:szCs w:val="22"/>
              </w:rPr>
            </w:pPr>
            <w:r w:rsidRPr="005E1320">
              <w:rPr>
                <w:rFonts w:ascii="Calibri" w:hAnsi="Calibri"/>
                <w:szCs w:val="22"/>
              </w:rPr>
              <w:t>Paragraph 135 (f) of the National Planning Policy Framework states:</w:t>
            </w:r>
          </w:p>
          <w:p w14:paraId="65E6E031" w14:textId="77777777" w:rsidR="005E1320" w:rsidRPr="005E1320" w:rsidRDefault="005E1320" w:rsidP="005E1320">
            <w:pPr>
              <w:contextualSpacing/>
              <w:rPr>
                <w:rFonts w:ascii="Calibri" w:hAnsi="Calibri"/>
                <w:szCs w:val="22"/>
              </w:rPr>
            </w:pPr>
          </w:p>
          <w:p w14:paraId="6533A558" w14:textId="77777777" w:rsidR="005E1320" w:rsidRPr="005E1320" w:rsidRDefault="005E1320" w:rsidP="005E1320">
            <w:pPr>
              <w:contextualSpacing/>
              <w:rPr>
                <w:rFonts w:ascii="Calibri" w:hAnsi="Calibri"/>
                <w:i/>
                <w:iCs/>
                <w:szCs w:val="22"/>
              </w:rPr>
            </w:pPr>
            <w:r w:rsidRPr="005E1320">
              <w:rPr>
                <w:rFonts w:ascii="Calibri" w:hAnsi="Calibri"/>
                <w:i/>
                <w:iCs/>
                <w:szCs w:val="22"/>
              </w:rPr>
              <w:t>‘Planning policies and decisions should ensure that developments create places that are safe, inclusive and accessible and which promote health and well-being, with a high standard of amenity for existing and future users’.</w:t>
            </w:r>
          </w:p>
          <w:p w14:paraId="095B103E" w14:textId="77777777" w:rsidR="005E1320" w:rsidRPr="005E1320" w:rsidRDefault="005E1320" w:rsidP="005E1320">
            <w:pPr>
              <w:contextualSpacing/>
              <w:rPr>
                <w:rFonts w:ascii="Calibri" w:hAnsi="Calibri"/>
                <w:i/>
                <w:iCs/>
                <w:szCs w:val="22"/>
              </w:rPr>
            </w:pPr>
          </w:p>
          <w:p w14:paraId="058AC3E3" w14:textId="77777777" w:rsidR="005E1320" w:rsidRPr="005E1320" w:rsidRDefault="005E1320" w:rsidP="005E1320">
            <w:pPr>
              <w:contextualSpacing/>
              <w:rPr>
                <w:rFonts w:ascii="Calibri" w:hAnsi="Calibri"/>
                <w:bCs/>
                <w:szCs w:val="22"/>
              </w:rPr>
            </w:pPr>
            <w:r w:rsidRPr="005E1320">
              <w:rPr>
                <w:rFonts w:ascii="Calibri" w:hAnsi="Calibri"/>
                <w:bCs/>
                <w:szCs w:val="22"/>
              </w:rPr>
              <w:lastRenderedPageBreak/>
              <w:t>Furthermore, Policy DMG1 of the Core Strategy requires all proposals for development to consider the effects of development upon existing amenities.</w:t>
            </w:r>
          </w:p>
          <w:p w14:paraId="3D3F0858" w14:textId="77777777" w:rsidR="005E1320" w:rsidRDefault="005E1320" w:rsidP="00C0704D">
            <w:pPr>
              <w:contextualSpacing/>
              <w:rPr>
                <w:rFonts w:ascii="Calibri" w:hAnsi="Calibri"/>
                <w:szCs w:val="22"/>
              </w:rPr>
            </w:pPr>
          </w:p>
          <w:p w14:paraId="2DA6536B" w14:textId="145778EE" w:rsidR="005A1087" w:rsidRDefault="005E1320" w:rsidP="009152B9">
            <w:pPr>
              <w:contextualSpacing/>
              <w:rPr>
                <w:rFonts w:ascii="Calibri" w:hAnsi="Calibri"/>
                <w:szCs w:val="22"/>
              </w:rPr>
            </w:pPr>
            <w:r>
              <w:rPr>
                <w:rFonts w:ascii="Calibri" w:hAnsi="Calibri"/>
                <w:szCs w:val="22"/>
              </w:rPr>
              <w:t xml:space="preserve">In this instance, </w:t>
            </w:r>
            <w:r w:rsidR="007F5651">
              <w:rPr>
                <w:rFonts w:ascii="Calibri" w:hAnsi="Calibri"/>
                <w:szCs w:val="22"/>
              </w:rPr>
              <w:t xml:space="preserve">the proposed building would be partially utilised to house livestock which in turn carries implications with respect to </w:t>
            </w:r>
            <w:r w:rsidR="008E6231">
              <w:rPr>
                <w:rFonts w:ascii="Calibri" w:hAnsi="Calibri"/>
                <w:szCs w:val="22"/>
              </w:rPr>
              <w:t xml:space="preserve">noise disturbances and </w:t>
            </w:r>
            <w:r w:rsidR="007F5651">
              <w:rPr>
                <w:rFonts w:ascii="Calibri" w:hAnsi="Calibri"/>
                <w:szCs w:val="22"/>
              </w:rPr>
              <w:t>odour omissions however analysis shows that the proposed building would be located approximately 120 metres away from Dusty Clough Barn</w:t>
            </w:r>
            <w:r w:rsidR="008E6231">
              <w:rPr>
                <w:rFonts w:ascii="Calibri" w:hAnsi="Calibri"/>
                <w:szCs w:val="22"/>
              </w:rPr>
              <w:t>. As such,</w:t>
            </w:r>
            <w:r w:rsidR="007F5651">
              <w:rPr>
                <w:rFonts w:ascii="Calibri" w:hAnsi="Calibri"/>
                <w:szCs w:val="22"/>
              </w:rPr>
              <w:t xml:space="preserve"> given the separation distance that would be in place between the proposed building and existing holiday let, it is not anticipated that users of the holiday let would be subjected to </w:t>
            </w:r>
            <w:r w:rsidR="008E6231">
              <w:rPr>
                <w:rFonts w:ascii="Calibri" w:hAnsi="Calibri"/>
                <w:szCs w:val="22"/>
              </w:rPr>
              <w:t xml:space="preserve">adverse noise disturbances or potent </w:t>
            </w:r>
            <w:r w:rsidR="007F5651">
              <w:rPr>
                <w:rFonts w:ascii="Calibri" w:hAnsi="Calibri"/>
                <w:szCs w:val="22"/>
              </w:rPr>
              <w:t>odour omissions</w:t>
            </w:r>
            <w:r w:rsidR="008E6231">
              <w:rPr>
                <w:rFonts w:ascii="Calibri" w:hAnsi="Calibri"/>
                <w:szCs w:val="22"/>
              </w:rPr>
              <w:t>.</w:t>
            </w:r>
          </w:p>
          <w:p w14:paraId="4956333C" w14:textId="77777777" w:rsidR="005A1087" w:rsidRDefault="005A1087" w:rsidP="005E1320">
            <w:pPr>
              <w:contextualSpacing/>
              <w:rPr>
                <w:rFonts w:ascii="Calibri" w:hAnsi="Calibri"/>
                <w:szCs w:val="22"/>
              </w:rPr>
            </w:pPr>
          </w:p>
          <w:p w14:paraId="514EB18D" w14:textId="17C49055" w:rsidR="005E1320" w:rsidRPr="005E1320" w:rsidRDefault="00DA3351" w:rsidP="005E1320">
            <w:pPr>
              <w:contextualSpacing/>
              <w:rPr>
                <w:rFonts w:ascii="Calibri" w:hAnsi="Calibri"/>
                <w:szCs w:val="22"/>
              </w:rPr>
            </w:pPr>
            <w:r>
              <w:rPr>
                <w:rFonts w:ascii="Calibri" w:hAnsi="Calibri"/>
                <w:szCs w:val="22"/>
              </w:rPr>
              <w:t xml:space="preserve">Consequently, </w:t>
            </w:r>
            <w:r w:rsidR="0040440C">
              <w:rPr>
                <w:rFonts w:ascii="Calibri" w:hAnsi="Calibri"/>
                <w:szCs w:val="22"/>
              </w:rPr>
              <w:t>it is not considered that the proposed development would be harmful to the amenity of any neighbouring residents</w:t>
            </w:r>
            <w:r w:rsidR="008E6231">
              <w:rPr>
                <w:rFonts w:ascii="Calibri" w:hAnsi="Calibri"/>
                <w:szCs w:val="22"/>
              </w:rPr>
              <w:t xml:space="preserve">. </w:t>
            </w:r>
            <w:r w:rsidR="005E1320" w:rsidRPr="005E1320">
              <w:rPr>
                <w:rFonts w:ascii="Calibri" w:hAnsi="Calibri"/>
                <w:bCs/>
                <w:szCs w:val="22"/>
              </w:rPr>
              <w:t xml:space="preserve">The proposed development would therefore be compliant with the aims and objectives of Paragraph 135 (f) of the NPPF and Policy DMG1. </w:t>
            </w:r>
          </w:p>
          <w:p w14:paraId="0DB485A3" w14:textId="77777777" w:rsidR="00C2517E" w:rsidRPr="001E644E" w:rsidRDefault="00C2517E" w:rsidP="00C0704D">
            <w:pPr>
              <w:contextualSpacing/>
              <w:rPr>
                <w:rFonts w:ascii="Calibri" w:hAnsi="Calibri"/>
                <w:szCs w:val="22"/>
              </w:rPr>
            </w:pPr>
          </w:p>
        </w:tc>
      </w:tr>
      <w:tr w:rsidR="001E644E" w:rsidRPr="001E644E" w14:paraId="6754C065"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1E644E" w:rsidRDefault="00C0704D"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FAEDCDA" w14:textId="77777777" w:rsidR="00980DF4" w:rsidRPr="00980DF4" w:rsidRDefault="00980DF4" w:rsidP="00980DF4">
            <w:pPr>
              <w:pStyle w:val="Header"/>
              <w:tabs>
                <w:tab w:val="clear" w:pos="4153"/>
                <w:tab w:val="clear" w:pos="8306"/>
              </w:tabs>
              <w:contextualSpacing/>
              <w:jc w:val="both"/>
              <w:rPr>
                <w:rFonts w:ascii="Calibri" w:hAnsi="Calibri"/>
                <w:iCs/>
                <w:szCs w:val="22"/>
              </w:rPr>
            </w:pPr>
            <w:r w:rsidRPr="00980DF4">
              <w:rPr>
                <w:rFonts w:ascii="Calibri" w:hAnsi="Calibri"/>
                <w:iCs/>
                <w:szCs w:val="22"/>
              </w:rPr>
              <w:t>Paragraph 135 (c) of the NPPF states:</w:t>
            </w:r>
          </w:p>
          <w:p w14:paraId="325B7468" w14:textId="77777777" w:rsidR="00980DF4" w:rsidRPr="00980DF4" w:rsidRDefault="00980DF4" w:rsidP="00980DF4">
            <w:pPr>
              <w:pStyle w:val="Header"/>
              <w:tabs>
                <w:tab w:val="clear" w:pos="4153"/>
                <w:tab w:val="clear" w:pos="8306"/>
              </w:tabs>
              <w:contextualSpacing/>
              <w:jc w:val="both"/>
              <w:rPr>
                <w:rFonts w:ascii="Calibri" w:hAnsi="Calibri"/>
                <w:iCs/>
                <w:szCs w:val="22"/>
              </w:rPr>
            </w:pPr>
          </w:p>
          <w:p w14:paraId="798D921E" w14:textId="77777777" w:rsidR="00980DF4" w:rsidRPr="00980DF4" w:rsidRDefault="00980DF4" w:rsidP="00980DF4">
            <w:pPr>
              <w:pStyle w:val="Header"/>
              <w:tabs>
                <w:tab w:val="clear" w:pos="4153"/>
                <w:tab w:val="clear" w:pos="8306"/>
              </w:tabs>
              <w:contextualSpacing/>
              <w:jc w:val="both"/>
              <w:rPr>
                <w:rFonts w:ascii="Calibri" w:hAnsi="Calibri"/>
                <w:i/>
                <w:iCs/>
                <w:szCs w:val="22"/>
              </w:rPr>
            </w:pPr>
            <w:r w:rsidRPr="00980DF4">
              <w:rPr>
                <w:rFonts w:ascii="Calibri" w:hAnsi="Calibri"/>
                <w:i/>
                <w:iCs/>
                <w:szCs w:val="22"/>
              </w:rPr>
              <w:t>‘Planning policies and decisions should ensure that developments are sympathetic to local character and history, including the surrounding built environment and landscape setting’.</w:t>
            </w:r>
          </w:p>
          <w:p w14:paraId="5601215A" w14:textId="77777777" w:rsidR="00980DF4" w:rsidRPr="00980DF4" w:rsidRDefault="00980DF4" w:rsidP="00980DF4">
            <w:pPr>
              <w:pStyle w:val="Header"/>
              <w:tabs>
                <w:tab w:val="clear" w:pos="4153"/>
                <w:tab w:val="clear" w:pos="8306"/>
              </w:tabs>
              <w:contextualSpacing/>
              <w:jc w:val="both"/>
              <w:rPr>
                <w:rFonts w:ascii="Calibri" w:hAnsi="Calibri"/>
                <w:i/>
                <w:iCs/>
                <w:szCs w:val="22"/>
              </w:rPr>
            </w:pPr>
          </w:p>
          <w:p w14:paraId="04696C0A" w14:textId="77777777" w:rsidR="00980DF4" w:rsidRPr="00980DF4" w:rsidRDefault="00980DF4" w:rsidP="00980DF4">
            <w:pPr>
              <w:pStyle w:val="Header"/>
              <w:tabs>
                <w:tab w:val="clear" w:pos="4153"/>
                <w:tab w:val="clear" w:pos="8306"/>
              </w:tabs>
              <w:contextualSpacing/>
              <w:jc w:val="both"/>
              <w:rPr>
                <w:rFonts w:ascii="Calibri" w:hAnsi="Calibri"/>
                <w:iCs/>
                <w:szCs w:val="22"/>
              </w:rPr>
            </w:pPr>
            <w:r w:rsidRPr="00980DF4">
              <w:rPr>
                <w:rFonts w:ascii="Calibri" w:hAnsi="Calibri"/>
                <w:iCs/>
                <w:szCs w:val="22"/>
              </w:rPr>
              <w:t xml:space="preserve">Policy DMG1 of the Ribble Valley Core Strategy provides general design guidance as follows: </w:t>
            </w:r>
          </w:p>
          <w:p w14:paraId="5B627627" w14:textId="77777777" w:rsidR="00980DF4" w:rsidRPr="00980DF4" w:rsidRDefault="00980DF4" w:rsidP="00980DF4">
            <w:pPr>
              <w:pStyle w:val="Header"/>
              <w:tabs>
                <w:tab w:val="clear" w:pos="4153"/>
                <w:tab w:val="clear" w:pos="8306"/>
              </w:tabs>
              <w:contextualSpacing/>
              <w:jc w:val="both"/>
              <w:rPr>
                <w:rFonts w:ascii="Calibri" w:hAnsi="Calibri"/>
                <w:iCs/>
                <w:szCs w:val="22"/>
              </w:rPr>
            </w:pPr>
          </w:p>
          <w:p w14:paraId="6B5B8AAF" w14:textId="77777777" w:rsidR="00980DF4" w:rsidRDefault="00980DF4" w:rsidP="00980DF4">
            <w:pPr>
              <w:pStyle w:val="Header"/>
              <w:tabs>
                <w:tab w:val="clear" w:pos="4153"/>
                <w:tab w:val="clear" w:pos="8306"/>
              </w:tabs>
              <w:contextualSpacing/>
              <w:jc w:val="both"/>
              <w:rPr>
                <w:rFonts w:ascii="Calibri" w:hAnsi="Calibri"/>
                <w:i/>
                <w:iCs/>
                <w:szCs w:val="22"/>
              </w:rPr>
            </w:pPr>
            <w:r w:rsidRPr="00980DF4">
              <w:rPr>
                <w:rFonts w:ascii="Calibri" w:hAnsi="Calibri"/>
                <w:i/>
                <w:iCs/>
                <w:szCs w:val="22"/>
              </w:rPr>
              <w:t>‘All</w:t>
            </w:r>
            <w:r w:rsidRPr="00980DF4">
              <w:rPr>
                <w:rFonts w:ascii="Calibri" w:hAnsi="Calibri"/>
                <w:iCs/>
                <w:szCs w:val="22"/>
              </w:rPr>
              <w:t xml:space="preserve"> </w:t>
            </w:r>
            <w:r w:rsidRPr="00980DF4">
              <w:rPr>
                <w:rFonts w:ascii="Calibri" w:hAnsi="Calibri"/>
                <w:i/>
                <w:iCs/>
                <w:szCs w:val="22"/>
              </w:rPr>
              <w:t>development must</w:t>
            </w:r>
            <w:r w:rsidRPr="00980DF4">
              <w:rPr>
                <w:rFonts w:ascii="Calibri" w:hAnsi="Calibri"/>
                <w:iCs/>
                <w:szCs w:val="22"/>
              </w:rPr>
              <w:t xml:space="preserve"> </w:t>
            </w:r>
            <w:r w:rsidRPr="00980DF4">
              <w:rPr>
                <w:rFonts w:ascii="Calibri" w:hAnsi="Calibri"/>
                <w:i/>
                <w:iCs/>
                <w:szCs w:val="22"/>
              </w:rPr>
              <w:t>be sympathetic to existing and proposed land uses in terms of its size, intensity and nature as well as scale, massing and style…particular emphasis will be placed on visual appearance and the relationship to surroundings, including impact on landscape character.’</w:t>
            </w:r>
          </w:p>
          <w:p w14:paraId="411E39E8" w14:textId="77777777" w:rsidR="00DF1937" w:rsidRDefault="00DF1937" w:rsidP="00980DF4">
            <w:pPr>
              <w:pStyle w:val="Header"/>
              <w:tabs>
                <w:tab w:val="clear" w:pos="4153"/>
                <w:tab w:val="clear" w:pos="8306"/>
              </w:tabs>
              <w:contextualSpacing/>
              <w:jc w:val="both"/>
              <w:rPr>
                <w:rFonts w:ascii="Calibri" w:hAnsi="Calibri"/>
                <w:i/>
                <w:iCs/>
                <w:szCs w:val="22"/>
              </w:rPr>
            </w:pPr>
          </w:p>
          <w:p w14:paraId="2DD00126" w14:textId="77777777" w:rsidR="002F455D" w:rsidRPr="002F455D" w:rsidRDefault="002F455D" w:rsidP="002F455D">
            <w:pPr>
              <w:pStyle w:val="Header"/>
              <w:tabs>
                <w:tab w:val="clear" w:pos="4153"/>
                <w:tab w:val="clear" w:pos="8306"/>
              </w:tabs>
              <w:contextualSpacing/>
              <w:rPr>
                <w:rFonts w:ascii="Calibri" w:hAnsi="Calibri"/>
                <w:bCs/>
                <w:szCs w:val="22"/>
              </w:rPr>
            </w:pPr>
            <w:r w:rsidRPr="002F455D">
              <w:rPr>
                <w:rFonts w:ascii="Calibri" w:hAnsi="Calibri"/>
                <w:bCs/>
                <w:szCs w:val="22"/>
              </w:rPr>
              <w:t>With respect to development within the Forest Of Bowland National Landscape, Paragraph 182 of the NPPF states:</w:t>
            </w:r>
          </w:p>
          <w:p w14:paraId="1FC8D683" w14:textId="77777777" w:rsidR="002F455D" w:rsidRPr="002F455D" w:rsidRDefault="002F455D" w:rsidP="002F455D">
            <w:pPr>
              <w:pStyle w:val="Header"/>
              <w:tabs>
                <w:tab w:val="clear" w:pos="4153"/>
                <w:tab w:val="clear" w:pos="8306"/>
              </w:tabs>
              <w:contextualSpacing/>
              <w:rPr>
                <w:rFonts w:ascii="Calibri" w:hAnsi="Calibri"/>
                <w:bCs/>
                <w:i/>
                <w:iCs/>
                <w:szCs w:val="22"/>
              </w:rPr>
            </w:pPr>
          </w:p>
          <w:p w14:paraId="76DA32E8" w14:textId="77777777" w:rsidR="002F455D" w:rsidRPr="002F455D" w:rsidRDefault="002F455D" w:rsidP="002F455D">
            <w:pPr>
              <w:pStyle w:val="Header"/>
              <w:tabs>
                <w:tab w:val="clear" w:pos="4153"/>
                <w:tab w:val="clear" w:pos="8306"/>
              </w:tabs>
              <w:contextualSpacing/>
              <w:rPr>
                <w:rFonts w:ascii="Calibri" w:hAnsi="Calibri"/>
                <w:bCs/>
                <w:i/>
                <w:iCs/>
                <w:szCs w:val="22"/>
              </w:rPr>
            </w:pPr>
            <w:r w:rsidRPr="002F455D">
              <w:rPr>
                <w:rFonts w:ascii="Calibri" w:hAnsi="Calibri"/>
                <w:bCs/>
                <w:i/>
                <w:iCs/>
                <w:szCs w:val="22"/>
              </w:rPr>
              <w:t>‘Great weight should be given to conserving and enhancing landscape and scenic beauty in National Parks, the Broads and Areas of Outstanding Natural Beauty.’</w:t>
            </w:r>
          </w:p>
          <w:p w14:paraId="2BDFEDE3" w14:textId="77777777" w:rsidR="002F455D" w:rsidRPr="002F455D" w:rsidRDefault="002F455D" w:rsidP="002F455D">
            <w:pPr>
              <w:pStyle w:val="Header"/>
              <w:tabs>
                <w:tab w:val="clear" w:pos="4153"/>
                <w:tab w:val="clear" w:pos="8306"/>
              </w:tabs>
              <w:contextualSpacing/>
              <w:rPr>
                <w:rFonts w:ascii="Calibri" w:hAnsi="Calibri"/>
                <w:b/>
                <w:bCs/>
                <w:i/>
                <w:iCs/>
                <w:szCs w:val="22"/>
              </w:rPr>
            </w:pPr>
          </w:p>
          <w:p w14:paraId="48B5DDD4" w14:textId="77777777" w:rsidR="002F455D" w:rsidRPr="002F455D" w:rsidRDefault="002F455D" w:rsidP="002F455D">
            <w:pPr>
              <w:pStyle w:val="Header"/>
              <w:tabs>
                <w:tab w:val="clear" w:pos="4153"/>
                <w:tab w:val="clear" w:pos="8306"/>
              </w:tabs>
              <w:contextualSpacing/>
              <w:rPr>
                <w:rFonts w:ascii="Calibri" w:hAnsi="Calibri"/>
                <w:bCs/>
                <w:szCs w:val="22"/>
              </w:rPr>
            </w:pPr>
            <w:r w:rsidRPr="002F455D">
              <w:rPr>
                <w:rFonts w:ascii="Calibri" w:hAnsi="Calibri"/>
                <w:bCs/>
                <w:szCs w:val="22"/>
              </w:rPr>
              <w:t xml:space="preserve">Key Statement EN2 of the Core Strategy provides similar guidance: </w:t>
            </w:r>
          </w:p>
          <w:p w14:paraId="040BE8FC" w14:textId="77777777" w:rsidR="002F455D" w:rsidRPr="002F455D" w:rsidRDefault="002F455D" w:rsidP="002F455D">
            <w:pPr>
              <w:pStyle w:val="Header"/>
              <w:tabs>
                <w:tab w:val="clear" w:pos="4153"/>
                <w:tab w:val="clear" w:pos="8306"/>
              </w:tabs>
              <w:contextualSpacing/>
              <w:rPr>
                <w:rFonts w:ascii="Calibri" w:hAnsi="Calibri"/>
                <w:b/>
                <w:bCs/>
                <w:i/>
                <w:iCs/>
                <w:szCs w:val="22"/>
              </w:rPr>
            </w:pPr>
          </w:p>
          <w:p w14:paraId="57F5AC4A" w14:textId="77777777" w:rsidR="002F455D" w:rsidRDefault="002F455D" w:rsidP="002F455D">
            <w:pPr>
              <w:pStyle w:val="Header"/>
              <w:tabs>
                <w:tab w:val="clear" w:pos="4153"/>
                <w:tab w:val="clear" w:pos="8306"/>
              </w:tabs>
              <w:contextualSpacing/>
              <w:rPr>
                <w:rFonts w:ascii="Calibri" w:hAnsi="Calibri"/>
                <w:bCs/>
                <w:i/>
                <w:iCs/>
                <w:szCs w:val="22"/>
              </w:rPr>
            </w:pPr>
            <w:r w:rsidRPr="002F455D">
              <w:rPr>
                <w:rFonts w:ascii="Calibri" w:hAnsi="Calibri"/>
                <w:bCs/>
                <w:i/>
                <w:iCs/>
                <w:szCs w:val="22"/>
              </w:rPr>
              <w:t>‘The landscape and character of those areas that contribute to the setting and character of the Forest of Bowland Areas of Outstanding Natural Beauty will be protected and conserved and wherever possible enhanced…the Council considers that it is important to ensure development proposals do not serve to undermine the inherent quality of the landscape…the Council will also seek to ensure that the open countryside is protected from inappropriate development.’</w:t>
            </w:r>
          </w:p>
          <w:p w14:paraId="1827B0F3" w14:textId="77777777" w:rsidR="002F455D" w:rsidRDefault="002F455D" w:rsidP="002F455D">
            <w:pPr>
              <w:pStyle w:val="Header"/>
              <w:tabs>
                <w:tab w:val="clear" w:pos="4153"/>
                <w:tab w:val="clear" w:pos="8306"/>
              </w:tabs>
              <w:contextualSpacing/>
              <w:rPr>
                <w:rFonts w:ascii="Calibri" w:hAnsi="Calibri"/>
                <w:bCs/>
                <w:i/>
                <w:iCs/>
                <w:szCs w:val="22"/>
              </w:rPr>
            </w:pPr>
          </w:p>
          <w:p w14:paraId="18C16735" w14:textId="0E844B31" w:rsidR="002F455D" w:rsidRDefault="001C10BC" w:rsidP="002F455D">
            <w:pPr>
              <w:pStyle w:val="Header"/>
              <w:tabs>
                <w:tab w:val="clear" w:pos="4153"/>
                <w:tab w:val="clear" w:pos="8306"/>
              </w:tabs>
              <w:contextualSpacing/>
              <w:rPr>
                <w:rFonts w:ascii="Calibri" w:hAnsi="Calibri"/>
                <w:bCs/>
                <w:szCs w:val="22"/>
              </w:rPr>
            </w:pPr>
            <w:r>
              <w:rPr>
                <w:rFonts w:ascii="Calibri" w:hAnsi="Calibri"/>
                <w:bCs/>
                <w:szCs w:val="22"/>
              </w:rPr>
              <w:t xml:space="preserve">In this instance, the proposal site comprises an </w:t>
            </w:r>
            <w:r w:rsidR="00684723">
              <w:rPr>
                <w:rFonts w:ascii="Calibri" w:hAnsi="Calibri"/>
                <w:bCs/>
                <w:szCs w:val="22"/>
              </w:rPr>
              <w:t>expanse</w:t>
            </w:r>
            <w:r>
              <w:rPr>
                <w:rFonts w:ascii="Calibri" w:hAnsi="Calibri"/>
                <w:bCs/>
                <w:szCs w:val="22"/>
              </w:rPr>
              <w:t xml:space="preserve"> of grassland </w:t>
            </w:r>
            <w:r w:rsidR="00684723">
              <w:rPr>
                <w:rFonts w:ascii="Calibri" w:hAnsi="Calibri"/>
                <w:bCs/>
                <w:szCs w:val="22"/>
              </w:rPr>
              <w:t>predominantly void of any build form (save for the overhead powerlines and three support poles)</w:t>
            </w:r>
            <w:r w:rsidR="00B77415">
              <w:rPr>
                <w:rFonts w:ascii="Calibri" w:hAnsi="Calibri"/>
                <w:bCs/>
                <w:szCs w:val="22"/>
              </w:rPr>
              <w:t xml:space="preserve"> </w:t>
            </w:r>
            <w:r>
              <w:rPr>
                <w:rFonts w:ascii="Calibri" w:hAnsi="Calibri"/>
                <w:bCs/>
                <w:szCs w:val="22"/>
              </w:rPr>
              <w:t xml:space="preserve">with </w:t>
            </w:r>
            <w:r w:rsidR="00684723">
              <w:rPr>
                <w:rFonts w:ascii="Calibri" w:hAnsi="Calibri"/>
                <w:bCs/>
                <w:szCs w:val="22"/>
              </w:rPr>
              <w:t xml:space="preserve">Dusty Clough Wood </w:t>
            </w:r>
            <w:r>
              <w:rPr>
                <w:rFonts w:ascii="Calibri" w:hAnsi="Calibri"/>
                <w:bCs/>
                <w:szCs w:val="22"/>
              </w:rPr>
              <w:t xml:space="preserve">serving as a natural boundary to the </w:t>
            </w:r>
            <w:r w:rsidR="00684723">
              <w:rPr>
                <w:rFonts w:ascii="Calibri" w:hAnsi="Calibri"/>
                <w:bCs/>
                <w:szCs w:val="22"/>
              </w:rPr>
              <w:t>North-e</w:t>
            </w:r>
            <w:r>
              <w:rPr>
                <w:rFonts w:ascii="Calibri" w:hAnsi="Calibri"/>
                <w:bCs/>
                <w:szCs w:val="22"/>
              </w:rPr>
              <w:t xml:space="preserve">astern perimeter of the site. </w:t>
            </w:r>
            <w:r w:rsidR="003F3E24">
              <w:rPr>
                <w:rFonts w:ascii="Calibri" w:hAnsi="Calibri"/>
                <w:bCs/>
                <w:szCs w:val="22"/>
              </w:rPr>
              <w:t xml:space="preserve">Additional fields void of any built form adjoin the Eastern perimeter of the application site which </w:t>
            </w:r>
            <w:r w:rsidR="00DC0E4C">
              <w:rPr>
                <w:rFonts w:ascii="Calibri" w:hAnsi="Calibri"/>
                <w:bCs/>
                <w:szCs w:val="22"/>
              </w:rPr>
              <w:t xml:space="preserve">occupies a visually prominent position by virtue of its </w:t>
            </w:r>
            <w:r w:rsidR="00684723">
              <w:rPr>
                <w:rFonts w:ascii="Calibri" w:hAnsi="Calibri"/>
                <w:bCs/>
                <w:szCs w:val="22"/>
              </w:rPr>
              <w:t>proximity to Green Lane</w:t>
            </w:r>
            <w:r w:rsidR="00DC0E4C">
              <w:rPr>
                <w:rFonts w:ascii="Calibri" w:hAnsi="Calibri"/>
                <w:bCs/>
                <w:szCs w:val="22"/>
              </w:rPr>
              <w:t xml:space="preserve">. </w:t>
            </w:r>
            <w:r w:rsidR="006F2261">
              <w:rPr>
                <w:rFonts w:ascii="Calibri" w:hAnsi="Calibri"/>
                <w:bCs/>
                <w:szCs w:val="22"/>
              </w:rPr>
              <w:t xml:space="preserve">As such, the proposal site </w:t>
            </w:r>
            <w:r w:rsidR="00DC0E4C">
              <w:rPr>
                <w:rFonts w:ascii="Calibri" w:hAnsi="Calibri"/>
                <w:bCs/>
                <w:szCs w:val="22"/>
              </w:rPr>
              <w:t>comprise</w:t>
            </w:r>
            <w:r w:rsidR="008646F8">
              <w:rPr>
                <w:rFonts w:ascii="Calibri" w:hAnsi="Calibri"/>
                <w:bCs/>
                <w:szCs w:val="22"/>
              </w:rPr>
              <w:t>s</w:t>
            </w:r>
            <w:r w:rsidR="006F2261">
              <w:rPr>
                <w:rFonts w:ascii="Calibri" w:hAnsi="Calibri"/>
                <w:bCs/>
                <w:szCs w:val="22"/>
              </w:rPr>
              <w:t xml:space="preserve"> a distinctly natural and unspoilt character</w:t>
            </w:r>
            <w:r w:rsidR="00B77415">
              <w:rPr>
                <w:rFonts w:ascii="Calibri" w:hAnsi="Calibri"/>
                <w:bCs/>
                <w:szCs w:val="22"/>
              </w:rPr>
              <w:t xml:space="preserve">, </w:t>
            </w:r>
            <w:r w:rsidR="00AD61DB">
              <w:rPr>
                <w:rFonts w:ascii="Calibri" w:hAnsi="Calibri"/>
                <w:bCs/>
                <w:szCs w:val="22"/>
              </w:rPr>
              <w:t xml:space="preserve">with the proposal site </w:t>
            </w:r>
            <w:r w:rsidR="008646F8">
              <w:rPr>
                <w:rFonts w:ascii="Calibri" w:hAnsi="Calibri"/>
                <w:bCs/>
                <w:szCs w:val="22"/>
              </w:rPr>
              <w:t xml:space="preserve">and its immediate surroundings </w:t>
            </w:r>
            <w:r w:rsidR="00AD61DB">
              <w:rPr>
                <w:rFonts w:ascii="Calibri" w:hAnsi="Calibri"/>
                <w:bCs/>
                <w:szCs w:val="22"/>
              </w:rPr>
              <w:t xml:space="preserve">contributing to the visual amenities of the area </w:t>
            </w:r>
            <w:r w:rsidR="00DB0D91">
              <w:rPr>
                <w:rFonts w:ascii="Calibri" w:hAnsi="Calibri"/>
                <w:bCs/>
                <w:szCs w:val="22"/>
              </w:rPr>
              <w:t xml:space="preserve">through forming part of the </w:t>
            </w:r>
            <w:r w:rsidR="008646F8">
              <w:rPr>
                <w:rFonts w:ascii="Calibri" w:hAnsi="Calibri"/>
                <w:bCs/>
                <w:szCs w:val="22"/>
              </w:rPr>
              <w:t>area’s wider</w:t>
            </w:r>
            <w:r w:rsidR="00B77415">
              <w:rPr>
                <w:rFonts w:ascii="Calibri" w:hAnsi="Calibri"/>
                <w:bCs/>
                <w:szCs w:val="22"/>
              </w:rPr>
              <w:t xml:space="preserve"> </w:t>
            </w:r>
            <w:r w:rsidR="00DB0D91">
              <w:rPr>
                <w:rFonts w:ascii="Calibri" w:hAnsi="Calibri"/>
                <w:bCs/>
                <w:szCs w:val="22"/>
              </w:rPr>
              <w:t>open countryside</w:t>
            </w:r>
            <w:r w:rsidR="00573731">
              <w:rPr>
                <w:rFonts w:ascii="Calibri" w:hAnsi="Calibri"/>
                <w:bCs/>
                <w:szCs w:val="22"/>
              </w:rPr>
              <w:t>.</w:t>
            </w:r>
          </w:p>
          <w:p w14:paraId="69A33C48" w14:textId="77777777" w:rsidR="00DC0E4C" w:rsidRDefault="00DC0E4C" w:rsidP="002F455D">
            <w:pPr>
              <w:pStyle w:val="Header"/>
              <w:tabs>
                <w:tab w:val="clear" w:pos="4153"/>
                <w:tab w:val="clear" w:pos="8306"/>
              </w:tabs>
              <w:contextualSpacing/>
              <w:rPr>
                <w:rFonts w:ascii="Calibri" w:hAnsi="Calibri"/>
                <w:bCs/>
                <w:szCs w:val="22"/>
              </w:rPr>
            </w:pPr>
          </w:p>
          <w:p w14:paraId="0EB178EC" w14:textId="1EC55CA5" w:rsidR="002A5B1E" w:rsidRDefault="001405FD" w:rsidP="00EF48E4">
            <w:pPr>
              <w:pStyle w:val="Header"/>
              <w:tabs>
                <w:tab w:val="clear" w:pos="4153"/>
                <w:tab w:val="clear" w:pos="8306"/>
              </w:tabs>
              <w:contextualSpacing/>
              <w:rPr>
                <w:rFonts w:ascii="Calibri" w:hAnsi="Calibri"/>
                <w:bCs/>
                <w:szCs w:val="22"/>
              </w:rPr>
            </w:pPr>
            <w:r>
              <w:rPr>
                <w:rFonts w:ascii="Calibri" w:hAnsi="Calibri"/>
                <w:bCs/>
                <w:szCs w:val="22"/>
              </w:rPr>
              <w:t>The proposed development would necessitate the creation of a</w:t>
            </w:r>
            <w:r w:rsidR="007606C2">
              <w:rPr>
                <w:rFonts w:ascii="Calibri" w:hAnsi="Calibri"/>
                <w:bCs/>
                <w:szCs w:val="22"/>
              </w:rPr>
              <w:t xml:space="preserve"> new</w:t>
            </w:r>
            <w:r>
              <w:rPr>
                <w:rFonts w:ascii="Calibri" w:hAnsi="Calibri"/>
                <w:bCs/>
                <w:szCs w:val="22"/>
              </w:rPr>
              <w:t xml:space="preserve"> </w:t>
            </w:r>
            <w:r w:rsidR="007606C2">
              <w:rPr>
                <w:rFonts w:ascii="Calibri" w:hAnsi="Calibri"/>
                <w:bCs/>
                <w:szCs w:val="22"/>
              </w:rPr>
              <w:t>stone access track</w:t>
            </w:r>
            <w:r>
              <w:rPr>
                <w:rFonts w:ascii="Calibri" w:hAnsi="Calibri"/>
                <w:bCs/>
                <w:szCs w:val="22"/>
              </w:rPr>
              <w:t xml:space="preserve"> </w:t>
            </w:r>
            <w:r w:rsidR="007606C2">
              <w:rPr>
                <w:rFonts w:ascii="Calibri" w:hAnsi="Calibri"/>
                <w:bCs/>
                <w:szCs w:val="22"/>
              </w:rPr>
              <w:t xml:space="preserve">which would </w:t>
            </w:r>
            <w:r w:rsidR="008646F8">
              <w:rPr>
                <w:rFonts w:ascii="Calibri" w:hAnsi="Calibri"/>
                <w:bCs/>
                <w:szCs w:val="22"/>
              </w:rPr>
              <w:t>provide vehicular access between</w:t>
            </w:r>
            <w:r w:rsidR="003F3E24">
              <w:rPr>
                <w:rFonts w:ascii="Calibri" w:hAnsi="Calibri"/>
                <w:bCs/>
                <w:szCs w:val="22"/>
              </w:rPr>
              <w:t xml:space="preserve"> the rear yard area of Dusty Clough Barn </w:t>
            </w:r>
            <w:r w:rsidR="008646F8">
              <w:rPr>
                <w:rFonts w:ascii="Calibri" w:hAnsi="Calibri"/>
                <w:bCs/>
                <w:szCs w:val="22"/>
              </w:rPr>
              <w:t>and the proposed agricultural</w:t>
            </w:r>
            <w:r w:rsidR="00EF48E4">
              <w:rPr>
                <w:rFonts w:ascii="Calibri" w:hAnsi="Calibri"/>
                <w:bCs/>
                <w:szCs w:val="22"/>
              </w:rPr>
              <w:t xml:space="preserve"> / forestry</w:t>
            </w:r>
            <w:r w:rsidR="008646F8">
              <w:rPr>
                <w:rFonts w:ascii="Calibri" w:hAnsi="Calibri"/>
                <w:bCs/>
                <w:szCs w:val="22"/>
              </w:rPr>
              <w:t xml:space="preserve"> building. </w:t>
            </w:r>
            <w:r w:rsidR="00BC103E">
              <w:rPr>
                <w:rFonts w:ascii="Calibri" w:hAnsi="Calibri"/>
                <w:bCs/>
                <w:szCs w:val="22"/>
              </w:rPr>
              <w:t xml:space="preserve">Due to the existing constraints present on site with respect </w:t>
            </w:r>
            <w:r w:rsidR="001035F4">
              <w:rPr>
                <w:rFonts w:ascii="Calibri" w:hAnsi="Calibri"/>
                <w:bCs/>
                <w:szCs w:val="22"/>
              </w:rPr>
              <w:t>to electrical infrastructure, the</w:t>
            </w:r>
            <w:r w:rsidR="00DD2745">
              <w:rPr>
                <w:rFonts w:ascii="Calibri" w:hAnsi="Calibri"/>
                <w:bCs/>
                <w:szCs w:val="22"/>
              </w:rPr>
              <w:t>re would be a requirement to site the</w:t>
            </w:r>
            <w:r w:rsidR="001035F4">
              <w:rPr>
                <w:rFonts w:ascii="Calibri" w:hAnsi="Calibri"/>
                <w:bCs/>
                <w:szCs w:val="22"/>
              </w:rPr>
              <w:t xml:space="preserve"> proposed building some distance away from Dusty Clough Barn </w:t>
            </w:r>
            <w:r w:rsidR="00DD2745">
              <w:rPr>
                <w:rFonts w:ascii="Calibri" w:hAnsi="Calibri"/>
                <w:bCs/>
                <w:szCs w:val="22"/>
              </w:rPr>
              <w:t>which would result in the proposed</w:t>
            </w:r>
            <w:r w:rsidR="001035F4">
              <w:rPr>
                <w:rFonts w:ascii="Calibri" w:hAnsi="Calibri"/>
                <w:bCs/>
                <w:szCs w:val="22"/>
              </w:rPr>
              <w:t xml:space="preserve"> vehicle access track </w:t>
            </w:r>
            <w:r w:rsidR="00DD2745">
              <w:rPr>
                <w:rFonts w:ascii="Calibri" w:hAnsi="Calibri"/>
                <w:bCs/>
                <w:szCs w:val="22"/>
              </w:rPr>
              <w:t xml:space="preserve">extending </w:t>
            </w:r>
            <w:r w:rsidR="001035F4">
              <w:rPr>
                <w:rFonts w:ascii="Calibri" w:hAnsi="Calibri"/>
                <w:bCs/>
                <w:szCs w:val="22"/>
              </w:rPr>
              <w:t xml:space="preserve">approximately 125 </w:t>
            </w:r>
            <w:r w:rsidR="001035F4">
              <w:rPr>
                <w:rFonts w:ascii="Calibri" w:hAnsi="Calibri"/>
                <w:bCs/>
                <w:szCs w:val="22"/>
              </w:rPr>
              <w:lastRenderedPageBreak/>
              <w:t xml:space="preserve">metres into the </w:t>
            </w:r>
            <w:r w:rsidR="00DD2745">
              <w:rPr>
                <w:rFonts w:ascii="Calibri" w:hAnsi="Calibri"/>
                <w:bCs/>
                <w:szCs w:val="22"/>
              </w:rPr>
              <w:t>undeveloped area of grassland</w:t>
            </w:r>
            <w:r w:rsidR="0052266C">
              <w:rPr>
                <w:rFonts w:ascii="Calibri" w:hAnsi="Calibri"/>
                <w:bCs/>
                <w:szCs w:val="22"/>
              </w:rPr>
              <w:t xml:space="preserve"> which </w:t>
            </w:r>
            <w:r w:rsidR="00EF48E4">
              <w:rPr>
                <w:rFonts w:ascii="Calibri" w:hAnsi="Calibri"/>
                <w:bCs/>
                <w:szCs w:val="22"/>
              </w:rPr>
              <w:t xml:space="preserve">in turn </w:t>
            </w:r>
            <w:r w:rsidR="0052266C">
              <w:rPr>
                <w:rFonts w:ascii="Calibri" w:hAnsi="Calibri"/>
                <w:bCs/>
                <w:szCs w:val="22"/>
              </w:rPr>
              <w:t>would have a</w:t>
            </w:r>
            <w:r w:rsidR="00EF48E4">
              <w:rPr>
                <w:rFonts w:ascii="Calibri" w:hAnsi="Calibri"/>
                <w:bCs/>
                <w:szCs w:val="22"/>
              </w:rPr>
              <w:t xml:space="preserve">n </w:t>
            </w:r>
            <w:r w:rsidR="0052266C">
              <w:rPr>
                <w:rFonts w:ascii="Calibri" w:hAnsi="Calibri"/>
                <w:bCs/>
                <w:szCs w:val="22"/>
              </w:rPr>
              <w:t xml:space="preserve">urbanising impact upon the </w:t>
            </w:r>
            <w:r w:rsidR="00EF48E4">
              <w:rPr>
                <w:rFonts w:ascii="Calibri" w:hAnsi="Calibri"/>
                <w:bCs/>
                <w:szCs w:val="22"/>
              </w:rPr>
              <w:t xml:space="preserve">application </w:t>
            </w:r>
            <w:r w:rsidR="0052266C">
              <w:rPr>
                <w:rFonts w:ascii="Calibri" w:hAnsi="Calibri"/>
                <w:bCs/>
                <w:szCs w:val="22"/>
              </w:rPr>
              <w:t xml:space="preserve">site. </w:t>
            </w:r>
            <w:r w:rsidR="00DD2745">
              <w:rPr>
                <w:rFonts w:ascii="Calibri" w:hAnsi="Calibri"/>
                <w:bCs/>
                <w:szCs w:val="22"/>
              </w:rPr>
              <w:t xml:space="preserve">The proposed agricultural </w:t>
            </w:r>
            <w:r w:rsidR="00EF48E4">
              <w:rPr>
                <w:rFonts w:ascii="Calibri" w:hAnsi="Calibri"/>
                <w:bCs/>
                <w:szCs w:val="22"/>
              </w:rPr>
              <w:t xml:space="preserve">/ forestry </w:t>
            </w:r>
            <w:r w:rsidR="00DD2745">
              <w:rPr>
                <w:rFonts w:ascii="Calibri" w:hAnsi="Calibri"/>
                <w:bCs/>
                <w:szCs w:val="22"/>
              </w:rPr>
              <w:t xml:space="preserve">building would be sited at the terminus of the access track </w:t>
            </w:r>
            <w:r w:rsidR="00A64AA1">
              <w:rPr>
                <w:rFonts w:ascii="Calibri" w:hAnsi="Calibri"/>
                <w:bCs/>
                <w:szCs w:val="22"/>
              </w:rPr>
              <w:t>and whilst this would not be</w:t>
            </w:r>
            <w:r w:rsidR="00657147">
              <w:rPr>
                <w:rFonts w:ascii="Calibri" w:hAnsi="Calibri"/>
                <w:bCs/>
                <w:szCs w:val="22"/>
              </w:rPr>
              <w:t xml:space="preserve"> a significantly sized structure in terms of its height and footprint, the building</w:t>
            </w:r>
            <w:r w:rsidR="00990830">
              <w:rPr>
                <w:rFonts w:ascii="Calibri" w:hAnsi="Calibri"/>
                <w:bCs/>
                <w:szCs w:val="22"/>
              </w:rPr>
              <w:t xml:space="preserve"> </w:t>
            </w:r>
            <w:r w:rsidR="00657147">
              <w:rPr>
                <w:rFonts w:ascii="Calibri" w:hAnsi="Calibri"/>
                <w:bCs/>
                <w:szCs w:val="22"/>
              </w:rPr>
              <w:t xml:space="preserve">would nonetheless read as an </w:t>
            </w:r>
            <w:r w:rsidR="00EF48E4">
              <w:rPr>
                <w:rFonts w:ascii="Calibri" w:hAnsi="Calibri"/>
                <w:bCs/>
                <w:szCs w:val="22"/>
              </w:rPr>
              <w:t>isolated</w:t>
            </w:r>
            <w:r w:rsidR="00990830">
              <w:rPr>
                <w:rFonts w:ascii="Calibri" w:hAnsi="Calibri"/>
                <w:bCs/>
                <w:szCs w:val="22"/>
              </w:rPr>
              <w:t xml:space="preserve"> </w:t>
            </w:r>
            <w:r w:rsidR="00EF48E4">
              <w:rPr>
                <w:rFonts w:ascii="Calibri" w:hAnsi="Calibri"/>
                <w:bCs/>
                <w:szCs w:val="22"/>
              </w:rPr>
              <w:t xml:space="preserve">and </w:t>
            </w:r>
            <w:r w:rsidR="00657147">
              <w:rPr>
                <w:rFonts w:ascii="Calibri" w:hAnsi="Calibri"/>
                <w:bCs/>
                <w:szCs w:val="22"/>
              </w:rPr>
              <w:t xml:space="preserve">anomalous addition </w:t>
            </w:r>
            <w:r w:rsidR="00B25A31">
              <w:rPr>
                <w:rFonts w:ascii="Calibri" w:hAnsi="Calibri"/>
                <w:bCs/>
                <w:szCs w:val="22"/>
              </w:rPr>
              <w:t>to</w:t>
            </w:r>
            <w:r w:rsidR="00657147">
              <w:rPr>
                <w:rFonts w:ascii="Calibri" w:hAnsi="Calibri"/>
                <w:bCs/>
                <w:szCs w:val="22"/>
              </w:rPr>
              <w:t xml:space="preserve"> the surrounding landscape by virtue of </w:t>
            </w:r>
            <w:r w:rsidR="00B25A31">
              <w:rPr>
                <w:rFonts w:ascii="Calibri" w:hAnsi="Calibri"/>
                <w:bCs/>
                <w:szCs w:val="22"/>
              </w:rPr>
              <w:t xml:space="preserve">its siting and </w:t>
            </w:r>
            <w:r w:rsidR="00657147">
              <w:rPr>
                <w:rFonts w:ascii="Calibri" w:hAnsi="Calibri"/>
                <w:bCs/>
                <w:szCs w:val="22"/>
              </w:rPr>
              <w:t xml:space="preserve">the absence of any other built form within the application site and surrounding fields. </w:t>
            </w:r>
            <w:r w:rsidR="0052266C">
              <w:rPr>
                <w:rFonts w:ascii="Calibri" w:hAnsi="Calibri"/>
                <w:bCs/>
                <w:szCs w:val="22"/>
              </w:rPr>
              <w:t>In addition</w:t>
            </w:r>
            <w:r w:rsidR="00657147">
              <w:rPr>
                <w:rFonts w:ascii="Calibri" w:hAnsi="Calibri"/>
                <w:bCs/>
                <w:szCs w:val="22"/>
              </w:rPr>
              <w:t xml:space="preserve">, </w:t>
            </w:r>
            <w:r w:rsidR="006C2710">
              <w:rPr>
                <w:rFonts w:ascii="Calibri" w:hAnsi="Calibri"/>
                <w:bCs/>
                <w:szCs w:val="22"/>
              </w:rPr>
              <w:t xml:space="preserve">the </w:t>
            </w:r>
            <w:r w:rsidR="00BA0711">
              <w:rPr>
                <w:rFonts w:ascii="Calibri" w:hAnsi="Calibri"/>
                <w:bCs/>
                <w:szCs w:val="22"/>
              </w:rPr>
              <w:t xml:space="preserve">entirety of the building’s elevations </w:t>
            </w:r>
            <w:r w:rsidR="006C2710">
              <w:rPr>
                <w:rFonts w:ascii="Calibri" w:hAnsi="Calibri"/>
                <w:bCs/>
                <w:szCs w:val="22"/>
              </w:rPr>
              <w:t xml:space="preserve">would be </w:t>
            </w:r>
            <w:r w:rsidR="00BA0711">
              <w:rPr>
                <w:rFonts w:ascii="Calibri" w:hAnsi="Calibri"/>
                <w:bCs/>
                <w:szCs w:val="22"/>
              </w:rPr>
              <w:t xml:space="preserve">detailed in vertical timber boarding which in turn would increase the bulk and massing </w:t>
            </w:r>
            <w:r w:rsidR="00EF48E4">
              <w:rPr>
                <w:rFonts w:ascii="Calibri" w:hAnsi="Calibri"/>
                <w:bCs/>
                <w:szCs w:val="22"/>
              </w:rPr>
              <w:t>effect of the proposed building.</w:t>
            </w:r>
            <w:r w:rsidR="00BA0711">
              <w:rPr>
                <w:rFonts w:ascii="Calibri" w:hAnsi="Calibri"/>
                <w:bCs/>
                <w:szCs w:val="22"/>
              </w:rPr>
              <w:t xml:space="preserve"> </w:t>
            </w:r>
            <w:r w:rsidR="0052266C">
              <w:rPr>
                <w:rFonts w:ascii="Calibri" w:hAnsi="Calibri"/>
                <w:bCs/>
                <w:szCs w:val="22"/>
              </w:rPr>
              <w:t xml:space="preserve">Furthermore, </w:t>
            </w:r>
            <w:r w:rsidR="00F522AC">
              <w:rPr>
                <w:rFonts w:ascii="Calibri" w:hAnsi="Calibri"/>
                <w:bCs/>
                <w:szCs w:val="22"/>
              </w:rPr>
              <w:t xml:space="preserve">the proposed development would be publicly viewable </w:t>
            </w:r>
            <w:r w:rsidR="0052266C">
              <w:rPr>
                <w:rFonts w:ascii="Calibri" w:hAnsi="Calibri"/>
                <w:bCs/>
                <w:szCs w:val="22"/>
              </w:rPr>
              <w:t xml:space="preserve">from Green Lane on approach to the application site from the </w:t>
            </w:r>
            <w:r w:rsidR="00EF48E4">
              <w:rPr>
                <w:rFonts w:ascii="Calibri" w:hAnsi="Calibri"/>
                <w:bCs/>
                <w:szCs w:val="22"/>
              </w:rPr>
              <w:t>South-west and as such w</w:t>
            </w:r>
            <w:r w:rsidR="00EF7906">
              <w:rPr>
                <w:rFonts w:ascii="Calibri" w:hAnsi="Calibri"/>
                <w:bCs/>
                <w:szCs w:val="22"/>
              </w:rPr>
              <w:t xml:space="preserve">ould have a discernible visual impact within the surrounding landscape.  </w:t>
            </w:r>
          </w:p>
          <w:p w14:paraId="5E620901" w14:textId="77777777" w:rsidR="002F455D" w:rsidRPr="002F455D" w:rsidRDefault="002F455D" w:rsidP="002F455D">
            <w:pPr>
              <w:pStyle w:val="Header"/>
              <w:tabs>
                <w:tab w:val="clear" w:pos="4153"/>
                <w:tab w:val="clear" w:pos="8306"/>
              </w:tabs>
              <w:contextualSpacing/>
              <w:rPr>
                <w:rFonts w:ascii="Calibri" w:hAnsi="Calibri"/>
                <w:bCs/>
                <w:szCs w:val="22"/>
              </w:rPr>
            </w:pPr>
          </w:p>
          <w:p w14:paraId="26926D58" w14:textId="52B8428E" w:rsidR="005E1320" w:rsidRPr="002F455D" w:rsidRDefault="002F455D" w:rsidP="005E1320">
            <w:pPr>
              <w:pStyle w:val="Header"/>
              <w:tabs>
                <w:tab w:val="clear" w:pos="4153"/>
                <w:tab w:val="clear" w:pos="8306"/>
              </w:tabs>
              <w:contextualSpacing/>
              <w:rPr>
                <w:rFonts w:ascii="Calibri" w:hAnsi="Calibri"/>
                <w:bCs/>
                <w:szCs w:val="22"/>
              </w:rPr>
            </w:pPr>
            <w:r w:rsidRPr="002F455D">
              <w:rPr>
                <w:rFonts w:ascii="Calibri" w:hAnsi="Calibri"/>
                <w:bCs/>
                <w:szCs w:val="22"/>
              </w:rPr>
              <w:t xml:space="preserve">In light of the above, it is considered that the proposal would constitute an inappropriate form of development in as much that </w:t>
            </w:r>
            <w:r w:rsidR="002A5B1E">
              <w:rPr>
                <w:rFonts w:ascii="Calibri" w:hAnsi="Calibri"/>
                <w:bCs/>
                <w:szCs w:val="22"/>
              </w:rPr>
              <w:t xml:space="preserve">the cumulative visual impact of the </w:t>
            </w:r>
            <w:r w:rsidR="00B77415">
              <w:rPr>
                <w:rFonts w:ascii="Calibri" w:hAnsi="Calibri"/>
                <w:bCs/>
                <w:szCs w:val="22"/>
              </w:rPr>
              <w:t xml:space="preserve">proposed </w:t>
            </w:r>
            <w:r w:rsidR="00573731">
              <w:rPr>
                <w:rFonts w:ascii="Calibri" w:hAnsi="Calibri"/>
                <w:bCs/>
                <w:szCs w:val="22"/>
              </w:rPr>
              <w:t xml:space="preserve">building </w:t>
            </w:r>
            <w:r w:rsidR="00EF7906" w:rsidRPr="00EF7906">
              <w:rPr>
                <w:rFonts w:ascii="Calibri" w:hAnsi="Calibri"/>
                <w:bCs/>
                <w:szCs w:val="22"/>
              </w:rPr>
              <w:t xml:space="preserve">and associated </w:t>
            </w:r>
            <w:r w:rsidR="00573731">
              <w:rPr>
                <w:rFonts w:ascii="Calibri" w:hAnsi="Calibri"/>
                <w:bCs/>
                <w:szCs w:val="22"/>
              </w:rPr>
              <w:t>vehicle access track</w:t>
            </w:r>
            <w:r w:rsidR="00EF7906" w:rsidRPr="00EF7906">
              <w:rPr>
                <w:rFonts w:ascii="Calibri" w:hAnsi="Calibri"/>
                <w:bCs/>
                <w:szCs w:val="22"/>
              </w:rPr>
              <w:t xml:space="preserve"> </w:t>
            </w:r>
            <w:r w:rsidR="002A5B1E">
              <w:rPr>
                <w:rFonts w:ascii="Calibri" w:hAnsi="Calibri"/>
                <w:bCs/>
                <w:szCs w:val="22"/>
              </w:rPr>
              <w:t>would</w:t>
            </w:r>
            <w:r>
              <w:rPr>
                <w:rFonts w:ascii="Calibri" w:hAnsi="Calibri"/>
                <w:bCs/>
                <w:szCs w:val="22"/>
              </w:rPr>
              <w:t xml:space="preserve"> </w:t>
            </w:r>
            <w:r w:rsidR="00AF296A">
              <w:rPr>
                <w:rFonts w:ascii="Calibri" w:hAnsi="Calibri"/>
                <w:bCs/>
                <w:szCs w:val="22"/>
              </w:rPr>
              <w:t xml:space="preserve">collectively </w:t>
            </w:r>
            <w:r w:rsidR="002A5B1E">
              <w:rPr>
                <w:rFonts w:ascii="Calibri" w:hAnsi="Calibri"/>
                <w:bCs/>
                <w:szCs w:val="22"/>
              </w:rPr>
              <w:t>have a</w:t>
            </w:r>
            <w:r w:rsidRPr="002F455D">
              <w:rPr>
                <w:rFonts w:ascii="Calibri" w:hAnsi="Calibri"/>
                <w:bCs/>
                <w:szCs w:val="22"/>
              </w:rPr>
              <w:t xml:space="preserve"> harmful impact upon the</w:t>
            </w:r>
            <w:r w:rsidR="00990830">
              <w:rPr>
                <w:rFonts w:ascii="Calibri" w:hAnsi="Calibri"/>
                <w:bCs/>
                <w:szCs w:val="22"/>
              </w:rPr>
              <w:t xml:space="preserve"> openness and unspoilt character of the</w:t>
            </w:r>
            <w:r w:rsidRPr="002F455D">
              <w:rPr>
                <w:rFonts w:ascii="Calibri" w:hAnsi="Calibri"/>
                <w:bCs/>
                <w:szCs w:val="22"/>
              </w:rPr>
              <w:t xml:space="preserve"> </w:t>
            </w:r>
            <w:r w:rsidR="00935388">
              <w:rPr>
                <w:rFonts w:ascii="Calibri" w:hAnsi="Calibri"/>
                <w:bCs/>
                <w:szCs w:val="22"/>
              </w:rPr>
              <w:t xml:space="preserve">application site and </w:t>
            </w:r>
            <w:r w:rsidRPr="002F455D">
              <w:rPr>
                <w:rFonts w:ascii="Calibri" w:hAnsi="Calibri"/>
                <w:bCs/>
                <w:szCs w:val="22"/>
              </w:rPr>
              <w:t xml:space="preserve">surrounding </w:t>
            </w:r>
            <w:r w:rsidR="00990830">
              <w:rPr>
                <w:rFonts w:ascii="Calibri" w:hAnsi="Calibri"/>
                <w:bCs/>
                <w:szCs w:val="22"/>
              </w:rPr>
              <w:t>open countryside</w:t>
            </w:r>
            <w:r w:rsidRPr="002F455D">
              <w:rPr>
                <w:rFonts w:ascii="Calibri" w:hAnsi="Calibri"/>
                <w:bCs/>
                <w:szCs w:val="22"/>
              </w:rPr>
              <w:t xml:space="preserve"> that would neither enhance or conserve the visual amenities of the </w:t>
            </w:r>
            <w:r w:rsidR="00990830">
              <w:rPr>
                <w:rFonts w:ascii="Calibri" w:hAnsi="Calibri"/>
                <w:bCs/>
                <w:szCs w:val="22"/>
              </w:rPr>
              <w:t>National Landscape</w:t>
            </w:r>
            <w:r w:rsidRPr="002F455D">
              <w:rPr>
                <w:rFonts w:ascii="Calibri" w:hAnsi="Calibri"/>
                <w:bCs/>
                <w:szCs w:val="22"/>
              </w:rPr>
              <w:t>. The proposal would therefore fail to satisfy the requirements of Paragraphs 135 (C) and 182 of the NPPF and Key Statement EN2 and Polic</w:t>
            </w:r>
            <w:r>
              <w:rPr>
                <w:rFonts w:ascii="Calibri" w:hAnsi="Calibri"/>
                <w:bCs/>
                <w:szCs w:val="22"/>
              </w:rPr>
              <w:t>y</w:t>
            </w:r>
            <w:r w:rsidRPr="002F455D">
              <w:rPr>
                <w:rFonts w:ascii="Calibri" w:hAnsi="Calibri"/>
                <w:bCs/>
                <w:szCs w:val="22"/>
              </w:rPr>
              <w:t xml:space="preserve"> DMG1 of the Core Strategy.</w:t>
            </w:r>
          </w:p>
          <w:p w14:paraId="10A3648A" w14:textId="77777777" w:rsidR="00C0704D" w:rsidRPr="001E644E" w:rsidRDefault="00C0704D" w:rsidP="005E1C6C">
            <w:pPr>
              <w:contextualSpacing/>
              <w:rPr>
                <w:rFonts w:ascii="Calibri" w:hAnsi="Calibri"/>
                <w:b/>
                <w:szCs w:val="22"/>
              </w:rPr>
            </w:pPr>
          </w:p>
        </w:tc>
      </w:tr>
      <w:tr w:rsidR="001E644E" w:rsidRPr="001E644E" w14:paraId="673C0DDB"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1E644E" w:rsidRDefault="00824DB6"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14E5BC36" w14:textId="42F39A56" w:rsidR="002F455D" w:rsidRPr="002F455D" w:rsidRDefault="002F455D" w:rsidP="002F455D">
            <w:pPr>
              <w:pStyle w:val="Header"/>
              <w:tabs>
                <w:tab w:val="clear" w:pos="4153"/>
                <w:tab w:val="clear" w:pos="8306"/>
              </w:tabs>
              <w:contextualSpacing/>
              <w:jc w:val="both"/>
              <w:rPr>
                <w:rFonts w:ascii="Calibri" w:hAnsi="Calibri"/>
                <w:bCs/>
                <w:szCs w:val="22"/>
              </w:rPr>
            </w:pPr>
            <w:r w:rsidRPr="002F455D">
              <w:rPr>
                <w:rFonts w:ascii="Calibri" w:hAnsi="Calibri"/>
                <w:bCs/>
                <w:szCs w:val="22"/>
              </w:rPr>
              <w:t xml:space="preserve">Lancashire County Council Highways have reviewed the proposal and have </w:t>
            </w:r>
            <w:r w:rsidR="002475BB">
              <w:rPr>
                <w:rFonts w:ascii="Calibri" w:hAnsi="Calibri"/>
                <w:bCs/>
                <w:szCs w:val="22"/>
              </w:rPr>
              <w:t xml:space="preserve">raised no concerns with the proposed development </w:t>
            </w:r>
            <w:r w:rsidR="00277859">
              <w:rPr>
                <w:rFonts w:ascii="Calibri" w:hAnsi="Calibri"/>
                <w:bCs/>
                <w:szCs w:val="22"/>
              </w:rPr>
              <w:t>in relation</w:t>
            </w:r>
            <w:r w:rsidR="0030515E">
              <w:rPr>
                <w:rFonts w:ascii="Calibri" w:hAnsi="Calibri"/>
                <w:bCs/>
                <w:szCs w:val="22"/>
              </w:rPr>
              <w:t xml:space="preserve"> to </w:t>
            </w:r>
            <w:r w:rsidR="00277859">
              <w:rPr>
                <w:rFonts w:ascii="Calibri" w:hAnsi="Calibri"/>
                <w:bCs/>
                <w:szCs w:val="22"/>
              </w:rPr>
              <w:t>access, intensification of use</w:t>
            </w:r>
            <w:r w:rsidRPr="002F455D">
              <w:rPr>
                <w:rFonts w:ascii="Calibri" w:hAnsi="Calibri"/>
                <w:bCs/>
                <w:szCs w:val="22"/>
              </w:rPr>
              <w:t xml:space="preserve"> </w:t>
            </w:r>
            <w:r w:rsidR="002475BB">
              <w:rPr>
                <w:rFonts w:ascii="Calibri" w:hAnsi="Calibri"/>
                <w:bCs/>
                <w:szCs w:val="22"/>
              </w:rPr>
              <w:t>or general highway safety</w:t>
            </w:r>
            <w:r w:rsidR="00277859">
              <w:rPr>
                <w:rFonts w:ascii="Calibri" w:hAnsi="Calibri"/>
                <w:bCs/>
                <w:szCs w:val="22"/>
              </w:rPr>
              <w:t xml:space="preserve">, subject to </w:t>
            </w:r>
            <w:r w:rsidR="0030515E">
              <w:rPr>
                <w:rFonts w:ascii="Calibri" w:hAnsi="Calibri"/>
                <w:bCs/>
                <w:szCs w:val="22"/>
              </w:rPr>
              <w:t xml:space="preserve">the imposition of </w:t>
            </w:r>
            <w:r w:rsidR="00277859">
              <w:rPr>
                <w:rFonts w:ascii="Calibri" w:hAnsi="Calibri"/>
                <w:bCs/>
                <w:szCs w:val="22"/>
              </w:rPr>
              <w:t xml:space="preserve">a </w:t>
            </w:r>
            <w:r w:rsidRPr="002F455D">
              <w:rPr>
                <w:rFonts w:ascii="Calibri" w:hAnsi="Calibri"/>
                <w:bCs/>
                <w:szCs w:val="22"/>
              </w:rPr>
              <w:t xml:space="preserve">condition </w:t>
            </w:r>
            <w:r w:rsidR="00051D1F">
              <w:rPr>
                <w:rFonts w:ascii="Calibri" w:hAnsi="Calibri"/>
                <w:bCs/>
                <w:szCs w:val="22"/>
              </w:rPr>
              <w:t xml:space="preserve">with </w:t>
            </w:r>
            <w:r w:rsidR="00277859">
              <w:rPr>
                <w:rFonts w:ascii="Calibri" w:hAnsi="Calibri"/>
                <w:bCs/>
                <w:szCs w:val="22"/>
              </w:rPr>
              <w:t>respect</w:t>
            </w:r>
            <w:r w:rsidRPr="002F455D">
              <w:rPr>
                <w:rFonts w:ascii="Calibri" w:hAnsi="Calibri"/>
                <w:bCs/>
                <w:szCs w:val="22"/>
              </w:rPr>
              <w:t xml:space="preserve"> to </w:t>
            </w:r>
            <w:r w:rsidR="002475BB">
              <w:rPr>
                <w:rFonts w:ascii="Calibri" w:hAnsi="Calibri"/>
                <w:bCs/>
                <w:szCs w:val="22"/>
              </w:rPr>
              <w:t>construction management</w:t>
            </w:r>
            <w:r w:rsidR="00277859">
              <w:rPr>
                <w:rFonts w:ascii="Calibri" w:hAnsi="Calibri"/>
                <w:bCs/>
                <w:szCs w:val="22"/>
              </w:rPr>
              <w:t xml:space="preserve"> in the event of planning consent being granted</w:t>
            </w:r>
            <w:r w:rsidR="0030515E">
              <w:rPr>
                <w:rFonts w:ascii="Calibri" w:hAnsi="Calibri"/>
                <w:bCs/>
                <w:szCs w:val="22"/>
              </w:rPr>
              <w:t xml:space="preserve">. </w:t>
            </w:r>
            <w:r w:rsidR="00277859">
              <w:rPr>
                <w:rFonts w:ascii="Calibri" w:hAnsi="Calibri"/>
                <w:bCs/>
                <w:szCs w:val="22"/>
              </w:rPr>
              <w:t>On this basis,</w:t>
            </w:r>
            <w:r w:rsidRPr="002F455D">
              <w:rPr>
                <w:rFonts w:ascii="Calibri" w:hAnsi="Calibri"/>
                <w:bCs/>
                <w:szCs w:val="22"/>
              </w:rPr>
              <w:t xml:space="preserve"> it is not considered that the proposed development would have any undue impacts upon highway safety as such the proposal satisfies Policy DMG1 of the Core Strategy (highways).</w:t>
            </w:r>
          </w:p>
          <w:p w14:paraId="337694ED" w14:textId="2E4E56B5" w:rsidR="002657DA" w:rsidRPr="008118C1" w:rsidRDefault="002657DA" w:rsidP="00EA09F9">
            <w:pPr>
              <w:pStyle w:val="Header"/>
              <w:tabs>
                <w:tab w:val="clear" w:pos="4153"/>
                <w:tab w:val="clear" w:pos="8306"/>
              </w:tabs>
              <w:contextualSpacing/>
              <w:jc w:val="both"/>
              <w:rPr>
                <w:rFonts w:ascii="Calibri" w:hAnsi="Calibri"/>
                <w:bCs/>
                <w:szCs w:val="22"/>
              </w:rPr>
            </w:pPr>
          </w:p>
        </w:tc>
      </w:tr>
      <w:tr w:rsidR="001E644E" w:rsidRPr="001E644E" w14:paraId="6D877C31"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1609CA" w:rsidRDefault="00C0704D" w:rsidP="00EA09F9">
            <w:pPr>
              <w:pStyle w:val="Header"/>
              <w:tabs>
                <w:tab w:val="clear" w:pos="4153"/>
                <w:tab w:val="clear" w:pos="8306"/>
              </w:tabs>
              <w:contextualSpacing/>
              <w:jc w:val="both"/>
              <w:rPr>
                <w:rFonts w:ascii="Calibri" w:hAnsi="Calibri"/>
                <w:b/>
                <w:szCs w:val="22"/>
              </w:rPr>
            </w:pPr>
            <w:r w:rsidRPr="001609CA">
              <w:rPr>
                <w:rFonts w:ascii="Calibri" w:hAnsi="Calibri"/>
                <w:b/>
                <w:szCs w:val="22"/>
              </w:rPr>
              <w:t>Landscape/Ecology:</w:t>
            </w:r>
          </w:p>
          <w:p w14:paraId="146AE09E" w14:textId="77777777" w:rsidR="00C0704D" w:rsidRPr="001609CA" w:rsidRDefault="00C0704D" w:rsidP="00EA09F9">
            <w:pPr>
              <w:pStyle w:val="Header"/>
              <w:tabs>
                <w:tab w:val="clear" w:pos="4153"/>
                <w:tab w:val="clear" w:pos="8306"/>
              </w:tabs>
              <w:contextualSpacing/>
              <w:jc w:val="both"/>
              <w:rPr>
                <w:rFonts w:ascii="Calibri" w:hAnsi="Calibri"/>
                <w:bCs/>
                <w:szCs w:val="22"/>
              </w:rPr>
            </w:pPr>
          </w:p>
          <w:p w14:paraId="48AC421E" w14:textId="368D752F" w:rsidR="009059F9" w:rsidRPr="001609CA" w:rsidRDefault="009059F9" w:rsidP="009059F9">
            <w:pPr>
              <w:contextualSpacing/>
              <w:rPr>
                <w:rFonts w:ascii="Calibri" w:hAnsi="Calibri"/>
                <w:bCs/>
                <w:szCs w:val="22"/>
                <w:u w:val="single"/>
              </w:rPr>
            </w:pPr>
            <w:r w:rsidRPr="001609CA">
              <w:rPr>
                <w:rFonts w:ascii="Calibri" w:hAnsi="Calibri"/>
                <w:bCs/>
                <w:szCs w:val="22"/>
                <w:u w:val="single"/>
              </w:rPr>
              <w:t>Trees</w:t>
            </w:r>
          </w:p>
          <w:p w14:paraId="7315A64D" w14:textId="77777777" w:rsidR="009059F9" w:rsidRPr="001609CA" w:rsidRDefault="009059F9" w:rsidP="009059F9">
            <w:pPr>
              <w:contextualSpacing/>
              <w:rPr>
                <w:rFonts w:ascii="Calibri" w:hAnsi="Calibri"/>
                <w:bCs/>
                <w:szCs w:val="22"/>
                <w:u w:val="single"/>
              </w:rPr>
            </w:pPr>
          </w:p>
          <w:p w14:paraId="19FD6EBC" w14:textId="488B45E2" w:rsidR="009059F9" w:rsidRPr="001609CA" w:rsidRDefault="009059F9" w:rsidP="009059F9">
            <w:pPr>
              <w:contextualSpacing/>
              <w:rPr>
                <w:rFonts w:ascii="Calibri" w:hAnsi="Calibri"/>
                <w:bCs/>
                <w:szCs w:val="22"/>
              </w:rPr>
            </w:pPr>
            <w:r w:rsidRPr="001609CA">
              <w:rPr>
                <w:rFonts w:ascii="Calibri" w:hAnsi="Calibri"/>
                <w:bCs/>
                <w:szCs w:val="22"/>
              </w:rPr>
              <w:t>A</w:t>
            </w:r>
            <w:r w:rsidR="00F50098" w:rsidRPr="001609CA">
              <w:rPr>
                <w:rFonts w:ascii="Calibri" w:hAnsi="Calibri"/>
                <w:bCs/>
                <w:szCs w:val="22"/>
              </w:rPr>
              <w:t xml:space="preserve"> </w:t>
            </w:r>
            <w:r w:rsidR="00D73671" w:rsidRPr="001609CA">
              <w:rPr>
                <w:rFonts w:ascii="Calibri" w:hAnsi="Calibri"/>
                <w:bCs/>
                <w:szCs w:val="22"/>
              </w:rPr>
              <w:t>t</w:t>
            </w:r>
            <w:r w:rsidR="00F50098" w:rsidRPr="001609CA">
              <w:rPr>
                <w:rFonts w:ascii="Calibri" w:hAnsi="Calibri"/>
                <w:bCs/>
                <w:szCs w:val="22"/>
              </w:rPr>
              <w:t xml:space="preserve">ree </w:t>
            </w:r>
            <w:r w:rsidR="00D73671" w:rsidRPr="001609CA">
              <w:rPr>
                <w:rFonts w:ascii="Calibri" w:hAnsi="Calibri"/>
                <w:bCs/>
                <w:szCs w:val="22"/>
              </w:rPr>
              <w:t>s</w:t>
            </w:r>
            <w:r w:rsidR="00F50098" w:rsidRPr="001609CA">
              <w:rPr>
                <w:rFonts w:ascii="Calibri" w:hAnsi="Calibri"/>
                <w:bCs/>
                <w:szCs w:val="22"/>
              </w:rPr>
              <w:t>urvey</w:t>
            </w:r>
            <w:r w:rsidRPr="001609CA">
              <w:rPr>
                <w:rFonts w:ascii="Calibri" w:hAnsi="Calibri"/>
                <w:bCs/>
                <w:szCs w:val="22"/>
              </w:rPr>
              <w:t xml:space="preserve"> has been provided in support of the application which shows that </w:t>
            </w:r>
            <w:r w:rsidR="00F50098" w:rsidRPr="001609CA">
              <w:rPr>
                <w:rFonts w:ascii="Calibri" w:hAnsi="Calibri"/>
                <w:bCs/>
                <w:szCs w:val="22"/>
              </w:rPr>
              <w:t xml:space="preserve">the </w:t>
            </w:r>
            <w:r w:rsidR="00D73671" w:rsidRPr="001609CA">
              <w:rPr>
                <w:rFonts w:ascii="Calibri" w:hAnsi="Calibri"/>
                <w:bCs/>
                <w:szCs w:val="22"/>
              </w:rPr>
              <w:t>access track proposed for the application site would be sited within the root protection areas of two Beech trees (identified as T1 and T2 on the submitted tree constraints plan)</w:t>
            </w:r>
            <w:r w:rsidR="000A203B" w:rsidRPr="001609CA">
              <w:rPr>
                <w:rFonts w:ascii="Calibri" w:hAnsi="Calibri"/>
                <w:bCs/>
                <w:szCs w:val="22"/>
              </w:rPr>
              <w:t xml:space="preserve">. Notwithstanding this, the sections of access track within the root protection areas of the affected trees would comprise a geocell based surface, </w:t>
            </w:r>
            <w:r w:rsidR="002F48A7" w:rsidRPr="001609CA">
              <w:rPr>
                <w:rFonts w:ascii="Calibri" w:hAnsi="Calibri"/>
                <w:bCs/>
                <w:szCs w:val="22"/>
              </w:rPr>
              <w:t>with</w:t>
            </w:r>
            <w:r w:rsidR="000A203B" w:rsidRPr="001609CA">
              <w:rPr>
                <w:rFonts w:ascii="Calibri" w:hAnsi="Calibri"/>
                <w:bCs/>
                <w:szCs w:val="22"/>
              </w:rPr>
              <w:t xml:space="preserve"> a no dig approach </w:t>
            </w:r>
            <w:r w:rsidR="002F48A7" w:rsidRPr="001609CA">
              <w:rPr>
                <w:rFonts w:ascii="Calibri" w:hAnsi="Calibri"/>
                <w:bCs/>
                <w:szCs w:val="22"/>
              </w:rPr>
              <w:t xml:space="preserve">(marked by protective fencing) also </w:t>
            </w:r>
            <w:r w:rsidR="000A203B" w:rsidRPr="001609CA">
              <w:rPr>
                <w:rFonts w:ascii="Calibri" w:hAnsi="Calibri"/>
                <w:bCs/>
                <w:szCs w:val="22"/>
              </w:rPr>
              <w:t xml:space="preserve">undertaken </w:t>
            </w:r>
            <w:r w:rsidR="002F48A7" w:rsidRPr="001609CA">
              <w:rPr>
                <w:rFonts w:ascii="Calibri" w:hAnsi="Calibri"/>
                <w:bCs/>
                <w:szCs w:val="22"/>
              </w:rPr>
              <w:t>for</w:t>
            </w:r>
            <w:r w:rsidR="000A203B" w:rsidRPr="001609CA">
              <w:rPr>
                <w:rFonts w:ascii="Calibri" w:hAnsi="Calibri"/>
                <w:bCs/>
                <w:szCs w:val="22"/>
              </w:rPr>
              <w:t xml:space="preserve"> the construction of these sections of the proposed access track. </w:t>
            </w:r>
            <w:r w:rsidR="002F48A7" w:rsidRPr="001609CA">
              <w:rPr>
                <w:rFonts w:ascii="Calibri" w:hAnsi="Calibri"/>
                <w:bCs/>
                <w:szCs w:val="22"/>
              </w:rPr>
              <w:t xml:space="preserve">In addition, the submitted tree survey comprises a series of standard working practices and mitigation measures to be adhered to in order to ensure the protection of all trees on site during the construction phase of the proposed development. The submitted tree survey has been subject to review from the Council’s Countryside Officer who has raised no issues with respect to the tree protection measures </w:t>
            </w:r>
            <w:r w:rsidR="008142C3" w:rsidRPr="001609CA">
              <w:rPr>
                <w:rFonts w:ascii="Calibri" w:hAnsi="Calibri"/>
                <w:bCs/>
                <w:szCs w:val="22"/>
              </w:rPr>
              <w:t>and working methodologies proposed. The proposed development therefore raises no concerns with respect to impacts upon trees.</w:t>
            </w:r>
          </w:p>
          <w:p w14:paraId="7CFB1F7E" w14:textId="77777777" w:rsidR="009059F9" w:rsidRPr="001609CA" w:rsidRDefault="009059F9" w:rsidP="009059F9">
            <w:pPr>
              <w:contextualSpacing/>
              <w:rPr>
                <w:rFonts w:ascii="Calibri" w:hAnsi="Calibri"/>
                <w:bCs/>
                <w:szCs w:val="22"/>
                <w:u w:val="single"/>
              </w:rPr>
            </w:pPr>
          </w:p>
          <w:p w14:paraId="2EDF4255" w14:textId="682F0635" w:rsidR="009059F9" w:rsidRPr="001609CA" w:rsidRDefault="009059F9" w:rsidP="009059F9">
            <w:pPr>
              <w:contextualSpacing/>
              <w:rPr>
                <w:rFonts w:ascii="Calibri" w:hAnsi="Calibri"/>
                <w:bCs/>
                <w:szCs w:val="22"/>
                <w:u w:val="single"/>
              </w:rPr>
            </w:pPr>
            <w:r w:rsidRPr="001609CA">
              <w:rPr>
                <w:rFonts w:ascii="Calibri" w:hAnsi="Calibri"/>
                <w:bCs/>
                <w:szCs w:val="22"/>
                <w:u w:val="single"/>
              </w:rPr>
              <w:t>B</w:t>
            </w:r>
            <w:r w:rsidR="009152B9" w:rsidRPr="001609CA">
              <w:rPr>
                <w:rFonts w:ascii="Calibri" w:hAnsi="Calibri"/>
                <w:bCs/>
                <w:szCs w:val="22"/>
                <w:u w:val="single"/>
              </w:rPr>
              <w:t>NG</w:t>
            </w:r>
          </w:p>
          <w:p w14:paraId="4AE213CB" w14:textId="77777777" w:rsidR="00963E66" w:rsidRPr="001609CA" w:rsidRDefault="00963E66" w:rsidP="009059F9">
            <w:pPr>
              <w:contextualSpacing/>
              <w:rPr>
                <w:rFonts w:ascii="Calibri" w:hAnsi="Calibri"/>
                <w:bCs/>
                <w:szCs w:val="22"/>
              </w:rPr>
            </w:pPr>
          </w:p>
          <w:p w14:paraId="79851540" w14:textId="56D22FFF" w:rsidR="00B839EE" w:rsidRPr="00B839EE" w:rsidRDefault="00B839EE" w:rsidP="00B839EE">
            <w:pPr>
              <w:contextualSpacing/>
              <w:rPr>
                <w:rFonts w:ascii="Calibri" w:hAnsi="Calibri"/>
                <w:bCs/>
                <w:szCs w:val="22"/>
              </w:rPr>
            </w:pPr>
            <w:r>
              <w:rPr>
                <w:rFonts w:ascii="Calibri" w:hAnsi="Calibri"/>
                <w:bCs/>
                <w:szCs w:val="22"/>
              </w:rPr>
              <w:t>A biodiversity net gain assessment has been provided in support of the application which indicates</w:t>
            </w:r>
            <w:r w:rsidRPr="00B839EE">
              <w:rPr>
                <w:rFonts w:ascii="Calibri" w:hAnsi="Calibri"/>
                <w:bCs/>
                <w:szCs w:val="22"/>
              </w:rPr>
              <w:t xml:space="preserve"> that</w:t>
            </w:r>
            <w:r>
              <w:rPr>
                <w:rFonts w:ascii="Calibri" w:hAnsi="Calibri"/>
                <w:bCs/>
                <w:szCs w:val="22"/>
              </w:rPr>
              <w:t xml:space="preserve"> construction of the vehicle access track and building</w:t>
            </w:r>
            <w:r w:rsidRPr="00B839EE">
              <w:rPr>
                <w:rFonts w:ascii="Calibri" w:hAnsi="Calibri"/>
                <w:bCs/>
                <w:szCs w:val="22"/>
              </w:rPr>
              <w:t xml:space="preserve"> would result in a loss of biodiversity to the application site</w:t>
            </w:r>
            <w:r>
              <w:rPr>
                <w:rFonts w:ascii="Calibri" w:hAnsi="Calibri"/>
                <w:bCs/>
                <w:szCs w:val="22"/>
              </w:rPr>
              <w:t xml:space="preserve"> however the submitted BNG assessment shows</w:t>
            </w:r>
            <w:r w:rsidRPr="00B839EE">
              <w:rPr>
                <w:rFonts w:ascii="Calibri" w:hAnsi="Calibri"/>
                <w:bCs/>
                <w:szCs w:val="22"/>
              </w:rPr>
              <w:t xml:space="preserve"> that the identified loss of biodiversity could be offset through </w:t>
            </w:r>
            <w:r>
              <w:rPr>
                <w:rFonts w:ascii="Calibri" w:hAnsi="Calibri"/>
                <w:bCs/>
                <w:szCs w:val="22"/>
              </w:rPr>
              <w:t>on</w:t>
            </w:r>
            <w:r w:rsidRPr="00B839EE">
              <w:rPr>
                <w:rFonts w:ascii="Calibri" w:hAnsi="Calibri"/>
                <w:bCs/>
                <w:szCs w:val="22"/>
              </w:rPr>
              <w:t>-site habitat creation</w:t>
            </w:r>
            <w:r>
              <w:rPr>
                <w:rFonts w:ascii="Calibri" w:hAnsi="Calibri"/>
                <w:bCs/>
                <w:szCs w:val="22"/>
              </w:rPr>
              <w:t xml:space="preserve"> which in turn would result in </w:t>
            </w:r>
            <w:r w:rsidR="0002157A">
              <w:rPr>
                <w:rFonts w:ascii="Calibri" w:hAnsi="Calibri"/>
                <w:bCs/>
                <w:szCs w:val="22"/>
              </w:rPr>
              <w:t xml:space="preserve">a post development biodiversity net gain of 114.5%. As such, </w:t>
            </w:r>
            <w:r w:rsidR="00BE4207">
              <w:rPr>
                <w:rFonts w:ascii="Calibri" w:hAnsi="Calibri"/>
                <w:bCs/>
                <w:szCs w:val="22"/>
              </w:rPr>
              <w:t>the proposed development</w:t>
            </w:r>
            <w:r w:rsidRPr="00B839EE">
              <w:rPr>
                <w:rFonts w:ascii="Calibri" w:hAnsi="Calibri"/>
                <w:bCs/>
                <w:szCs w:val="22"/>
              </w:rPr>
              <w:t xml:space="preserve"> satisf</w:t>
            </w:r>
            <w:r w:rsidR="00BE4207">
              <w:rPr>
                <w:rFonts w:ascii="Calibri" w:hAnsi="Calibri"/>
                <w:bCs/>
                <w:szCs w:val="22"/>
              </w:rPr>
              <w:t>ies</w:t>
            </w:r>
            <w:r w:rsidRPr="00B839EE">
              <w:rPr>
                <w:rFonts w:ascii="Calibri" w:hAnsi="Calibri"/>
                <w:bCs/>
                <w:szCs w:val="22"/>
              </w:rPr>
              <w:t xml:space="preserve"> the </w:t>
            </w:r>
            <w:r w:rsidR="00BE4207">
              <w:rPr>
                <w:rFonts w:ascii="Calibri" w:hAnsi="Calibri"/>
                <w:bCs/>
                <w:szCs w:val="22"/>
              </w:rPr>
              <w:t xml:space="preserve">statutory requirements with respect to biodiversity net gain. </w:t>
            </w:r>
          </w:p>
          <w:p w14:paraId="6337C4D8" w14:textId="513464CD" w:rsidR="001609CA" w:rsidRPr="001609CA" w:rsidRDefault="001609CA" w:rsidP="00D67422">
            <w:pPr>
              <w:contextualSpacing/>
              <w:rPr>
                <w:rFonts w:ascii="Calibri" w:hAnsi="Calibri"/>
                <w:bCs/>
                <w:szCs w:val="22"/>
              </w:rPr>
            </w:pPr>
          </w:p>
        </w:tc>
      </w:tr>
      <w:tr w:rsidR="001E644E" w:rsidRPr="001E644E" w14:paraId="0A9D02B4" w14:textId="77777777" w:rsidTr="00D160B6">
        <w:trPr>
          <w:jc w:val="center"/>
        </w:trPr>
        <w:tc>
          <w:tcPr>
            <w:tcW w:w="95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237EFD" w14:textId="01DE2E50" w:rsidR="00C0704D" w:rsidRPr="00935388" w:rsidRDefault="00C0704D" w:rsidP="00935388">
            <w:pPr>
              <w:contextualSpacing/>
              <w:jc w:val="both"/>
              <w:rPr>
                <w:rFonts w:ascii="Calibri" w:hAnsi="Calibri"/>
                <w:b/>
                <w:bCs/>
                <w:szCs w:val="22"/>
              </w:rPr>
            </w:pPr>
            <w:r w:rsidRPr="001E644E">
              <w:rPr>
                <w:rFonts w:ascii="Calibri" w:hAnsi="Calibri"/>
                <w:b/>
                <w:bCs/>
                <w:szCs w:val="22"/>
              </w:rPr>
              <w:t>Observations/Consideration of Matters Raised/Conclusion:</w:t>
            </w:r>
          </w:p>
          <w:p w14:paraId="35DFFB78" w14:textId="0C5AB5A8" w:rsidR="00990830" w:rsidRPr="00990830" w:rsidRDefault="00994F3B" w:rsidP="00990830">
            <w:pPr>
              <w:rPr>
                <w:rFonts w:ascii="Calibri" w:hAnsi="Calibri"/>
                <w:bCs/>
                <w:iCs/>
                <w:szCs w:val="22"/>
              </w:rPr>
            </w:pPr>
            <w:r>
              <w:rPr>
                <w:rFonts w:ascii="Calibri" w:hAnsi="Calibri"/>
                <w:bCs/>
                <w:szCs w:val="22"/>
              </w:rPr>
              <w:lastRenderedPageBreak/>
              <w:t>The propos</w:t>
            </w:r>
            <w:r w:rsidR="00684723">
              <w:rPr>
                <w:rFonts w:ascii="Calibri" w:hAnsi="Calibri"/>
                <w:bCs/>
                <w:szCs w:val="22"/>
              </w:rPr>
              <w:t>ed development</w:t>
            </w:r>
            <w:r>
              <w:rPr>
                <w:rFonts w:ascii="Calibri" w:hAnsi="Calibri"/>
                <w:bCs/>
                <w:szCs w:val="22"/>
              </w:rPr>
              <w:t xml:space="preserve"> is considered to </w:t>
            </w:r>
            <w:r w:rsidR="00684723">
              <w:rPr>
                <w:rFonts w:ascii="Calibri" w:hAnsi="Calibri"/>
                <w:bCs/>
                <w:szCs w:val="22"/>
              </w:rPr>
              <w:t>be reasonably necessary for the purposes of agriculture and forestry</w:t>
            </w:r>
            <w:r>
              <w:rPr>
                <w:rFonts w:ascii="Calibri" w:hAnsi="Calibri"/>
                <w:bCs/>
                <w:szCs w:val="22"/>
              </w:rPr>
              <w:t xml:space="preserve"> however the </w:t>
            </w:r>
            <w:r w:rsidR="00684723">
              <w:rPr>
                <w:rFonts w:ascii="Calibri" w:hAnsi="Calibri"/>
                <w:bCs/>
                <w:szCs w:val="22"/>
              </w:rPr>
              <w:t>proposal would</w:t>
            </w:r>
            <w:r w:rsidR="00486D92">
              <w:rPr>
                <w:rFonts w:ascii="Calibri" w:hAnsi="Calibri"/>
                <w:bCs/>
                <w:szCs w:val="22"/>
              </w:rPr>
              <w:t xml:space="preserve"> nonetheless</w:t>
            </w:r>
            <w:r w:rsidR="00684723">
              <w:rPr>
                <w:rFonts w:ascii="Calibri" w:hAnsi="Calibri"/>
                <w:bCs/>
                <w:szCs w:val="22"/>
              </w:rPr>
              <w:t xml:space="preserve"> involve the</w:t>
            </w:r>
            <w:r w:rsidR="000D4221">
              <w:rPr>
                <w:rFonts w:ascii="Calibri" w:hAnsi="Calibri"/>
                <w:bCs/>
                <w:szCs w:val="22"/>
              </w:rPr>
              <w:t xml:space="preserve"> introduction of </w:t>
            </w:r>
            <w:r w:rsidR="00486D92">
              <w:rPr>
                <w:rFonts w:ascii="Calibri" w:hAnsi="Calibri"/>
                <w:bCs/>
                <w:szCs w:val="22"/>
              </w:rPr>
              <w:t xml:space="preserve">new build elements in the form of a </w:t>
            </w:r>
            <w:r w:rsidR="003B70B1">
              <w:rPr>
                <w:rFonts w:ascii="Calibri" w:hAnsi="Calibri"/>
                <w:bCs/>
                <w:szCs w:val="22"/>
              </w:rPr>
              <w:t>new</w:t>
            </w:r>
            <w:r w:rsidR="00684723">
              <w:rPr>
                <w:rFonts w:ascii="Calibri" w:hAnsi="Calibri"/>
                <w:bCs/>
                <w:szCs w:val="22"/>
              </w:rPr>
              <w:t xml:space="preserve"> bui</w:t>
            </w:r>
            <w:r w:rsidR="00486D92">
              <w:rPr>
                <w:rFonts w:ascii="Calibri" w:hAnsi="Calibri"/>
                <w:bCs/>
                <w:szCs w:val="22"/>
              </w:rPr>
              <w:t>lding and extensive vehicle access track</w:t>
            </w:r>
            <w:r w:rsidR="000D4221">
              <w:rPr>
                <w:rFonts w:ascii="Calibri" w:hAnsi="Calibri"/>
                <w:bCs/>
                <w:szCs w:val="22"/>
              </w:rPr>
              <w:t xml:space="preserve"> into </w:t>
            </w:r>
            <w:r w:rsidR="00486D92">
              <w:rPr>
                <w:rFonts w:ascii="Calibri" w:hAnsi="Calibri"/>
                <w:bCs/>
                <w:szCs w:val="22"/>
              </w:rPr>
              <w:t xml:space="preserve">an area of </w:t>
            </w:r>
            <w:r w:rsidR="00BE4207">
              <w:rPr>
                <w:rFonts w:ascii="Calibri" w:hAnsi="Calibri"/>
                <w:bCs/>
                <w:szCs w:val="22"/>
              </w:rPr>
              <w:t>open countryside</w:t>
            </w:r>
            <w:r w:rsidR="000D4221">
              <w:rPr>
                <w:rFonts w:ascii="Calibri" w:hAnsi="Calibri"/>
                <w:bCs/>
                <w:szCs w:val="22"/>
              </w:rPr>
              <w:t xml:space="preserve"> with a predominantly natural </w:t>
            </w:r>
            <w:r w:rsidR="00990830">
              <w:rPr>
                <w:rFonts w:ascii="Calibri" w:hAnsi="Calibri"/>
                <w:bCs/>
                <w:szCs w:val="22"/>
              </w:rPr>
              <w:t xml:space="preserve">and </w:t>
            </w:r>
            <w:r w:rsidR="00BE4207">
              <w:rPr>
                <w:rFonts w:ascii="Calibri" w:hAnsi="Calibri"/>
                <w:bCs/>
                <w:szCs w:val="22"/>
              </w:rPr>
              <w:t>unspoilt</w:t>
            </w:r>
            <w:r w:rsidR="00990830">
              <w:rPr>
                <w:rFonts w:ascii="Calibri" w:hAnsi="Calibri"/>
                <w:bCs/>
                <w:szCs w:val="22"/>
              </w:rPr>
              <w:t xml:space="preserve"> </w:t>
            </w:r>
            <w:r w:rsidR="000D4221">
              <w:rPr>
                <w:rFonts w:ascii="Calibri" w:hAnsi="Calibri"/>
                <w:bCs/>
                <w:szCs w:val="22"/>
              </w:rPr>
              <w:t xml:space="preserve">character </w:t>
            </w:r>
            <w:r w:rsidR="00684723">
              <w:rPr>
                <w:rFonts w:ascii="Calibri" w:hAnsi="Calibri"/>
                <w:bCs/>
                <w:szCs w:val="22"/>
              </w:rPr>
              <w:t>and as such would</w:t>
            </w:r>
            <w:r>
              <w:rPr>
                <w:rFonts w:ascii="Calibri" w:hAnsi="Calibri"/>
                <w:bCs/>
                <w:szCs w:val="22"/>
              </w:rPr>
              <w:t xml:space="preserve"> fail to </w:t>
            </w:r>
            <w:r w:rsidRPr="00994F3B">
              <w:rPr>
                <w:rFonts w:ascii="Calibri" w:hAnsi="Calibri"/>
                <w:bCs/>
                <w:iCs/>
                <w:szCs w:val="22"/>
              </w:rPr>
              <w:t>protect</w:t>
            </w:r>
            <w:r>
              <w:rPr>
                <w:rFonts w:ascii="Calibri" w:hAnsi="Calibri"/>
                <w:bCs/>
                <w:iCs/>
                <w:szCs w:val="22"/>
              </w:rPr>
              <w:t xml:space="preserve">, </w:t>
            </w:r>
            <w:r w:rsidRPr="00994F3B">
              <w:rPr>
                <w:rFonts w:ascii="Calibri" w:hAnsi="Calibri"/>
                <w:bCs/>
                <w:iCs/>
                <w:szCs w:val="22"/>
              </w:rPr>
              <w:t>conserve or enhance</w:t>
            </w:r>
            <w:r>
              <w:rPr>
                <w:rFonts w:ascii="Calibri" w:hAnsi="Calibri"/>
                <w:bCs/>
                <w:iCs/>
                <w:szCs w:val="22"/>
              </w:rPr>
              <w:t xml:space="preserve"> the visual amenities of the surrounding </w:t>
            </w:r>
            <w:r w:rsidR="003B70B1">
              <w:rPr>
                <w:rFonts w:ascii="Calibri" w:hAnsi="Calibri"/>
                <w:bCs/>
                <w:iCs/>
                <w:szCs w:val="22"/>
              </w:rPr>
              <w:t>National L</w:t>
            </w:r>
            <w:r>
              <w:rPr>
                <w:rFonts w:ascii="Calibri" w:hAnsi="Calibri"/>
                <w:bCs/>
                <w:iCs/>
                <w:szCs w:val="22"/>
              </w:rPr>
              <w:t xml:space="preserve">andscape </w:t>
            </w:r>
            <w:r w:rsidR="00684723">
              <w:rPr>
                <w:rFonts w:ascii="Calibri" w:hAnsi="Calibri"/>
                <w:bCs/>
                <w:iCs/>
                <w:szCs w:val="22"/>
              </w:rPr>
              <w:t>which in turn would</w:t>
            </w:r>
            <w:r>
              <w:rPr>
                <w:rFonts w:ascii="Calibri" w:hAnsi="Calibri"/>
                <w:bCs/>
                <w:iCs/>
                <w:szCs w:val="22"/>
              </w:rPr>
              <w:t xml:space="preserve"> be in conflict with the aims and objectives of </w:t>
            </w:r>
            <w:r w:rsidR="00990830" w:rsidRPr="00990830">
              <w:rPr>
                <w:rFonts w:ascii="Calibri" w:hAnsi="Calibri"/>
                <w:bCs/>
                <w:iCs/>
                <w:szCs w:val="22"/>
              </w:rPr>
              <w:t>Paragraphs 135 (C) and 182 of the NPPF and Key Statement EN2 and Polic</w:t>
            </w:r>
            <w:r w:rsidR="00990830">
              <w:rPr>
                <w:rFonts w:ascii="Calibri" w:hAnsi="Calibri"/>
                <w:bCs/>
                <w:iCs/>
                <w:szCs w:val="22"/>
              </w:rPr>
              <w:t>ies</w:t>
            </w:r>
            <w:r w:rsidR="00990830" w:rsidRPr="00990830">
              <w:rPr>
                <w:rFonts w:ascii="Calibri" w:hAnsi="Calibri"/>
                <w:bCs/>
                <w:iCs/>
                <w:szCs w:val="22"/>
              </w:rPr>
              <w:t xml:space="preserve"> DMG1 </w:t>
            </w:r>
            <w:r w:rsidR="00990830">
              <w:rPr>
                <w:rFonts w:ascii="Calibri" w:hAnsi="Calibri"/>
                <w:bCs/>
                <w:iCs/>
                <w:szCs w:val="22"/>
              </w:rPr>
              <w:t xml:space="preserve">and DMG2 </w:t>
            </w:r>
            <w:r w:rsidR="00990830" w:rsidRPr="00990830">
              <w:rPr>
                <w:rFonts w:ascii="Calibri" w:hAnsi="Calibri"/>
                <w:bCs/>
                <w:iCs/>
                <w:szCs w:val="22"/>
              </w:rPr>
              <w:t>of the Core Strategy.</w:t>
            </w:r>
          </w:p>
          <w:p w14:paraId="3F0F0610" w14:textId="77777777" w:rsidR="002F455D" w:rsidRDefault="002F455D" w:rsidP="00DD62F6">
            <w:pPr>
              <w:contextualSpacing/>
              <w:rPr>
                <w:rFonts w:ascii="Calibri" w:hAnsi="Calibri"/>
                <w:bCs/>
                <w:szCs w:val="22"/>
              </w:rPr>
            </w:pPr>
          </w:p>
          <w:p w14:paraId="2D86761E" w14:textId="77777777" w:rsidR="002F455D" w:rsidRPr="002F455D" w:rsidRDefault="002F455D" w:rsidP="002F455D">
            <w:pPr>
              <w:contextualSpacing/>
              <w:rPr>
                <w:rFonts w:ascii="Calibri" w:hAnsi="Calibri"/>
                <w:bCs/>
                <w:szCs w:val="22"/>
              </w:rPr>
            </w:pPr>
            <w:r w:rsidRPr="002F455D">
              <w:rPr>
                <w:rFonts w:ascii="Calibri" w:hAnsi="Calibri"/>
                <w:bCs/>
                <w:szCs w:val="22"/>
              </w:rPr>
              <w:t>It is for the above reasons and having regard to all material considerations and matters raised that planning consent be refused.</w:t>
            </w:r>
          </w:p>
          <w:p w14:paraId="3A4BD7A7" w14:textId="7C132309" w:rsidR="009F4443" w:rsidRPr="00BC4345" w:rsidRDefault="009F4443" w:rsidP="00DD62F6">
            <w:pPr>
              <w:pStyle w:val="Header"/>
              <w:tabs>
                <w:tab w:val="clear" w:pos="4153"/>
                <w:tab w:val="clear" w:pos="8306"/>
              </w:tabs>
              <w:contextualSpacing/>
              <w:jc w:val="both"/>
              <w:rPr>
                <w:rFonts w:ascii="Calibri" w:hAnsi="Calibri"/>
                <w:bCs/>
                <w:szCs w:val="22"/>
              </w:rPr>
            </w:pPr>
          </w:p>
        </w:tc>
      </w:tr>
      <w:tr w:rsidR="001E644E" w:rsidRPr="001E644E" w14:paraId="507FC89B" w14:textId="77777777" w:rsidTr="00D160B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1E644E" w:rsidRDefault="00C0704D" w:rsidP="00CD2CEF">
            <w:pPr>
              <w:rPr>
                <w:rFonts w:ascii="Calibri" w:hAnsi="Calibri"/>
                <w:b/>
                <w:bCs/>
                <w:szCs w:val="22"/>
              </w:rPr>
            </w:pPr>
            <w:r w:rsidRPr="001E644E">
              <w:rPr>
                <w:rFonts w:ascii="Calibri" w:hAnsi="Calibri"/>
                <w:b/>
                <w:szCs w:val="22"/>
              </w:rPr>
              <w:lastRenderedPageBreak/>
              <w:t>RECOMMENDATION</w:t>
            </w:r>
            <w:r w:rsidRPr="001E644E">
              <w:rPr>
                <w:rFonts w:ascii="Calibri" w:hAnsi="Calibri"/>
                <w:szCs w:val="22"/>
              </w:rPr>
              <w:t>:</w:t>
            </w:r>
          </w:p>
        </w:tc>
        <w:tc>
          <w:tcPr>
            <w:tcW w:w="736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24D25948" w:rsidR="00C0704D" w:rsidRPr="001E644E" w:rsidRDefault="002F455D" w:rsidP="00CD2CEF">
            <w:pPr>
              <w:rPr>
                <w:rFonts w:ascii="Calibri" w:hAnsi="Calibri"/>
                <w:bCs/>
                <w:szCs w:val="22"/>
              </w:rPr>
            </w:pPr>
            <w:r w:rsidRPr="002F455D">
              <w:rPr>
                <w:rFonts w:asciiTheme="minorHAnsi" w:hAnsiTheme="minorHAnsi"/>
                <w:bCs/>
                <w:szCs w:val="22"/>
              </w:rPr>
              <w:t>That planning permission be refused for the following reasons:</w:t>
            </w:r>
          </w:p>
        </w:tc>
      </w:tr>
      <w:tr w:rsidR="002F455D" w:rsidRPr="001E644E" w14:paraId="643214E8" w14:textId="77777777" w:rsidTr="00D160B6">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FE8FD8" w14:textId="0980A111" w:rsidR="002F455D" w:rsidRPr="002F455D" w:rsidRDefault="002F455D" w:rsidP="002F455D">
            <w:pPr>
              <w:jc w:val="center"/>
              <w:rPr>
                <w:rFonts w:asciiTheme="minorHAnsi" w:hAnsiTheme="minorHAnsi"/>
                <w:b/>
                <w:szCs w:val="22"/>
              </w:rPr>
            </w:pPr>
            <w:r w:rsidRPr="002F455D">
              <w:rPr>
                <w:rFonts w:asciiTheme="minorHAnsi" w:hAnsiTheme="minorHAnsi"/>
                <w:b/>
                <w:szCs w:val="22"/>
              </w:rPr>
              <w:t>0</w:t>
            </w:r>
            <w:r w:rsidR="00D160B6">
              <w:rPr>
                <w:rFonts w:asciiTheme="minorHAnsi" w:hAnsiTheme="minorHAnsi"/>
                <w:b/>
                <w:szCs w:val="22"/>
              </w:rPr>
              <w:t>1</w:t>
            </w:r>
            <w:r w:rsidRPr="002F455D">
              <w:rPr>
                <w:rFonts w:asciiTheme="minorHAnsi" w:hAnsiTheme="minorHAnsi"/>
                <w:b/>
                <w:szCs w:val="22"/>
              </w:rPr>
              <w:t>:</w:t>
            </w:r>
          </w:p>
        </w:tc>
        <w:tc>
          <w:tcPr>
            <w:tcW w:w="900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A2108" w14:textId="1F1C5F84" w:rsidR="00990830" w:rsidRPr="002F455D" w:rsidRDefault="00990830" w:rsidP="00CD2CEF">
            <w:pPr>
              <w:rPr>
                <w:rFonts w:asciiTheme="minorHAnsi" w:hAnsiTheme="minorHAnsi"/>
                <w:bCs/>
                <w:szCs w:val="22"/>
              </w:rPr>
            </w:pPr>
            <w:r>
              <w:rPr>
                <w:rFonts w:asciiTheme="minorHAnsi" w:hAnsiTheme="minorHAnsi"/>
                <w:bCs/>
                <w:szCs w:val="22"/>
              </w:rPr>
              <w:t>T</w:t>
            </w:r>
            <w:r w:rsidRPr="00990830">
              <w:rPr>
                <w:rFonts w:asciiTheme="minorHAnsi" w:hAnsiTheme="minorHAnsi"/>
                <w:bCs/>
                <w:szCs w:val="22"/>
              </w:rPr>
              <w:t xml:space="preserve">he proposal would constitute an inappropriate form of development in as much that the cumulative visual impact of the proposed building and associated vehicle access track would collectively have a harmful impact upon the openness and unspoilt character of the </w:t>
            </w:r>
            <w:r w:rsidR="00935388">
              <w:rPr>
                <w:rFonts w:asciiTheme="minorHAnsi" w:hAnsiTheme="minorHAnsi"/>
                <w:bCs/>
                <w:szCs w:val="22"/>
              </w:rPr>
              <w:t xml:space="preserve">application site and </w:t>
            </w:r>
            <w:r w:rsidRPr="00990830">
              <w:rPr>
                <w:rFonts w:asciiTheme="minorHAnsi" w:hAnsiTheme="minorHAnsi"/>
                <w:bCs/>
                <w:szCs w:val="22"/>
              </w:rPr>
              <w:t>surrounding open countryside that would neither enhance</w:t>
            </w:r>
            <w:r w:rsidR="001609CA">
              <w:rPr>
                <w:rFonts w:asciiTheme="minorHAnsi" w:hAnsiTheme="minorHAnsi"/>
                <w:bCs/>
                <w:szCs w:val="22"/>
              </w:rPr>
              <w:t xml:space="preserve"> </w:t>
            </w:r>
            <w:r w:rsidRPr="00990830">
              <w:rPr>
                <w:rFonts w:asciiTheme="minorHAnsi" w:hAnsiTheme="minorHAnsi"/>
                <w:bCs/>
                <w:szCs w:val="22"/>
              </w:rPr>
              <w:t>or conserve the visual amenities of the National Landscape. The proposal would therefore fail to satisfy the requirements of Paragraphs 135 (C) and 182 of the NPPF and Key Statement EN2 and Polic</w:t>
            </w:r>
            <w:r w:rsidR="00D160B6">
              <w:rPr>
                <w:rFonts w:asciiTheme="minorHAnsi" w:hAnsiTheme="minorHAnsi"/>
                <w:bCs/>
                <w:szCs w:val="22"/>
              </w:rPr>
              <w:t xml:space="preserve">ies </w:t>
            </w:r>
            <w:r w:rsidRPr="00990830">
              <w:rPr>
                <w:rFonts w:asciiTheme="minorHAnsi" w:hAnsiTheme="minorHAnsi"/>
                <w:bCs/>
                <w:szCs w:val="22"/>
              </w:rPr>
              <w:t xml:space="preserve">DMG1 </w:t>
            </w:r>
            <w:r w:rsidR="00D160B6">
              <w:rPr>
                <w:rFonts w:asciiTheme="minorHAnsi" w:hAnsiTheme="minorHAnsi"/>
                <w:bCs/>
                <w:szCs w:val="22"/>
              </w:rPr>
              <w:t xml:space="preserve">and DMG2 </w:t>
            </w:r>
            <w:r w:rsidRPr="00990830">
              <w:rPr>
                <w:rFonts w:asciiTheme="minorHAnsi" w:hAnsiTheme="minorHAnsi"/>
                <w:bCs/>
                <w:szCs w:val="22"/>
              </w:rPr>
              <w:t>of the Core Strategy.</w:t>
            </w:r>
          </w:p>
        </w:tc>
      </w:tr>
    </w:tbl>
    <w:p w14:paraId="513FB541" w14:textId="77777777" w:rsidR="00AE599A" w:rsidRPr="001E644E" w:rsidRDefault="00AE599A">
      <w:pPr>
        <w:rPr>
          <w:rFonts w:ascii="Calibri" w:hAnsi="Calibri"/>
          <w:szCs w:val="22"/>
        </w:rPr>
      </w:pPr>
    </w:p>
    <w:sectPr w:rsidR="00AE599A" w:rsidRPr="001E644E"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23DD7"/>
    <w:multiLevelType w:val="hybridMultilevel"/>
    <w:tmpl w:val="C6E2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3D9A"/>
    <w:multiLevelType w:val="hybridMultilevel"/>
    <w:tmpl w:val="BFA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8610B"/>
    <w:multiLevelType w:val="hybridMultilevel"/>
    <w:tmpl w:val="586E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566914003">
    <w:abstractNumId w:val="1"/>
  </w:num>
  <w:num w:numId="3" w16cid:durableId="522548065">
    <w:abstractNumId w:val="0"/>
  </w:num>
  <w:num w:numId="4" w16cid:durableId="117842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BD6"/>
    <w:rsid w:val="00010A60"/>
    <w:rsid w:val="0001410D"/>
    <w:rsid w:val="00017196"/>
    <w:rsid w:val="0002157A"/>
    <w:rsid w:val="00030120"/>
    <w:rsid w:val="00047A48"/>
    <w:rsid w:val="00051D1F"/>
    <w:rsid w:val="00075324"/>
    <w:rsid w:val="000807E5"/>
    <w:rsid w:val="000A203B"/>
    <w:rsid w:val="000B5CB5"/>
    <w:rsid w:val="000D4221"/>
    <w:rsid w:val="000E11D3"/>
    <w:rsid w:val="000F3F28"/>
    <w:rsid w:val="00100D4D"/>
    <w:rsid w:val="001035F4"/>
    <w:rsid w:val="001051F7"/>
    <w:rsid w:val="001137C1"/>
    <w:rsid w:val="001247FD"/>
    <w:rsid w:val="00130035"/>
    <w:rsid w:val="00130135"/>
    <w:rsid w:val="001405FD"/>
    <w:rsid w:val="00142EDA"/>
    <w:rsid w:val="00144C2B"/>
    <w:rsid w:val="00151622"/>
    <w:rsid w:val="00157457"/>
    <w:rsid w:val="001609CA"/>
    <w:rsid w:val="0016605E"/>
    <w:rsid w:val="00177E16"/>
    <w:rsid w:val="00196970"/>
    <w:rsid w:val="001C10BC"/>
    <w:rsid w:val="001D4F7A"/>
    <w:rsid w:val="001E644E"/>
    <w:rsid w:val="001F2968"/>
    <w:rsid w:val="001F35C2"/>
    <w:rsid w:val="002059FB"/>
    <w:rsid w:val="0021748A"/>
    <w:rsid w:val="00221214"/>
    <w:rsid w:val="002251AF"/>
    <w:rsid w:val="00230838"/>
    <w:rsid w:val="002475BB"/>
    <w:rsid w:val="00250879"/>
    <w:rsid w:val="00253AA7"/>
    <w:rsid w:val="002565F9"/>
    <w:rsid w:val="002657DA"/>
    <w:rsid w:val="00272D75"/>
    <w:rsid w:val="0027702C"/>
    <w:rsid w:val="00277859"/>
    <w:rsid w:val="002803A2"/>
    <w:rsid w:val="00282E3A"/>
    <w:rsid w:val="00285A37"/>
    <w:rsid w:val="0029334A"/>
    <w:rsid w:val="002946AF"/>
    <w:rsid w:val="002954E5"/>
    <w:rsid w:val="002A01CF"/>
    <w:rsid w:val="002A5B1E"/>
    <w:rsid w:val="002B490C"/>
    <w:rsid w:val="002B4F87"/>
    <w:rsid w:val="002C6277"/>
    <w:rsid w:val="002E2957"/>
    <w:rsid w:val="002F2580"/>
    <w:rsid w:val="002F455D"/>
    <w:rsid w:val="002F48A7"/>
    <w:rsid w:val="003040AC"/>
    <w:rsid w:val="0030515E"/>
    <w:rsid w:val="00305F18"/>
    <w:rsid w:val="00321B6E"/>
    <w:rsid w:val="003232F9"/>
    <w:rsid w:val="00360BFB"/>
    <w:rsid w:val="00362635"/>
    <w:rsid w:val="00374B06"/>
    <w:rsid w:val="003815E3"/>
    <w:rsid w:val="0039746B"/>
    <w:rsid w:val="003A4952"/>
    <w:rsid w:val="003B3090"/>
    <w:rsid w:val="003B70B1"/>
    <w:rsid w:val="003C63A7"/>
    <w:rsid w:val="003D6815"/>
    <w:rsid w:val="003E25FC"/>
    <w:rsid w:val="003F35B1"/>
    <w:rsid w:val="003F3E24"/>
    <w:rsid w:val="003F5F87"/>
    <w:rsid w:val="0040440C"/>
    <w:rsid w:val="00411ECB"/>
    <w:rsid w:val="00417CA7"/>
    <w:rsid w:val="004205DE"/>
    <w:rsid w:val="00426B88"/>
    <w:rsid w:val="00440CB6"/>
    <w:rsid w:val="0044178A"/>
    <w:rsid w:val="0046548C"/>
    <w:rsid w:val="00473D94"/>
    <w:rsid w:val="00477933"/>
    <w:rsid w:val="004842A5"/>
    <w:rsid w:val="00485C35"/>
    <w:rsid w:val="00486D92"/>
    <w:rsid w:val="004947BB"/>
    <w:rsid w:val="00497407"/>
    <w:rsid w:val="004A1940"/>
    <w:rsid w:val="004A5EA9"/>
    <w:rsid w:val="004B41F6"/>
    <w:rsid w:val="004C2434"/>
    <w:rsid w:val="004C5F0B"/>
    <w:rsid w:val="004E799E"/>
    <w:rsid w:val="004F0649"/>
    <w:rsid w:val="004F11AF"/>
    <w:rsid w:val="004F4F2C"/>
    <w:rsid w:val="00505D6C"/>
    <w:rsid w:val="00506111"/>
    <w:rsid w:val="00510FA2"/>
    <w:rsid w:val="00511E56"/>
    <w:rsid w:val="0052266C"/>
    <w:rsid w:val="00544673"/>
    <w:rsid w:val="005503DD"/>
    <w:rsid w:val="00556ECD"/>
    <w:rsid w:val="00567E1C"/>
    <w:rsid w:val="00570A5A"/>
    <w:rsid w:val="00573731"/>
    <w:rsid w:val="0057638E"/>
    <w:rsid w:val="0058787F"/>
    <w:rsid w:val="00594F41"/>
    <w:rsid w:val="005A1087"/>
    <w:rsid w:val="005B1AB3"/>
    <w:rsid w:val="005C0104"/>
    <w:rsid w:val="005D4D26"/>
    <w:rsid w:val="005D5C73"/>
    <w:rsid w:val="005D7946"/>
    <w:rsid w:val="005E1320"/>
    <w:rsid w:val="005E1C6C"/>
    <w:rsid w:val="005E65DF"/>
    <w:rsid w:val="005F2B3B"/>
    <w:rsid w:val="005F4EA2"/>
    <w:rsid w:val="0060591D"/>
    <w:rsid w:val="00614D01"/>
    <w:rsid w:val="00620742"/>
    <w:rsid w:val="00620C30"/>
    <w:rsid w:val="006243E7"/>
    <w:rsid w:val="00625981"/>
    <w:rsid w:val="006316AE"/>
    <w:rsid w:val="00645F59"/>
    <w:rsid w:val="00657147"/>
    <w:rsid w:val="00666F1A"/>
    <w:rsid w:val="00674F62"/>
    <w:rsid w:val="00682011"/>
    <w:rsid w:val="00684723"/>
    <w:rsid w:val="00692B60"/>
    <w:rsid w:val="006A71AD"/>
    <w:rsid w:val="006B5E19"/>
    <w:rsid w:val="006B6ACD"/>
    <w:rsid w:val="006C07A1"/>
    <w:rsid w:val="006C2710"/>
    <w:rsid w:val="006C2BFA"/>
    <w:rsid w:val="006C312C"/>
    <w:rsid w:val="006C36F6"/>
    <w:rsid w:val="006E4657"/>
    <w:rsid w:val="006E75C3"/>
    <w:rsid w:val="006F2261"/>
    <w:rsid w:val="006F6849"/>
    <w:rsid w:val="0070054B"/>
    <w:rsid w:val="00700A5E"/>
    <w:rsid w:val="00705693"/>
    <w:rsid w:val="00705F9E"/>
    <w:rsid w:val="0071635C"/>
    <w:rsid w:val="00716BC8"/>
    <w:rsid w:val="00717890"/>
    <w:rsid w:val="007230EF"/>
    <w:rsid w:val="007511DB"/>
    <w:rsid w:val="0075665A"/>
    <w:rsid w:val="007606C2"/>
    <w:rsid w:val="00761D2C"/>
    <w:rsid w:val="00762EFB"/>
    <w:rsid w:val="00773A66"/>
    <w:rsid w:val="00776AE2"/>
    <w:rsid w:val="00777B17"/>
    <w:rsid w:val="00786932"/>
    <w:rsid w:val="00793376"/>
    <w:rsid w:val="007959BE"/>
    <w:rsid w:val="007A0D5C"/>
    <w:rsid w:val="007A501D"/>
    <w:rsid w:val="007A73CD"/>
    <w:rsid w:val="007B772F"/>
    <w:rsid w:val="007C791C"/>
    <w:rsid w:val="007D7DF4"/>
    <w:rsid w:val="007E0D23"/>
    <w:rsid w:val="007E0D2F"/>
    <w:rsid w:val="007E4BD5"/>
    <w:rsid w:val="007F16D6"/>
    <w:rsid w:val="007F17FB"/>
    <w:rsid w:val="007F5651"/>
    <w:rsid w:val="008009B4"/>
    <w:rsid w:val="008076D5"/>
    <w:rsid w:val="0081093C"/>
    <w:rsid w:val="00811771"/>
    <w:rsid w:val="008118C1"/>
    <w:rsid w:val="00811CCD"/>
    <w:rsid w:val="008142C3"/>
    <w:rsid w:val="00824DB6"/>
    <w:rsid w:val="0082589D"/>
    <w:rsid w:val="0082604B"/>
    <w:rsid w:val="00837F4F"/>
    <w:rsid w:val="00842A27"/>
    <w:rsid w:val="008477F3"/>
    <w:rsid w:val="008525C0"/>
    <w:rsid w:val="008542DE"/>
    <w:rsid w:val="008646F8"/>
    <w:rsid w:val="008710E0"/>
    <w:rsid w:val="008874B1"/>
    <w:rsid w:val="008A28C8"/>
    <w:rsid w:val="008B1A4A"/>
    <w:rsid w:val="008B3FDE"/>
    <w:rsid w:val="008B441B"/>
    <w:rsid w:val="008C0C55"/>
    <w:rsid w:val="008C2E05"/>
    <w:rsid w:val="008C6FE0"/>
    <w:rsid w:val="008E2750"/>
    <w:rsid w:val="008E6231"/>
    <w:rsid w:val="008F2F0D"/>
    <w:rsid w:val="009059F9"/>
    <w:rsid w:val="009079F9"/>
    <w:rsid w:val="00913C81"/>
    <w:rsid w:val="009152B9"/>
    <w:rsid w:val="0091739C"/>
    <w:rsid w:val="0093105F"/>
    <w:rsid w:val="00935388"/>
    <w:rsid w:val="00943566"/>
    <w:rsid w:val="009442E4"/>
    <w:rsid w:val="0094662B"/>
    <w:rsid w:val="0095675A"/>
    <w:rsid w:val="00963E66"/>
    <w:rsid w:val="0096516A"/>
    <w:rsid w:val="009662F5"/>
    <w:rsid w:val="00972B15"/>
    <w:rsid w:val="00980DF4"/>
    <w:rsid w:val="00982FEF"/>
    <w:rsid w:val="00990830"/>
    <w:rsid w:val="00992614"/>
    <w:rsid w:val="00994F3B"/>
    <w:rsid w:val="0099611C"/>
    <w:rsid w:val="009A64BC"/>
    <w:rsid w:val="009B646A"/>
    <w:rsid w:val="009C2017"/>
    <w:rsid w:val="009F00EB"/>
    <w:rsid w:val="009F0EB1"/>
    <w:rsid w:val="009F4443"/>
    <w:rsid w:val="00A0170E"/>
    <w:rsid w:val="00A078A8"/>
    <w:rsid w:val="00A11C38"/>
    <w:rsid w:val="00A23B6D"/>
    <w:rsid w:val="00A35384"/>
    <w:rsid w:val="00A374E0"/>
    <w:rsid w:val="00A42E82"/>
    <w:rsid w:val="00A579BB"/>
    <w:rsid w:val="00A605F1"/>
    <w:rsid w:val="00A60B8F"/>
    <w:rsid w:val="00A63D55"/>
    <w:rsid w:val="00A64AA1"/>
    <w:rsid w:val="00A7083D"/>
    <w:rsid w:val="00A755CB"/>
    <w:rsid w:val="00A85B65"/>
    <w:rsid w:val="00A9530F"/>
    <w:rsid w:val="00A95D89"/>
    <w:rsid w:val="00AA0361"/>
    <w:rsid w:val="00AA5CF2"/>
    <w:rsid w:val="00AB2C8D"/>
    <w:rsid w:val="00AD338A"/>
    <w:rsid w:val="00AD61DB"/>
    <w:rsid w:val="00AE0D31"/>
    <w:rsid w:val="00AE599A"/>
    <w:rsid w:val="00AF1203"/>
    <w:rsid w:val="00AF296A"/>
    <w:rsid w:val="00AF42B1"/>
    <w:rsid w:val="00B043EE"/>
    <w:rsid w:val="00B10CF8"/>
    <w:rsid w:val="00B23A02"/>
    <w:rsid w:val="00B25A31"/>
    <w:rsid w:val="00B32166"/>
    <w:rsid w:val="00B458D7"/>
    <w:rsid w:val="00B54501"/>
    <w:rsid w:val="00B77415"/>
    <w:rsid w:val="00B80DAD"/>
    <w:rsid w:val="00B839EE"/>
    <w:rsid w:val="00B93EB5"/>
    <w:rsid w:val="00BA0711"/>
    <w:rsid w:val="00BB2ACF"/>
    <w:rsid w:val="00BB7378"/>
    <w:rsid w:val="00BC103E"/>
    <w:rsid w:val="00BC2C78"/>
    <w:rsid w:val="00BC3817"/>
    <w:rsid w:val="00BC4345"/>
    <w:rsid w:val="00BC73EE"/>
    <w:rsid w:val="00BD3F03"/>
    <w:rsid w:val="00BE4207"/>
    <w:rsid w:val="00BF058E"/>
    <w:rsid w:val="00BF27AC"/>
    <w:rsid w:val="00C0704D"/>
    <w:rsid w:val="00C07A8F"/>
    <w:rsid w:val="00C14580"/>
    <w:rsid w:val="00C23C9C"/>
    <w:rsid w:val="00C2517E"/>
    <w:rsid w:val="00C25722"/>
    <w:rsid w:val="00C32C0D"/>
    <w:rsid w:val="00C36D29"/>
    <w:rsid w:val="00C4722F"/>
    <w:rsid w:val="00C54496"/>
    <w:rsid w:val="00C54A3E"/>
    <w:rsid w:val="00C618DB"/>
    <w:rsid w:val="00C90550"/>
    <w:rsid w:val="00CA0019"/>
    <w:rsid w:val="00CA1DEA"/>
    <w:rsid w:val="00CA3547"/>
    <w:rsid w:val="00CB191D"/>
    <w:rsid w:val="00CB633C"/>
    <w:rsid w:val="00CC49EC"/>
    <w:rsid w:val="00CD758D"/>
    <w:rsid w:val="00CE4794"/>
    <w:rsid w:val="00CF33AE"/>
    <w:rsid w:val="00CF5BEF"/>
    <w:rsid w:val="00D0368A"/>
    <w:rsid w:val="00D10128"/>
    <w:rsid w:val="00D11007"/>
    <w:rsid w:val="00D160B6"/>
    <w:rsid w:val="00D166A7"/>
    <w:rsid w:val="00D17EB1"/>
    <w:rsid w:val="00D22181"/>
    <w:rsid w:val="00D2449B"/>
    <w:rsid w:val="00D2524E"/>
    <w:rsid w:val="00D27F28"/>
    <w:rsid w:val="00D43112"/>
    <w:rsid w:val="00D43C93"/>
    <w:rsid w:val="00D54E67"/>
    <w:rsid w:val="00D5609C"/>
    <w:rsid w:val="00D67422"/>
    <w:rsid w:val="00D73671"/>
    <w:rsid w:val="00D73858"/>
    <w:rsid w:val="00D84ACD"/>
    <w:rsid w:val="00D8597B"/>
    <w:rsid w:val="00D904CD"/>
    <w:rsid w:val="00DA23BD"/>
    <w:rsid w:val="00DA3351"/>
    <w:rsid w:val="00DB0D91"/>
    <w:rsid w:val="00DB466A"/>
    <w:rsid w:val="00DB7D6A"/>
    <w:rsid w:val="00DC0E4C"/>
    <w:rsid w:val="00DC2612"/>
    <w:rsid w:val="00DC49C2"/>
    <w:rsid w:val="00DC6713"/>
    <w:rsid w:val="00DD2745"/>
    <w:rsid w:val="00DD62F6"/>
    <w:rsid w:val="00DE7B27"/>
    <w:rsid w:val="00DF1937"/>
    <w:rsid w:val="00DF651C"/>
    <w:rsid w:val="00E01DAF"/>
    <w:rsid w:val="00E0302D"/>
    <w:rsid w:val="00E2622C"/>
    <w:rsid w:val="00E324B6"/>
    <w:rsid w:val="00E450F5"/>
    <w:rsid w:val="00E46243"/>
    <w:rsid w:val="00E52753"/>
    <w:rsid w:val="00E5367E"/>
    <w:rsid w:val="00E624FC"/>
    <w:rsid w:val="00E66534"/>
    <w:rsid w:val="00E7248F"/>
    <w:rsid w:val="00E72F6C"/>
    <w:rsid w:val="00E84895"/>
    <w:rsid w:val="00E90B3E"/>
    <w:rsid w:val="00E91DA7"/>
    <w:rsid w:val="00E97D99"/>
    <w:rsid w:val="00EA09F9"/>
    <w:rsid w:val="00EC23C7"/>
    <w:rsid w:val="00ED00B7"/>
    <w:rsid w:val="00EF44E6"/>
    <w:rsid w:val="00EF48E4"/>
    <w:rsid w:val="00EF4E7D"/>
    <w:rsid w:val="00EF5383"/>
    <w:rsid w:val="00EF7906"/>
    <w:rsid w:val="00F02B0C"/>
    <w:rsid w:val="00F056A7"/>
    <w:rsid w:val="00F06FFC"/>
    <w:rsid w:val="00F12976"/>
    <w:rsid w:val="00F1512A"/>
    <w:rsid w:val="00F15E55"/>
    <w:rsid w:val="00F43A5C"/>
    <w:rsid w:val="00F50098"/>
    <w:rsid w:val="00F522AC"/>
    <w:rsid w:val="00F6530A"/>
    <w:rsid w:val="00F65911"/>
    <w:rsid w:val="00F775DC"/>
    <w:rsid w:val="00FA5775"/>
    <w:rsid w:val="00FB22C1"/>
    <w:rsid w:val="00FB29FD"/>
    <w:rsid w:val="00FB749E"/>
    <w:rsid w:val="00FD6AE3"/>
    <w:rsid w:val="00FE42D4"/>
    <w:rsid w:val="00FE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702708">
      <w:bodyDiv w:val="1"/>
      <w:marLeft w:val="0"/>
      <w:marRight w:val="0"/>
      <w:marTop w:val="0"/>
      <w:marBottom w:val="0"/>
      <w:divBdr>
        <w:top w:val="none" w:sz="0" w:space="0" w:color="auto"/>
        <w:left w:val="none" w:sz="0" w:space="0" w:color="auto"/>
        <w:bottom w:val="none" w:sz="0" w:space="0" w:color="auto"/>
        <w:right w:val="none" w:sz="0" w:space="0" w:color="auto"/>
      </w:divBdr>
    </w:div>
    <w:div w:id="1849831930">
      <w:bodyDiv w:val="1"/>
      <w:marLeft w:val="0"/>
      <w:marRight w:val="0"/>
      <w:marTop w:val="0"/>
      <w:marBottom w:val="0"/>
      <w:divBdr>
        <w:top w:val="none" w:sz="0" w:space="0" w:color="auto"/>
        <w:left w:val="none" w:sz="0" w:space="0" w:color="auto"/>
        <w:bottom w:val="none" w:sz="0" w:space="0" w:color="auto"/>
        <w:right w:val="none" w:sz="0" w:space="0" w:color="auto"/>
      </w:divBdr>
    </w:div>
    <w:div w:id="21230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2024-10-22T10:34:00Z</cp:lastPrinted>
  <dcterms:created xsi:type="dcterms:W3CDTF">2024-10-22T10:44:00Z</dcterms:created>
  <dcterms:modified xsi:type="dcterms:W3CDTF">2024-10-22T10:44:00Z</dcterms:modified>
</cp:coreProperties>
</file>