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752"/>
        <w:gridCol w:w="850"/>
        <w:gridCol w:w="1489"/>
      </w:tblGrid>
      <w:tr w:rsidR="004A5EA9" w:rsidRPr="00D2449B" w14:paraId="230E00AF"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2664E4">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0A6A85A" w:rsidR="00837F4F" w:rsidRPr="00D2449B" w:rsidRDefault="006D3F86" w:rsidP="00D2449B">
            <w:pPr>
              <w:jc w:val="center"/>
              <w:rPr>
                <w:rFonts w:ascii="Calibri" w:hAnsi="Calibri"/>
                <w:b/>
                <w:szCs w:val="22"/>
              </w:rPr>
            </w:pPr>
            <w:r>
              <w:rPr>
                <w:rFonts w:ascii="Calibri" w:hAnsi="Calibri"/>
                <w:b/>
                <w:szCs w:val="22"/>
              </w:rPr>
              <w:t>LW</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2760F68" w:rsidR="00837F4F" w:rsidRPr="00D2449B" w:rsidRDefault="003F31C1" w:rsidP="00D2449B">
            <w:pPr>
              <w:jc w:val="center"/>
              <w:rPr>
                <w:rFonts w:ascii="Calibri" w:hAnsi="Calibri"/>
                <w:b/>
                <w:szCs w:val="22"/>
              </w:rPr>
            </w:pPr>
            <w:r>
              <w:rPr>
                <w:rFonts w:ascii="Calibri" w:hAnsi="Calibri"/>
                <w:b/>
                <w:szCs w:val="22"/>
              </w:rPr>
              <w:t>30/10/24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7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6398A1CF" w:rsidR="00837F4F" w:rsidRPr="00D2449B" w:rsidRDefault="002664E4" w:rsidP="00D2449B">
            <w:pPr>
              <w:jc w:val="center"/>
              <w:rPr>
                <w:rFonts w:ascii="Calibri" w:hAnsi="Calibri"/>
                <w:b/>
                <w:szCs w:val="22"/>
              </w:rPr>
            </w:pPr>
            <w:r>
              <w:rPr>
                <w:rFonts w:ascii="Calibri" w:hAnsi="Calibri"/>
                <w:b/>
                <w:szCs w:val="22"/>
              </w:rPr>
              <w:t>KH</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4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00EB348" w:rsidR="00837F4F" w:rsidRPr="00D2449B" w:rsidRDefault="002664E4" w:rsidP="00D2449B">
            <w:pPr>
              <w:jc w:val="center"/>
              <w:rPr>
                <w:rFonts w:ascii="Calibri" w:hAnsi="Calibri"/>
                <w:b/>
                <w:szCs w:val="22"/>
              </w:rPr>
            </w:pPr>
            <w:r>
              <w:rPr>
                <w:rFonts w:ascii="Calibri" w:hAnsi="Calibri"/>
                <w:b/>
                <w:szCs w:val="22"/>
              </w:rPr>
              <w:t>30/10/24</w:t>
            </w:r>
          </w:p>
        </w:tc>
      </w:tr>
      <w:tr w:rsidR="004A5EA9" w:rsidRPr="00D2449B" w14:paraId="2094A164" w14:textId="77777777" w:rsidTr="002664E4">
        <w:trPr>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2664E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7738BB9" w:rsidR="004A5EA9" w:rsidRPr="00250879" w:rsidRDefault="006D3F86" w:rsidP="008542DE">
            <w:pPr>
              <w:rPr>
                <w:rFonts w:ascii="Calibri" w:hAnsi="Calibri"/>
                <w:color w:val="548DD4" w:themeColor="text2" w:themeTint="99"/>
                <w:szCs w:val="22"/>
              </w:rPr>
            </w:pPr>
            <w:r w:rsidRPr="006D3F86">
              <w:rPr>
                <w:rFonts w:ascii="Calibri" w:hAnsi="Calibri"/>
                <w:szCs w:val="22"/>
              </w:rPr>
              <w:t>3/2024/0759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2664E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DC41FBA" w:rsidR="00824DB6" w:rsidRPr="00C0704D" w:rsidRDefault="006D3F86" w:rsidP="002C6277">
            <w:pPr>
              <w:rPr>
                <w:rFonts w:ascii="Calibri" w:hAnsi="Calibri"/>
                <w:szCs w:val="22"/>
              </w:rPr>
            </w:pPr>
            <w:r>
              <w:rPr>
                <w:rFonts w:ascii="Calibri" w:hAnsi="Calibri"/>
                <w:szCs w:val="22"/>
              </w:rPr>
              <w:t>02/10/24</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6C08B14" w:rsidR="00824DB6" w:rsidRPr="00C0704D" w:rsidRDefault="006D3F86" w:rsidP="002C6277">
            <w:pPr>
              <w:rPr>
                <w:rFonts w:ascii="Calibri" w:hAnsi="Calibri"/>
                <w:szCs w:val="22"/>
              </w:rPr>
            </w:pPr>
            <w:r w:rsidRPr="006D3F86">
              <w:rPr>
                <w:rFonts w:ascii="Calibri" w:hAnsi="Calibri"/>
                <w:szCs w:val="22"/>
              </w:rPr>
              <w:t>02/10/24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2664E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3476623" w:rsidR="004A5EA9" w:rsidRPr="00250879" w:rsidRDefault="006D3F86" w:rsidP="00811771">
            <w:pPr>
              <w:rPr>
                <w:rFonts w:ascii="Calibri" w:hAnsi="Calibri"/>
                <w:color w:val="548DD4" w:themeColor="text2" w:themeTint="99"/>
                <w:szCs w:val="22"/>
              </w:rPr>
            </w:pPr>
            <w:r w:rsidRPr="006D3F86">
              <w:rPr>
                <w:rFonts w:ascii="Calibri" w:hAnsi="Calibri"/>
                <w:szCs w:val="22"/>
              </w:rPr>
              <w:t>LW</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2664E4">
        <w:trPr>
          <w:jc w:val="center"/>
        </w:trPr>
        <w:tc>
          <w:tcPr>
            <w:tcW w:w="589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1E2AC764" w:rsidR="004A5EA9" w:rsidRPr="00D2449B" w:rsidRDefault="006D3F86" w:rsidP="002A01CF">
            <w:pPr>
              <w:jc w:val="center"/>
              <w:rPr>
                <w:rFonts w:ascii="Calibri" w:hAnsi="Calibri"/>
                <w:b/>
                <w:szCs w:val="22"/>
              </w:rPr>
            </w:pPr>
            <w:r>
              <w:rPr>
                <w:rFonts w:ascii="Calibri" w:hAnsi="Calibri"/>
                <w:b/>
                <w:szCs w:val="22"/>
              </w:rPr>
              <w:t>APPROVAL</w:t>
            </w:r>
          </w:p>
        </w:tc>
      </w:tr>
      <w:tr w:rsidR="004A5EA9" w:rsidRPr="00D2449B" w14:paraId="7813B96A" w14:textId="77777777" w:rsidTr="002664E4">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2664E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84EA6EF" w:rsidR="004A5EA9" w:rsidRPr="002C6277" w:rsidRDefault="006D3F86">
            <w:pPr>
              <w:rPr>
                <w:rFonts w:ascii="Calibri" w:hAnsi="Calibri"/>
                <w:szCs w:val="22"/>
              </w:rPr>
            </w:pPr>
            <w:r>
              <w:rPr>
                <w:rFonts w:ascii="Calibri" w:hAnsi="Calibri"/>
                <w:szCs w:val="22"/>
              </w:rPr>
              <w:t xml:space="preserve">Proposed two storey extension to side and rear with first floor balcony and glazed canopy over patio area to rear. </w:t>
            </w:r>
          </w:p>
        </w:tc>
      </w:tr>
      <w:tr w:rsidR="002A01CF" w:rsidRPr="00D2449B" w14:paraId="52988241" w14:textId="77777777" w:rsidTr="002664E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A869F7D" w:rsidR="002A01CF" w:rsidRPr="002C6277" w:rsidRDefault="006D3F86" w:rsidP="00A42E82">
            <w:pPr>
              <w:rPr>
                <w:rFonts w:ascii="Calibri" w:hAnsi="Calibri"/>
                <w:szCs w:val="22"/>
              </w:rPr>
            </w:pPr>
            <w:r>
              <w:rPr>
                <w:rFonts w:ascii="Calibri" w:hAnsi="Calibri"/>
                <w:szCs w:val="22"/>
              </w:rPr>
              <w:t xml:space="preserve">22 Willows Park Lane, Longridge, PR3 3HJ. </w:t>
            </w:r>
          </w:p>
        </w:tc>
      </w:tr>
      <w:tr w:rsidR="00A95D89" w:rsidRPr="00D2449B" w14:paraId="3FB99B2E" w14:textId="77777777" w:rsidTr="002664E4">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2664E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7B62D699" w:rsidR="002A01CF" w:rsidRPr="006D3F86" w:rsidRDefault="006D3F86">
            <w:pPr>
              <w:rPr>
                <w:rFonts w:ascii="Calibri" w:hAnsi="Calibri"/>
                <w:bCs/>
                <w:szCs w:val="22"/>
              </w:rPr>
            </w:pPr>
            <w:r>
              <w:rPr>
                <w:rFonts w:ascii="Calibri" w:hAnsi="Calibri"/>
                <w:bCs/>
                <w:szCs w:val="22"/>
              </w:rPr>
              <w:t xml:space="preserve">No comments received in respect to the proposed development. </w:t>
            </w:r>
          </w:p>
        </w:tc>
      </w:tr>
      <w:tr w:rsidR="00C618DB" w:rsidRPr="00D2449B" w14:paraId="639E958B" w14:textId="77777777" w:rsidTr="002664E4">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2664E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2664E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2FD79DA8" w:rsidR="002A01CF" w:rsidRPr="006D3F86" w:rsidRDefault="006D3F86">
            <w:pPr>
              <w:rPr>
                <w:rFonts w:ascii="Calibri" w:hAnsi="Calibri"/>
                <w:bCs/>
                <w:szCs w:val="22"/>
              </w:rPr>
            </w:pPr>
            <w:r>
              <w:rPr>
                <w:rFonts w:ascii="Calibri" w:hAnsi="Calibri"/>
                <w:bCs/>
                <w:szCs w:val="22"/>
              </w:rPr>
              <w:t xml:space="preserve">No objection. </w:t>
            </w:r>
          </w:p>
        </w:tc>
      </w:tr>
      <w:tr w:rsidR="00C0704D" w:rsidRPr="00D2449B" w14:paraId="62663AAF"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2664E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EA22E2B" w:rsidR="00C0704D" w:rsidRPr="00C0704D" w:rsidRDefault="006D3F86" w:rsidP="00692B60">
            <w:pPr>
              <w:rPr>
                <w:rFonts w:ascii="Calibri" w:hAnsi="Calibri"/>
                <w:szCs w:val="22"/>
              </w:rPr>
            </w:pPr>
            <w:r>
              <w:rPr>
                <w:rFonts w:ascii="Calibri" w:hAnsi="Calibri"/>
                <w:szCs w:val="22"/>
              </w:rPr>
              <w:t xml:space="preserve">No representations have been received. </w:t>
            </w:r>
          </w:p>
        </w:tc>
      </w:tr>
      <w:tr w:rsidR="00C0704D" w:rsidRPr="00D2449B" w14:paraId="1CDFA4C3" w14:textId="77777777" w:rsidTr="002664E4">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69BDE1B6" w14:textId="77777777" w:rsidR="00992C6F" w:rsidRDefault="00992C6F" w:rsidP="00992C6F">
            <w:pPr>
              <w:rPr>
                <w:rFonts w:ascii="Calibri" w:hAnsi="Calibri"/>
                <w:b/>
                <w:szCs w:val="22"/>
              </w:rPr>
            </w:pPr>
          </w:p>
          <w:p w14:paraId="3489057E" w14:textId="77777777" w:rsidR="00992C6F" w:rsidRPr="00C618DB" w:rsidRDefault="00992C6F" w:rsidP="00992C6F">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07A48EB7" w14:textId="77777777" w:rsidR="00992C6F" w:rsidRDefault="00992C6F" w:rsidP="00992C6F">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45F598FD" w14:textId="77777777" w:rsidR="00992C6F" w:rsidRDefault="00992C6F" w:rsidP="00992C6F">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79FB0018" w14:textId="77777777" w:rsidR="00992C6F" w:rsidRPr="00C618DB" w:rsidRDefault="00992C6F" w:rsidP="00992C6F">
            <w:pPr>
              <w:pStyle w:val="PLANNING"/>
              <w:rPr>
                <w:rFonts w:ascii="Calibri" w:hAnsi="Calibri"/>
                <w:szCs w:val="22"/>
              </w:rPr>
            </w:pPr>
          </w:p>
          <w:p w14:paraId="2D3F7EEC" w14:textId="77777777" w:rsidR="00992C6F" w:rsidRPr="00C618DB" w:rsidRDefault="00992C6F" w:rsidP="00992C6F">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77F4F447" w14:textId="77777777" w:rsidR="00992C6F" w:rsidRPr="00C618DB" w:rsidRDefault="00992C6F" w:rsidP="00992C6F">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1E4E1135" w14:textId="0EEB7097" w:rsidR="00992C6F" w:rsidRPr="00C618DB" w:rsidRDefault="00992C6F" w:rsidP="00992C6F">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33F6EE5A" w14:textId="77777777" w:rsidR="00992C6F" w:rsidRDefault="00992C6F" w:rsidP="00992C6F">
            <w:pPr>
              <w:pStyle w:val="PLANNING"/>
              <w:rPr>
                <w:rFonts w:ascii="Calibri" w:hAnsi="Calibri"/>
                <w:szCs w:val="22"/>
              </w:rPr>
            </w:pPr>
          </w:p>
          <w:p w14:paraId="0A0D49EF" w14:textId="77777777" w:rsidR="00992C6F" w:rsidRDefault="00992C6F" w:rsidP="00992C6F">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7A5C0B48" w:rsidR="0046548C" w:rsidRDefault="006D3F86" w:rsidP="00C0704D">
            <w:pPr>
              <w:pStyle w:val="PLANNING"/>
              <w:rPr>
                <w:rFonts w:ascii="Calibri" w:hAnsi="Calibri"/>
                <w:szCs w:val="22"/>
              </w:rPr>
            </w:pPr>
            <w:r>
              <w:rPr>
                <w:rFonts w:ascii="Calibri" w:hAnsi="Calibri"/>
                <w:szCs w:val="22"/>
              </w:rPr>
              <w:t xml:space="preserve">3/2024/0105: Proposed two storey extension to side and rear with first floor balcony and glazed canopy over patio area to rear, and first floor projection over new porch canopy to front. Resubmission of 3/2023/0813 (Refused and dismissed on appeal). </w:t>
            </w:r>
          </w:p>
          <w:p w14:paraId="335E5FEE" w14:textId="77777777" w:rsidR="006D3F86" w:rsidRDefault="006D3F86" w:rsidP="00C0704D">
            <w:pPr>
              <w:pStyle w:val="PLANNING"/>
              <w:rPr>
                <w:rFonts w:ascii="Calibri" w:hAnsi="Calibri"/>
                <w:szCs w:val="22"/>
              </w:rPr>
            </w:pPr>
          </w:p>
          <w:p w14:paraId="17D9A32E" w14:textId="1355D52F" w:rsidR="006D3F86" w:rsidRPr="006D3F86" w:rsidRDefault="006D3F86" w:rsidP="00C0704D">
            <w:pPr>
              <w:pStyle w:val="PLANNING"/>
              <w:rPr>
                <w:rFonts w:ascii="Calibri" w:hAnsi="Calibri"/>
                <w:szCs w:val="22"/>
              </w:rPr>
            </w:pPr>
            <w:r>
              <w:rPr>
                <w:rFonts w:ascii="Calibri" w:hAnsi="Calibri"/>
                <w:szCs w:val="22"/>
              </w:rPr>
              <w:t xml:space="preserve">3/2023/0813: Proposed two storey extension to side and rear with first floor balcony and glazed canopy over patio area to rear, and first floor projection over new porch canopy to front (Approved).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2664E4">
        <w:trPr>
          <w:trHeight w:hRule="exact" w:val="170"/>
          <w:jc w:val="center"/>
        </w:trPr>
        <w:tc>
          <w:tcPr>
            <w:tcW w:w="956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7F13CF25" w14:textId="35FEC1B7" w:rsidR="006D3F86" w:rsidRDefault="006D3F86" w:rsidP="00811771">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detached two-storey dwelling at no.22 Willows Park Lane. The property comprises brickwork, concrete roof tiles and white uPVC windows and benefits from an existing single storey integral garage. The site to which the application relates is located within the defined settlement area of Longridge and the surrounding area is predominantly residential in character. A public footpath runs adjacent the south-western side and south-eastern rear boundary of the site. </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20163A">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20163A">
            <w:pPr>
              <w:pStyle w:val="Header"/>
              <w:tabs>
                <w:tab w:val="clear" w:pos="4153"/>
                <w:tab w:val="clear" w:pos="8306"/>
              </w:tabs>
              <w:jc w:val="both"/>
              <w:rPr>
                <w:rFonts w:ascii="Calibri" w:hAnsi="Calibri"/>
                <w:b/>
                <w:szCs w:val="22"/>
              </w:rPr>
            </w:pPr>
          </w:p>
          <w:p w14:paraId="2B6ACF88" w14:textId="64F0800F" w:rsidR="00C0704D" w:rsidRDefault="00EB2CF9" w:rsidP="0020163A">
            <w:pPr>
              <w:jc w:val="both"/>
              <w:rPr>
                <w:rFonts w:ascii="Calibri" w:hAnsi="Calibri"/>
                <w:szCs w:val="22"/>
              </w:rPr>
            </w:pPr>
            <w:r>
              <w:rPr>
                <w:rFonts w:ascii="Calibri" w:hAnsi="Calibri"/>
                <w:szCs w:val="22"/>
              </w:rPr>
              <w:t xml:space="preserve">Consent is sought for a proposed first floor side extension, two storey rear extension with first floor balcony, glazed canopy to the rear and new porch to the front. </w:t>
            </w:r>
            <w:r w:rsidR="00EC1E58">
              <w:rPr>
                <w:rFonts w:ascii="Calibri" w:hAnsi="Calibri"/>
                <w:szCs w:val="22"/>
              </w:rPr>
              <w:t>The application is a re-submission of 3/2024/0105 which has recently been refused and dismissed on appeal</w:t>
            </w:r>
            <w:r w:rsidR="00EB1215">
              <w:rPr>
                <w:rFonts w:ascii="Calibri" w:hAnsi="Calibri"/>
                <w:szCs w:val="22"/>
              </w:rPr>
              <w:t xml:space="preserve"> by the Planning Inspectorate. </w:t>
            </w:r>
          </w:p>
          <w:p w14:paraId="798DBE2B" w14:textId="77777777" w:rsidR="00EB2CF9" w:rsidRDefault="00EB2CF9" w:rsidP="0020163A">
            <w:pPr>
              <w:jc w:val="both"/>
              <w:rPr>
                <w:rFonts w:ascii="Calibri" w:hAnsi="Calibri"/>
                <w:szCs w:val="22"/>
              </w:rPr>
            </w:pPr>
          </w:p>
          <w:p w14:paraId="285110E8" w14:textId="26631909" w:rsidR="00EB2CF9" w:rsidRDefault="00EB2CF9" w:rsidP="0020163A">
            <w:pPr>
              <w:jc w:val="both"/>
              <w:rPr>
                <w:rFonts w:ascii="Calibri" w:hAnsi="Calibri"/>
                <w:szCs w:val="22"/>
              </w:rPr>
            </w:pPr>
            <w:r>
              <w:rPr>
                <w:rFonts w:ascii="Calibri" w:hAnsi="Calibri"/>
                <w:szCs w:val="22"/>
              </w:rPr>
              <w:t xml:space="preserve">The proposed first floor side extension would be sited above the existing single storey integral garage and would project 2.95m from the south-western facing gable elevation of the application property, with a depth of approximately 10.3m. A gable ended roof form would be incorporated which would measure 5m to the eaves and 7.4m to the ridge, whilst 1no. window would be featured to the front elevation along with 3no. windows to the gable elevation. </w:t>
            </w:r>
          </w:p>
          <w:p w14:paraId="7E7F724E" w14:textId="77777777" w:rsidR="00EB2CF9" w:rsidRDefault="00EB2CF9" w:rsidP="0020163A">
            <w:pPr>
              <w:jc w:val="both"/>
              <w:rPr>
                <w:rFonts w:ascii="Calibri" w:hAnsi="Calibri"/>
                <w:szCs w:val="22"/>
              </w:rPr>
            </w:pPr>
          </w:p>
          <w:p w14:paraId="16916B85" w14:textId="2B21E0F4" w:rsidR="0020163A" w:rsidRDefault="00EB2CF9" w:rsidP="0020163A">
            <w:pPr>
              <w:jc w:val="both"/>
              <w:rPr>
                <w:rFonts w:ascii="Calibri" w:hAnsi="Calibri"/>
                <w:szCs w:val="22"/>
              </w:rPr>
            </w:pPr>
            <w:r>
              <w:rPr>
                <w:rFonts w:ascii="Calibri" w:hAnsi="Calibri"/>
                <w:szCs w:val="22"/>
              </w:rPr>
              <w:t xml:space="preserve">The proposed two-storey rear extension would project </w:t>
            </w:r>
            <w:r w:rsidR="0020163A">
              <w:rPr>
                <w:rFonts w:ascii="Calibri" w:hAnsi="Calibri"/>
                <w:szCs w:val="22"/>
              </w:rPr>
              <w:t xml:space="preserve">4.23m beyond the rear elevation of the application property and would extend a width of </w:t>
            </w:r>
            <w:r w:rsidR="007C76BF">
              <w:rPr>
                <w:rFonts w:ascii="Calibri" w:hAnsi="Calibri"/>
                <w:szCs w:val="22"/>
              </w:rPr>
              <w:t>4</w:t>
            </w:r>
            <w:r w:rsidR="0020163A">
              <w:rPr>
                <w:rFonts w:ascii="Calibri" w:hAnsi="Calibri"/>
                <w:szCs w:val="22"/>
              </w:rPr>
              <w:t>m. A pitched roof design would be featured which would measure approximately 6m to the ridge with the eaves falling to 5.2m. To the rear elevation of the proposed addition, 1no. window opening would be incorporated at ground floor, whilst to the north-eastern facing elevation, a set of glazed double doors would be featured at ground</w:t>
            </w:r>
            <w:r w:rsidR="00D34CC1">
              <w:rPr>
                <w:rFonts w:ascii="Calibri" w:hAnsi="Calibri"/>
                <w:szCs w:val="22"/>
              </w:rPr>
              <w:t xml:space="preserve"> floor, as well as a balcony at first floor, accessed via a set of double doors from the master bedroom. </w:t>
            </w:r>
          </w:p>
          <w:p w14:paraId="185E6A98" w14:textId="77777777" w:rsidR="00D34CC1" w:rsidRDefault="00D34CC1" w:rsidP="0020163A">
            <w:pPr>
              <w:jc w:val="both"/>
              <w:rPr>
                <w:rFonts w:ascii="Calibri" w:hAnsi="Calibri"/>
                <w:szCs w:val="22"/>
              </w:rPr>
            </w:pPr>
          </w:p>
          <w:p w14:paraId="381D51A6" w14:textId="54E4C33D" w:rsidR="0020163A" w:rsidRDefault="0020163A" w:rsidP="0020163A">
            <w:pPr>
              <w:jc w:val="both"/>
              <w:rPr>
                <w:rFonts w:ascii="Calibri" w:hAnsi="Calibri"/>
                <w:szCs w:val="22"/>
              </w:rPr>
            </w:pPr>
            <w:r>
              <w:rPr>
                <w:rFonts w:ascii="Calibri" w:hAnsi="Calibri"/>
                <w:szCs w:val="22"/>
              </w:rPr>
              <w:t xml:space="preserve">The proposed glazed canopy would project 2.7m beyond the rear elevation and would extend a width of approximately 5.8m to align with the north-eastern gable elevation of the application dwellinghouse and side elevation of the proposed </w:t>
            </w:r>
            <w:r w:rsidR="007C76BF">
              <w:rPr>
                <w:rFonts w:ascii="Calibri" w:hAnsi="Calibri"/>
                <w:szCs w:val="22"/>
              </w:rPr>
              <w:t>balcony</w:t>
            </w:r>
            <w:r>
              <w:rPr>
                <w:rFonts w:ascii="Calibri" w:hAnsi="Calibri"/>
                <w:szCs w:val="22"/>
              </w:rPr>
              <w:t xml:space="preserve">. A lean-to roof form would be incorporated which would measure approximately 2.5m to the eaves and 3.3m to the ridge. </w:t>
            </w:r>
          </w:p>
          <w:p w14:paraId="5BEA97A7" w14:textId="77777777" w:rsidR="0020163A" w:rsidRDefault="0020163A" w:rsidP="0020163A">
            <w:pPr>
              <w:jc w:val="both"/>
              <w:rPr>
                <w:rFonts w:ascii="Calibri" w:hAnsi="Calibri"/>
                <w:szCs w:val="22"/>
              </w:rPr>
            </w:pPr>
          </w:p>
          <w:p w14:paraId="1EEAA396" w14:textId="486F26E2" w:rsidR="0020163A" w:rsidRDefault="00661686" w:rsidP="0020163A">
            <w:pPr>
              <w:jc w:val="both"/>
              <w:rPr>
                <w:rFonts w:ascii="Calibri" w:hAnsi="Calibri"/>
                <w:szCs w:val="22"/>
              </w:rPr>
            </w:pPr>
            <w:r>
              <w:rPr>
                <w:rFonts w:ascii="Calibri" w:hAnsi="Calibri"/>
                <w:szCs w:val="22"/>
              </w:rPr>
              <w:t xml:space="preserve">The proposed porch would </w:t>
            </w:r>
            <w:r w:rsidR="007C76BF">
              <w:rPr>
                <w:rFonts w:ascii="Calibri" w:hAnsi="Calibri"/>
                <w:szCs w:val="22"/>
              </w:rPr>
              <w:t xml:space="preserve">project 0.57m from the principal elevation of the property, with a width of 2.7m. A pitched roof design would be </w:t>
            </w:r>
            <w:r w:rsidR="003C57BD">
              <w:rPr>
                <w:rFonts w:ascii="Calibri" w:hAnsi="Calibri"/>
                <w:szCs w:val="22"/>
              </w:rPr>
              <w:t xml:space="preserve">features measuring 2.4m to the eaves and 3.3m to the ridge and to the front elevation a glazed personnel door would be included. </w:t>
            </w:r>
          </w:p>
          <w:p w14:paraId="35B980C7" w14:textId="77777777" w:rsidR="003C57BD" w:rsidRDefault="003C57BD" w:rsidP="0020163A">
            <w:pPr>
              <w:jc w:val="both"/>
              <w:rPr>
                <w:rFonts w:ascii="Calibri" w:hAnsi="Calibri"/>
                <w:szCs w:val="22"/>
              </w:rPr>
            </w:pPr>
          </w:p>
          <w:p w14:paraId="6E600721" w14:textId="3359A493" w:rsidR="003C57BD" w:rsidRDefault="003C57BD" w:rsidP="0020163A">
            <w:pPr>
              <w:jc w:val="both"/>
              <w:rPr>
                <w:rFonts w:ascii="Calibri" w:hAnsi="Calibri"/>
                <w:szCs w:val="22"/>
              </w:rPr>
            </w:pPr>
            <w:r>
              <w:rPr>
                <w:rFonts w:ascii="Calibri" w:hAnsi="Calibri"/>
                <w:szCs w:val="22"/>
              </w:rPr>
              <w:t xml:space="preserve">As part of the overall proposal, the existing ground floor window and set of double doors to the rear elevation of the property would also be replaced by a set of sliding patio doors, and 1no. roof light would be incorporated within the front roof pitch, along with 2no. roof lights to the rear roof pitch of the main dwellinghouse. </w:t>
            </w:r>
          </w:p>
          <w:p w14:paraId="7CA0FF98" w14:textId="77777777" w:rsidR="003C57BD" w:rsidRDefault="003C57BD" w:rsidP="0020163A">
            <w:pPr>
              <w:jc w:val="both"/>
              <w:rPr>
                <w:rFonts w:ascii="Calibri" w:hAnsi="Calibri"/>
                <w:szCs w:val="22"/>
              </w:rPr>
            </w:pPr>
          </w:p>
          <w:p w14:paraId="3BCD9FF3" w14:textId="34C73731" w:rsidR="003C57BD" w:rsidRDefault="003C57BD" w:rsidP="0020163A">
            <w:pPr>
              <w:jc w:val="both"/>
              <w:rPr>
                <w:rFonts w:ascii="Calibri" w:hAnsi="Calibri"/>
                <w:szCs w:val="22"/>
              </w:rPr>
            </w:pPr>
            <w:r>
              <w:rPr>
                <w:rFonts w:ascii="Calibri" w:hAnsi="Calibri"/>
                <w:szCs w:val="22"/>
              </w:rPr>
              <w:t xml:space="preserve">In respect to materiality, the proposed development would be finished in brickwork, concrete roof tiles and white uPVC windows to match the existing property. </w:t>
            </w:r>
          </w:p>
          <w:p w14:paraId="1B20488F" w14:textId="77777777" w:rsidR="00EB2CF9" w:rsidRPr="00D54E67" w:rsidRDefault="00EB2CF9" w:rsidP="0020163A">
            <w:pPr>
              <w:jc w:val="both"/>
              <w:rPr>
                <w:rFonts w:ascii="Calibri" w:hAnsi="Calibri"/>
                <w:szCs w:val="22"/>
              </w:rPr>
            </w:pPr>
          </w:p>
        </w:tc>
      </w:tr>
      <w:tr w:rsidR="0046548C" w:rsidRPr="00D2449B" w14:paraId="06BBE02F"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1F9EBBD4" w14:textId="77777777" w:rsidR="0046548C" w:rsidRDefault="003C57BD" w:rsidP="008542DE">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relates to a domestic extension and alterations to an existing residential property and is therefore acceptable in principle subject to an assessment of the material planning consideration. </w:t>
            </w:r>
          </w:p>
          <w:p w14:paraId="07A958AF" w14:textId="083E381B" w:rsidR="003C57BD" w:rsidRPr="003C57BD" w:rsidRDefault="003C57BD" w:rsidP="008542DE">
            <w:pPr>
              <w:pStyle w:val="Header"/>
              <w:tabs>
                <w:tab w:val="clear" w:pos="4153"/>
                <w:tab w:val="clear" w:pos="8306"/>
              </w:tabs>
              <w:contextualSpacing/>
              <w:jc w:val="both"/>
              <w:rPr>
                <w:rFonts w:ascii="Calibri" w:hAnsi="Calibri"/>
                <w:bCs/>
                <w:szCs w:val="22"/>
              </w:rPr>
            </w:pPr>
          </w:p>
        </w:tc>
      </w:tr>
      <w:tr w:rsidR="00C0704D" w:rsidRPr="00D2449B" w14:paraId="617768FF"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1131A3BE" w14:textId="3FED0F30" w:rsidR="006A414B" w:rsidRDefault="006A414B"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proposed first floor side extension would extend 2.95m from the south-western facing gable elevation of the application property, above the existing single storey integral garage. Despite this, the proposal would be set approximately 5m from the gable elevation of no.20 Willows Park Lane, separated by a small </w:t>
            </w:r>
            <w:r>
              <w:rPr>
                <w:rFonts w:ascii="Calibri" w:hAnsi="Calibri"/>
                <w:bCs/>
                <w:szCs w:val="22"/>
              </w:rPr>
              <w:lastRenderedPageBreak/>
              <w:t xml:space="preserve">public footpath which runs between the two properties. As such, it is not considered that the proposed development would result in any significant detrimental impact upon these neighbouring residents in this respect. </w:t>
            </w:r>
          </w:p>
          <w:p w14:paraId="4E5DFC2F" w14:textId="77777777" w:rsidR="006A414B" w:rsidRDefault="006A414B" w:rsidP="00EA09F9">
            <w:pPr>
              <w:pStyle w:val="Header"/>
              <w:tabs>
                <w:tab w:val="clear" w:pos="4153"/>
                <w:tab w:val="clear" w:pos="8306"/>
              </w:tabs>
              <w:contextualSpacing/>
              <w:jc w:val="both"/>
              <w:rPr>
                <w:rFonts w:ascii="Calibri" w:hAnsi="Calibri"/>
                <w:bCs/>
                <w:szCs w:val="22"/>
              </w:rPr>
            </w:pPr>
          </w:p>
          <w:p w14:paraId="550CE7B0" w14:textId="62A75991" w:rsidR="006A414B" w:rsidRDefault="006A414B" w:rsidP="00EA09F9">
            <w:pPr>
              <w:pStyle w:val="Header"/>
              <w:tabs>
                <w:tab w:val="clear" w:pos="4153"/>
                <w:tab w:val="clear" w:pos="8306"/>
              </w:tabs>
              <w:contextualSpacing/>
              <w:jc w:val="both"/>
              <w:rPr>
                <w:rFonts w:ascii="Calibri" w:hAnsi="Calibri"/>
                <w:bCs/>
                <w:szCs w:val="22"/>
              </w:rPr>
            </w:pPr>
            <w:r>
              <w:rPr>
                <w:rFonts w:ascii="Calibri" w:hAnsi="Calibri"/>
                <w:bCs/>
                <w:szCs w:val="22"/>
              </w:rPr>
              <w:t>In regard to the proposed two-storey rear extension, this element of the proposal would project 4.23m beyond the rear elevation of the application property and would be set approximately 5m north-ea</w:t>
            </w:r>
            <w:r w:rsidR="00EB1215">
              <w:rPr>
                <w:rFonts w:ascii="Calibri" w:hAnsi="Calibri"/>
                <w:bCs/>
                <w:szCs w:val="22"/>
              </w:rPr>
              <w:t>s</w:t>
            </w:r>
            <w:r>
              <w:rPr>
                <w:rFonts w:ascii="Calibri" w:hAnsi="Calibri"/>
                <w:bCs/>
                <w:szCs w:val="22"/>
              </w:rPr>
              <w:t xml:space="preserve">t of the gable elevation of no.20 Willows Park Lane. The proposed two-storey rear extension would also be set over 7m from the common boundary with no.24 Willows Park Lane, whilst the proposed glazed canopy would have a rearward projection of 2.7m and would be adequately screened by the existing boundary treatment. In view of this, it is not anticipated that the proposed additions to the rear of the property would result in any undue impact upon the occupants of nos. 20 and 24 Willows Park Lane by way of overshadowing, loss of outlook or daylight that would warrant the refusal to grant planning permission. </w:t>
            </w:r>
          </w:p>
          <w:p w14:paraId="1EE1682A" w14:textId="77777777" w:rsidR="006A414B" w:rsidRDefault="006A414B" w:rsidP="00EA09F9">
            <w:pPr>
              <w:pStyle w:val="Header"/>
              <w:tabs>
                <w:tab w:val="clear" w:pos="4153"/>
                <w:tab w:val="clear" w:pos="8306"/>
              </w:tabs>
              <w:contextualSpacing/>
              <w:jc w:val="both"/>
              <w:rPr>
                <w:rFonts w:ascii="Calibri" w:hAnsi="Calibri"/>
                <w:bCs/>
                <w:szCs w:val="22"/>
              </w:rPr>
            </w:pPr>
          </w:p>
          <w:p w14:paraId="073D612A" w14:textId="6C30B366" w:rsidR="006A414B" w:rsidRDefault="00E13134"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In addition to this, the proposed front porch would project just 0.57m from the principal elevation of the application property and would not be sited within close proximity to any neighbouring properties. </w:t>
            </w:r>
          </w:p>
          <w:p w14:paraId="1A9F656A" w14:textId="77777777" w:rsidR="00E13134" w:rsidRDefault="00E13134" w:rsidP="00EA09F9">
            <w:pPr>
              <w:pStyle w:val="Header"/>
              <w:tabs>
                <w:tab w:val="clear" w:pos="4153"/>
                <w:tab w:val="clear" w:pos="8306"/>
              </w:tabs>
              <w:contextualSpacing/>
              <w:jc w:val="both"/>
              <w:rPr>
                <w:rFonts w:ascii="Calibri" w:hAnsi="Calibri"/>
                <w:bCs/>
                <w:szCs w:val="22"/>
              </w:rPr>
            </w:pPr>
          </w:p>
          <w:p w14:paraId="22952148" w14:textId="1036F330" w:rsidR="00E13134" w:rsidRDefault="00E13134"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In relation to the proposed fenestration design, the proposed development would result in 1no. additional first floor window to the principal elevation of the property; however, the views provided by this opening would be similar to those afforded by the existing window configuration featured to the principal elevation of the main dwellinghouse and therefore no new opportunities for direct overlooking or loss of privacy are anticipated in this respect. </w:t>
            </w:r>
          </w:p>
          <w:p w14:paraId="7F6B9A90" w14:textId="77777777" w:rsidR="00E13134" w:rsidRDefault="00E13134" w:rsidP="00EA09F9">
            <w:pPr>
              <w:pStyle w:val="Header"/>
              <w:tabs>
                <w:tab w:val="clear" w:pos="4153"/>
                <w:tab w:val="clear" w:pos="8306"/>
              </w:tabs>
              <w:contextualSpacing/>
              <w:jc w:val="both"/>
              <w:rPr>
                <w:rFonts w:ascii="Calibri" w:hAnsi="Calibri"/>
                <w:bCs/>
                <w:szCs w:val="22"/>
              </w:rPr>
            </w:pPr>
          </w:p>
          <w:p w14:paraId="5B6E6242" w14:textId="7FF1D768" w:rsidR="00D06688" w:rsidRPr="00177348" w:rsidRDefault="00E13134" w:rsidP="00EA09F9">
            <w:pPr>
              <w:pStyle w:val="Header"/>
              <w:tabs>
                <w:tab w:val="clear" w:pos="4153"/>
                <w:tab w:val="clear" w:pos="8306"/>
              </w:tabs>
              <w:contextualSpacing/>
              <w:jc w:val="both"/>
              <w:rPr>
                <w:rFonts w:ascii="Calibri" w:hAnsi="Calibri"/>
                <w:bCs/>
                <w:szCs w:val="22"/>
              </w:rPr>
            </w:pPr>
            <w:r w:rsidRPr="00177348">
              <w:rPr>
                <w:rFonts w:ascii="Calibri" w:hAnsi="Calibri"/>
                <w:bCs/>
                <w:szCs w:val="22"/>
              </w:rPr>
              <w:t>The proposed side extension would incorporate 3no. windows to the south-western gable elevation</w:t>
            </w:r>
            <w:r w:rsidR="00D06688" w:rsidRPr="00177348">
              <w:rPr>
                <w:rFonts w:ascii="Calibri" w:hAnsi="Calibri"/>
                <w:bCs/>
                <w:szCs w:val="22"/>
              </w:rPr>
              <w:t xml:space="preserve">; however, these windows would serve 2no. en-suites and </w:t>
            </w:r>
            <w:r w:rsidR="00177348" w:rsidRPr="00177348">
              <w:rPr>
                <w:rFonts w:ascii="Calibri" w:hAnsi="Calibri"/>
                <w:bCs/>
                <w:szCs w:val="22"/>
              </w:rPr>
              <w:t>the loft space</w:t>
            </w:r>
            <w:r w:rsidR="00D06688" w:rsidRPr="00177348">
              <w:rPr>
                <w:rFonts w:ascii="Calibri" w:hAnsi="Calibri"/>
                <w:bCs/>
                <w:szCs w:val="22"/>
              </w:rPr>
              <w:t xml:space="preserve"> and are shown to be obscurely glazed on the submitted plans. </w:t>
            </w:r>
            <w:r w:rsidR="007B5246" w:rsidRPr="00177348">
              <w:rPr>
                <w:rFonts w:ascii="Calibri" w:hAnsi="Calibri"/>
                <w:bCs/>
                <w:szCs w:val="22"/>
              </w:rPr>
              <w:t>Given the above, it is</w:t>
            </w:r>
            <w:r w:rsidR="00D06688" w:rsidRPr="00177348">
              <w:rPr>
                <w:rFonts w:ascii="Calibri" w:hAnsi="Calibri"/>
                <w:bCs/>
                <w:szCs w:val="22"/>
              </w:rPr>
              <w:t xml:space="preserve"> not </w:t>
            </w:r>
            <w:r w:rsidR="00CD6B91">
              <w:rPr>
                <w:rFonts w:ascii="Calibri" w:hAnsi="Calibri"/>
                <w:bCs/>
                <w:szCs w:val="22"/>
              </w:rPr>
              <w:t>anticipated</w:t>
            </w:r>
            <w:r w:rsidR="00D06688" w:rsidRPr="00177348">
              <w:rPr>
                <w:rFonts w:ascii="Calibri" w:hAnsi="Calibri"/>
                <w:bCs/>
                <w:szCs w:val="22"/>
              </w:rPr>
              <w:t xml:space="preserve"> that these openings would result in any significant impact upon existing privacy level</w:t>
            </w:r>
            <w:r w:rsidR="007B5246" w:rsidRPr="00177348">
              <w:rPr>
                <w:rFonts w:ascii="Calibri" w:hAnsi="Calibri"/>
                <w:bCs/>
                <w:szCs w:val="22"/>
              </w:rPr>
              <w:t>s</w:t>
            </w:r>
            <w:r w:rsidR="00CD6B91">
              <w:rPr>
                <w:rFonts w:ascii="Calibri" w:hAnsi="Calibri"/>
                <w:bCs/>
                <w:szCs w:val="22"/>
              </w:rPr>
              <w:t>.</w:t>
            </w:r>
          </w:p>
          <w:p w14:paraId="09582ECC" w14:textId="77777777" w:rsidR="00E13134" w:rsidRDefault="00E13134" w:rsidP="00EA09F9">
            <w:pPr>
              <w:pStyle w:val="Header"/>
              <w:tabs>
                <w:tab w:val="clear" w:pos="4153"/>
                <w:tab w:val="clear" w:pos="8306"/>
              </w:tabs>
              <w:contextualSpacing/>
              <w:jc w:val="both"/>
              <w:rPr>
                <w:rFonts w:ascii="Calibri" w:hAnsi="Calibri"/>
                <w:bCs/>
                <w:szCs w:val="22"/>
              </w:rPr>
            </w:pPr>
          </w:p>
          <w:p w14:paraId="3DF54022" w14:textId="6C2AD8CA" w:rsidR="00ED00B7" w:rsidRDefault="00E44E8F" w:rsidP="00080158">
            <w:pPr>
              <w:pStyle w:val="Header"/>
              <w:tabs>
                <w:tab w:val="clear" w:pos="4153"/>
                <w:tab w:val="clear" w:pos="8306"/>
              </w:tabs>
              <w:contextualSpacing/>
              <w:jc w:val="both"/>
              <w:rPr>
                <w:rFonts w:ascii="Calibri" w:hAnsi="Calibri"/>
                <w:bCs/>
                <w:szCs w:val="22"/>
              </w:rPr>
            </w:pPr>
            <w:r>
              <w:rPr>
                <w:rFonts w:ascii="Calibri" w:hAnsi="Calibri"/>
                <w:bCs/>
                <w:szCs w:val="22"/>
              </w:rPr>
              <w:t>The rear elevation of the proposed two-storey rear extension would feature 1no. window at ground floor level, whilst the north-eastern side elevation would incorporate a set of double doors at ground floor and balcony at first floor</w:t>
            </w:r>
            <w:r w:rsidR="004A3B36">
              <w:rPr>
                <w:rFonts w:ascii="Calibri" w:hAnsi="Calibri"/>
                <w:bCs/>
                <w:szCs w:val="22"/>
              </w:rPr>
              <w:t>, accessed via a set a of double doors from the master bedroom</w:t>
            </w:r>
            <w:r>
              <w:rPr>
                <w:rFonts w:ascii="Calibri" w:hAnsi="Calibri"/>
                <w:bCs/>
                <w:szCs w:val="22"/>
              </w:rPr>
              <w:t>. The ground floor openings would provide views solely towards the rear garden area of the application property and would be adequately screened by the existing boundary treatment which marks the common boundary between the application property and no.24 Willows Park Lane. Furthermore,</w:t>
            </w:r>
            <w:r w:rsidR="004A3B36">
              <w:rPr>
                <w:rFonts w:ascii="Calibri" w:hAnsi="Calibri"/>
                <w:bCs/>
                <w:szCs w:val="22"/>
              </w:rPr>
              <w:t xml:space="preserve"> whilst the balcony would be of sufficient size for it to be utilised as external space, the incorporation of the proposed 1.8m privacy screen to the north-eastern side elevation would prevent direct views towards the private amenity space of no.24 Willows Park Lane and </w:t>
            </w:r>
            <w:r w:rsidR="00353D79">
              <w:rPr>
                <w:rFonts w:ascii="Calibri" w:hAnsi="Calibri"/>
                <w:bCs/>
                <w:szCs w:val="22"/>
              </w:rPr>
              <w:t xml:space="preserve">minimise any perceived sense of overlooking. </w:t>
            </w:r>
            <w:r w:rsidR="007B5246">
              <w:rPr>
                <w:rFonts w:ascii="Calibri" w:hAnsi="Calibri"/>
                <w:bCs/>
                <w:szCs w:val="22"/>
              </w:rPr>
              <w:t xml:space="preserve">The aforementioned obscurely glazed windows and privacy screen have been secured by way of planning conditions. </w:t>
            </w:r>
          </w:p>
          <w:p w14:paraId="119924DD" w14:textId="77777777" w:rsidR="00080158" w:rsidRDefault="00080158" w:rsidP="00080158">
            <w:pPr>
              <w:pStyle w:val="Header"/>
              <w:tabs>
                <w:tab w:val="clear" w:pos="4153"/>
                <w:tab w:val="clear" w:pos="8306"/>
              </w:tabs>
              <w:contextualSpacing/>
              <w:jc w:val="both"/>
              <w:rPr>
                <w:rFonts w:ascii="Calibri" w:hAnsi="Calibri"/>
                <w:szCs w:val="22"/>
              </w:rPr>
            </w:pPr>
          </w:p>
          <w:p w14:paraId="10BC7453" w14:textId="3F67661A" w:rsidR="00080158" w:rsidRDefault="00080158" w:rsidP="00080158">
            <w:pPr>
              <w:pStyle w:val="Header"/>
              <w:tabs>
                <w:tab w:val="clear" w:pos="4153"/>
                <w:tab w:val="clear" w:pos="8306"/>
              </w:tabs>
              <w:contextualSpacing/>
              <w:jc w:val="both"/>
              <w:rPr>
                <w:rFonts w:ascii="Calibri" w:hAnsi="Calibri"/>
                <w:szCs w:val="22"/>
              </w:rPr>
            </w:pPr>
            <w:r>
              <w:rPr>
                <w:rFonts w:ascii="Calibri" w:hAnsi="Calibri"/>
                <w:szCs w:val="22"/>
              </w:rPr>
              <w:t xml:space="preserve">Taking account of the above, it is not considered that the proposed development would result in any significant detrimental harm upon the amenity of any nearby residents that would warrant the refusal of the application. </w:t>
            </w:r>
          </w:p>
          <w:p w14:paraId="0DB485A3" w14:textId="057E8E45" w:rsidR="00080158" w:rsidRPr="00C0704D" w:rsidRDefault="00080158" w:rsidP="00080158">
            <w:pPr>
              <w:pStyle w:val="Header"/>
              <w:tabs>
                <w:tab w:val="clear" w:pos="4153"/>
                <w:tab w:val="clear" w:pos="8306"/>
              </w:tabs>
              <w:contextualSpacing/>
              <w:jc w:val="both"/>
              <w:rPr>
                <w:rFonts w:ascii="Calibri" w:hAnsi="Calibri"/>
                <w:szCs w:val="22"/>
              </w:rPr>
            </w:pPr>
          </w:p>
        </w:tc>
      </w:tr>
      <w:tr w:rsidR="00C0704D" w:rsidRPr="00D2449B" w14:paraId="6754C065"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353D7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77777777" w:rsidR="00C0704D" w:rsidRDefault="00C0704D" w:rsidP="00353D79">
            <w:pPr>
              <w:pStyle w:val="Header"/>
              <w:tabs>
                <w:tab w:val="clear" w:pos="4153"/>
                <w:tab w:val="clear" w:pos="8306"/>
              </w:tabs>
              <w:contextualSpacing/>
              <w:jc w:val="both"/>
              <w:rPr>
                <w:rFonts w:ascii="Calibri" w:hAnsi="Calibri"/>
                <w:b/>
                <w:szCs w:val="22"/>
              </w:rPr>
            </w:pPr>
          </w:p>
          <w:p w14:paraId="0CF92006" w14:textId="77777777" w:rsidR="00353D79" w:rsidRPr="00353D79" w:rsidRDefault="00353D79" w:rsidP="00353D79">
            <w:pPr>
              <w:contextualSpacing/>
              <w:jc w:val="both"/>
              <w:rPr>
                <w:rFonts w:ascii="Calibri" w:hAnsi="Calibri"/>
                <w:i/>
                <w:iCs/>
                <w:szCs w:val="22"/>
              </w:rPr>
            </w:pPr>
            <w:r w:rsidRPr="00353D79">
              <w:rPr>
                <w:rFonts w:ascii="Calibri" w:hAnsi="Calibri"/>
                <w:szCs w:val="22"/>
              </w:rPr>
              <w:t xml:space="preserve">Policy DMG1 of the Ribble Valley Core Strategy states that </w:t>
            </w:r>
            <w:r w:rsidRPr="00353D79">
              <w:rPr>
                <w:rFonts w:ascii="Calibri" w:hAnsi="Calibri"/>
                <w:i/>
                <w:iCs/>
                <w:szCs w:val="22"/>
              </w:rPr>
              <w:t>‘All</w:t>
            </w:r>
            <w:r w:rsidRPr="00353D79">
              <w:rPr>
                <w:rFonts w:ascii="Calibri" w:hAnsi="Calibri"/>
                <w:iCs/>
                <w:szCs w:val="22"/>
              </w:rPr>
              <w:t xml:space="preserve"> </w:t>
            </w:r>
            <w:r w:rsidRPr="00353D79">
              <w:rPr>
                <w:rFonts w:ascii="Calibri" w:hAnsi="Calibri"/>
                <w:i/>
                <w:iCs/>
                <w:szCs w:val="22"/>
              </w:rPr>
              <w:t>development must</w:t>
            </w:r>
            <w:r w:rsidRPr="00353D79">
              <w:rPr>
                <w:rFonts w:ascii="Calibri" w:hAnsi="Calibri"/>
                <w:iCs/>
                <w:szCs w:val="22"/>
              </w:rPr>
              <w:t xml:space="preserve"> </w:t>
            </w:r>
            <w:r w:rsidRPr="00353D79">
              <w:rPr>
                <w:rFonts w:ascii="Calibri" w:hAnsi="Calibri"/>
                <w:i/>
                <w:iCs/>
                <w:szCs w:val="22"/>
              </w:rPr>
              <w:t>be sympathetic to existing and proposed land uses in terms of its size, intensity and nature as well as scale, massing and style…particular emphasis will be placed on visual appearance and the relationship to surroundings, including impact on landscape character.’</w:t>
            </w:r>
          </w:p>
          <w:p w14:paraId="4C4E43C5" w14:textId="77777777" w:rsidR="00353D79" w:rsidRPr="00353D79" w:rsidRDefault="00353D79" w:rsidP="00353D79">
            <w:pPr>
              <w:contextualSpacing/>
              <w:jc w:val="both"/>
              <w:rPr>
                <w:rFonts w:ascii="Calibri" w:hAnsi="Calibri"/>
                <w:i/>
                <w:szCs w:val="22"/>
              </w:rPr>
            </w:pPr>
          </w:p>
          <w:p w14:paraId="718AC23E" w14:textId="77777777" w:rsidR="00353D79" w:rsidRPr="00353D79" w:rsidRDefault="00353D79" w:rsidP="00353D79">
            <w:pPr>
              <w:contextualSpacing/>
              <w:jc w:val="both"/>
              <w:rPr>
                <w:rFonts w:ascii="Calibri" w:hAnsi="Calibri"/>
                <w:iCs/>
                <w:szCs w:val="22"/>
              </w:rPr>
            </w:pPr>
            <w:r w:rsidRPr="00353D79">
              <w:rPr>
                <w:rFonts w:ascii="Calibri" w:hAnsi="Calibri"/>
                <w:iCs/>
                <w:szCs w:val="22"/>
              </w:rPr>
              <w:t>Paragraph 135 (c) of the NPPF also states:</w:t>
            </w:r>
          </w:p>
          <w:p w14:paraId="734AB104" w14:textId="77777777" w:rsidR="00353D79" w:rsidRPr="00353D79" w:rsidRDefault="00353D79" w:rsidP="00353D79">
            <w:pPr>
              <w:contextualSpacing/>
              <w:jc w:val="both"/>
              <w:rPr>
                <w:rFonts w:ascii="Calibri" w:hAnsi="Calibri"/>
                <w:iCs/>
                <w:szCs w:val="22"/>
              </w:rPr>
            </w:pPr>
          </w:p>
          <w:p w14:paraId="1375E742" w14:textId="77777777" w:rsidR="00353D79" w:rsidRPr="00353D79" w:rsidRDefault="00353D79" w:rsidP="00353D79">
            <w:pPr>
              <w:contextualSpacing/>
              <w:jc w:val="both"/>
              <w:rPr>
                <w:rFonts w:ascii="Calibri" w:hAnsi="Calibri"/>
                <w:i/>
                <w:iCs/>
                <w:szCs w:val="22"/>
              </w:rPr>
            </w:pPr>
            <w:r w:rsidRPr="00353D79">
              <w:rPr>
                <w:rFonts w:ascii="Calibri" w:hAnsi="Calibri"/>
                <w:i/>
                <w:iCs/>
                <w:szCs w:val="22"/>
              </w:rPr>
              <w:t>‘Planning policies and decisions should ensure that developments are sympathetic to local character and history, including the surrounding built environment and landscape setting’.</w:t>
            </w:r>
          </w:p>
          <w:p w14:paraId="3FD7AA7E" w14:textId="77777777" w:rsidR="00C0704D" w:rsidRDefault="00C0704D" w:rsidP="00353D79">
            <w:pPr>
              <w:contextualSpacing/>
              <w:jc w:val="both"/>
              <w:rPr>
                <w:rFonts w:ascii="Calibri" w:hAnsi="Calibri"/>
                <w:b/>
                <w:szCs w:val="22"/>
              </w:rPr>
            </w:pPr>
          </w:p>
          <w:p w14:paraId="5AFBB96E" w14:textId="4D6AAFE5" w:rsidR="00353D79" w:rsidRDefault="00EC1E58" w:rsidP="00353D79">
            <w:pPr>
              <w:contextualSpacing/>
              <w:jc w:val="both"/>
              <w:rPr>
                <w:rFonts w:ascii="Calibri" w:hAnsi="Calibri"/>
                <w:bCs/>
                <w:szCs w:val="22"/>
              </w:rPr>
            </w:pPr>
            <w:r>
              <w:rPr>
                <w:rFonts w:ascii="Calibri" w:hAnsi="Calibri"/>
                <w:bCs/>
                <w:szCs w:val="22"/>
              </w:rPr>
              <w:lastRenderedPageBreak/>
              <w:t xml:space="preserve">Whilst the proposed two-storey rear extension and glazed canopy would not be highly visible along the street scene of Willows Park Lane, the proposal would be publicly viewable from the footpath which runs along the south-western side and rear boundary of the application site. Despite this, the proposed development would appear appropriate in size and scale in relation to the existing built form of the property and would not appear an incongruous or over dominant addition to the primary dwellinghouse or surrounding area. </w:t>
            </w:r>
            <w:r w:rsidR="00EB0CBF">
              <w:rPr>
                <w:rFonts w:ascii="Calibri" w:hAnsi="Calibri"/>
                <w:bCs/>
                <w:szCs w:val="22"/>
              </w:rPr>
              <w:t xml:space="preserve">The proposed porch would also read as a largely sympathetic addition to the principal elevation of the dwelling by virtue of its modest size, scale and design. </w:t>
            </w:r>
          </w:p>
          <w:p w14:paraId="7FAF2203" w14:textId="77777777" w:rsidR="00EC1E58" w:rsidRDefault="00EC1E58" w:rsidP="00353D79">
            <w:pPr>
              <w:contextualSpacing/>
              <w:jc w:val="both"/>
              <w:rPr>
                <w:rFonts w:ascii="Calibri" w:hAnsi="Calibri"/>
                <w:bCs/>
                <w:szCs w:val="22"/>
              </w:rPr>
            </w:pPr>
          </w:p>
          <w:p w14:paraId="4FD3E620" w14:textId="39DEF4CC" w:rsidR="00EC1E58" w:rsidRPr="00EB0CBF" w:rsidRDefault="00EC1E58" w:rsidP="00353D79">
            <w:pPr>
              <w:contextualSpacing/>
              <w:jc w:val="both"/>
              <w:rPr>
                <w:rFonts w:ascii="Calibri" w:hAnsi="Calibri"/>
                <w:bCs/>
                <w:szCs w:val="22"/>
              </w:rPr>
            </w:pPr>
            <w:r w:rsidRPr="00EB0CBF">
              <w:rPr>
                <w:rFonts w:ascii="Calibri" w:hAnsi="Calibri"/>
                <w:bCs/>
                <w:szCs w:val="22"/>
              </w:rPr>
              <w:t xml:space="preserve">Concerns have previously been raised with respect to the proposed first floor side extension, which would be flush with the principal elevation and main ridgeline of the application property. However, </w:t>
            </w:r>
            <w:r w:rsidR="00EB0CBF" w:rsidRPr="00EB0CBF">
              <w:rPr>
                <w:rFonts w:ascii="Calibri" w:hAnsi="Calibri"/>
                <w:bCs/>
                <w:szCs w:val="22"/>
              </w:rPr>
              <w:t>the extension would reflect no.20 Willows Park Lane which has previously been extended to the side in a similar manner to that proposed under planning consent 3/1989/0941</w:t>
            </w:r>
            <w:r w:rsidR="00CD6B91">
              <w:rPr>
                <w:rFonts w:ascii="Calibri" w:hAnsi="Calibri"/>
                <w:bCs/>
                <w:szCs w:val="22"/>
              </w:rPr>
              <w:t>. T</w:t>
            </w:r>
            <w:r w:rsidR="00EB0CBF" w:rsidRPr="00EB0CBF">
              <w:rPr>
                <w:rFonts w:ascii="Calibri" w:hAnsi="Calibri"/>
                <w:bCs/>
                <w:szCs w:val="22"/>
              </w:rPr>
              <w:t>he proposed side extension would</w:t>
            </w:r>
            <w:r w:rsidR="00CD6B91">
              <w:rPr>
                <w:rFonts w:ascii="Calibri" w:hAnsi="Calibri"/>
                <w:bCs/>
                <w:szCs w:val="22"/>
              </w:rPr>
              <w:t xml:space="preserve"> therefore</w:t>
            </w:r>
            <w:r w:rsidR="00EB0CBF" w:rsidRPr="00EB0CBF">
              <w:rPr>
                <w:rFonts w:ascii="Calibri" w:hAnsi="Calibri"/>
                <w:bCs/>
                <w:szCs w:val="22"/>
              </w:rPr>
              <w:t xml:space="preserve"> create a visual sense of balance between the two properties and the intervening public footpath, as noted by the Planning Inspector within the recent appeal decision. Given the above, the lack of a setback or reduced ridge height is considered to be acceptable in this particular instance. </w:t>
            </w:r>
          </w:p>
          <w:p w14:paraId="0AA264CD" w14:textId="77777777" w:rsidR="00D34CC1" w:rsidRDefault="00D34CC1" w:rsidP="00353D79">
            <w:pPr>
              <w:contextualSpacing/>
              <w:jc w:val="both"/>
              <w:rPr>
                <w:rFonts w:ascii="Calibri" w:hAnsi="Calibri"/>
                <w:bCs/>
                <w:szCs w:val="22"/>
              </w:rPr>
            </w:pPr>
          </w:p>
          <w:p w14:paraId="43DA6E36" w14:textId="5AC698CF" w:rsidR="00D34CC1" w:rsidRDefault="00D34CC1" w:rsidP="00353D79">
            <w:pPr>
              <w:contextualSpacing/>
              <w:jc w:val="both"/>
              <w:rPr>
                <w:rFonts w:ascii="Calibri" w:hAnsi="Calibri"/>
                <w:bCs/>
                <w:szCs w:val="22"/>
              </w:rPr>
            </w:pPr>
            <w:r>
              <w:rPr>
                <w:rFonts w:ascii="Calibri" w:hAnsi="Calibri"/>
                <w:bCs/>
                <w:szCs w:val="22"/>
              </w:rPr>
              <w:t xml:space="preserve">Moreover, the external facing materials of the works proposed would match the external appearance of the existing dwellinghouse, including brickwork, concrete roof tiles and white uPVC windows, ensuring visual integration and further reducing the impact of the proposal. </w:t>
            </w:r>
          </w:p>
          <w:p w14:paraId="401EBB4A" w14:textId="77777777" w:rsidR="002D6800" w:rsidRDefault="002D6800" w:rsidP="00353D79">
            <w:pPr>
              <w:contextualSpacing/>
              <w:jc w:val="both"/>
              <w:rPr>
                <w:rFonts w:ascii="Calibri" w:hAnsi="Calibri"/>
                <w:bCs/>
                <w:szCs w:val="22"/>
              </w:rPr>
            </w:pPr>
          </w:p>
          <w:p w14:paraId="0CF29629" w14:textId="1E7AFE34" w:rsidR="002D6800" w:rsidRPr="00EC1E58" w:rsidRDefault="002D6800" w:rsidP="00353D79">
            <w:pPr>
              <w:contextualSpacing/>
              <w:jc w:val="both"/>
              <w:rPr>
                <w:rFonts w:ascii="Calibri" w:hAnsi="Calibri"/>
                <w:bCs/>
                <w:szCs w:val="22"/>
              </w:rPr>
            </w:pPr>
            <w:r>
              <w:rPr>
                <w:rFonts w:ascii="Calibri" w:hAnsi="Calibri"/>
                <w:bCs/>
                <w:szCs w:val="22"/>
              </w:rPr>
              <w:t xml:space="preserve">Taking account of the above, it is not considered that the proposed works would result in any significant detrimental harm upon the existing visual amenities of the immediate or wider locality that would warrant the refusal of the application. </w:t>
            </w:r>
          </w:p>
          <w:p w14:paraId="10A3648A" w14:textId="77777777" w:rsidR="00353D79" w:rsidRDefault="00353D79" w:rsidP="00353D79">
            <w:pPr>
              <w:contextualSpacing/>
              <w:jc w:val="both"/>
              <w:rPr>
                <w:rFonts w:ascii="Calibri" w:hAnsi="Calibri"/>
                <w:b/>
                <w:szCs w:val="22"/>
              </w:rPr>
            </w:pPr>
          </w:p>
        </w:tc>
      </w:tr>
      <w:tr w:rsidR="00824DB6" w:rsidRPr="00D2449B" w14:paraId="673C0DDB"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F6AB502" w14:textId="14EE5A01" w:rsidR="00824DB6" w:rsidRDefault="002D6800"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Lancashire County Council Highways have been consulted on the proposed development and raised no objection. An adequate level of off-road parking for the type and size of development proposed would be retained and therefore the Local Highway Authority is of the opinion that the proposed development would not have a significant impact upon highway safety, capacity, or amenity in the immediate vicinity of the site. The proposal is therefore considered acceptable in respect to highway safety and parking. </w:t>
            </w:r>
          </w:p>
          <w:p w14:paraId="337694ED" w14:textId="26874A3B" w:rsidR="002D6800" w:rsidRPr="002D6800" w:rsidRDefault="002D6800" w:rsidP="00EA09F9">
            <w:pPr>
              <w:pStyle w:val="Header"/>
              <w:tabs>
                <w:tab w:val="clear" w:pos="4153"/>
                <w:tab w:val="clear" w:pos="8306"/>
              </w:tabs>
              <w:contextualSpacing/>
              <w:jc w:val="both"/>
              <w:rPr>
                <w:rFonts w:ascii="Calibri" w:hAnsi="Calibri"/>
                <w:bCs/>
                <w:szCs w:val="22"/>
              </w:rPr>
            </w:pPr>
          </w:p>
        </w:tc>
      </w:tr>
      <w:tr w:rsidR="00C0704D" w:rsidRPr="00D2449B" w14:paraId="6D877C31"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206B05">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206B05">
            <w:pPr>
              <w:pStyle w:val="Header"/>
              <w:tabs>
                <w:tab w:val="clear" w:pos="4153"/>
                <w:tab w:val="clear" w:pos="8306"/>
              </w:tabs>
              <w:contextualSpacing/>
              <w:jc w:val="both"/>
              <w:rPr>
                <w:rFonts w:ascii="Calibri" w:hAnsi="Calibri"/>
                <w:b/>
                <w:szCs w:val="22"/>
              </w:rPr>
            </w:pPr>
          </w:p>
          <w:p w14:paraId="63A9915A" w14:textId="77777777" w:rsidR="00C0704D" w:rsidRDefault="002D6800" w:rsidP="00206B05">
            <w:pPr>
              <w:contextualSpacing/>
              <w:jc w:val="both"/>
              <w:rPr>
                <w:rFonts w:ascii="Calibri" w:hAnsi="Calibri"/>
                <w:bCs/>
                <w:szCs w:val="22"/>
              </w:rPr>
            </w:pPr>
            <w:r>
              <w:rPr>
                <w:rFonts w:ascii="Calibri" w:hAnsi="Calibri"/>
                <w:bCs/>
                <w:szCs w:val="22"/>
              </w:rPr>
              <w:t>A Preliminary Bat Roost Assessment Report has report has been submitted with the application, dated 3</w:t>
            </w:r>
            <w:r w:rsidRPr="002D6800">
              <w:rPr>
                <w:rFonts w:ascii="Calibri" w:hAnsi="Calibri"/>
                <w:bCs/>
                <w:szCs w:val="22"/>
                <w:vertAlign w:val="superscript"/>
              </w:rPr>
              <w:t>rd</w:t>
            </w:r>
            <w:r>
              <w:rPr>
                <w:rFonts w:ascii="Calibri" w:hAnsi="Calibri"/>
                <w:bCs/>
                <w:szCs w:val="22"/>
              </w:rPr>
              <w:t xml:space="preserve"> November 2023. The report concludes that no evidence was recorded to suggest bats were roosting within the building and no bats were observed or recorded using the building for roosting. The property is therefore considered to be of negligible potential for roosting bats. </w:t>
            </w:r>
          </w:p>
          <w:p w14:paraId="004C7AE8" w14:textId="77777777" w:rsidR="002D6800" w:rsidRDefault="002D6800" w:rsidP="00206B05">
            <w:pPr>
              <w:contextualSpacing/>
              <w:jc w:val="both"/>
              <w:rPr>
                <w:rFonts w:ascii="Calibri" w:hAnsi="Calibri"/>
                <w:bCs/>
                <w:szCs w:val="22"/>
              </w:rPr>
            </w:pPr>
          </w:p>
          <w:p w14:paraId="2659A143" w14:textId="3961F6FF" w:rsidR="002D6800" w:rsidRDefault="002D6800" w:rsidP="00206B05">
            <w:pPr>
              <w:contextualSpacing/>
              <w:jc w:val="both"/>
              <w:rPr>
                <w:rFonts w:ascii="Calibri" w:hAnsi="Calibri"/>
                <w:bCs/>
                <w:szCs w:val="22"/>
              </w:rPr>
            </w:pPr>
            <w:r>
              <w:rPr>
                <w:rFonts w:ascii="Calibri" w:hAnsi="Calibri"/>
                <w:bCs/>
                <w:szCs w:val="22"/>
              </w:rPr>
              <w:t xml:space="preserve">However, a cautious approach is advised and in the event that any bats are discovered, disturbed, or harmed during the development, all work must cease </w:t>
            </w:r>
            <w:r w:rsidR="00206B05">
              <w:rPr>
                <w:rFonts w:ascii="Calibri" w:hAnsi="Calibri"/>
                <w:bCs/>
                <w:szCs w:val="22"/>
              </w:rPr>
              <w:t>immediately,</w:t>
            </w:r>
            <w:r>
              <w:rPr>
                <w:rFonts w:ascii="Calibri" w:hAnsi="Calibri"/>
                <w:bCs/>
                <w:szCs w:val="22"/>
              </w:rPr>
              <w:t xml:space="preserve"> and further advice sought from a Licenced Ecologist. </w:t>
            </w:r>
            <w:r w:rsidR="00206B05">
              <w:rPr>
                <w:rFonts w:ascii="Calibri" w:hAnsi="Calibri"/>
                <w:bCs/>
                <w:szCs w:val="22"/>
              </w:rPr>
              <w:t>It has also been recommended that additional measure</w:t>
            </w:r>
            <w:r w:rsidR="00CD6B91">
              <w:rPr>
                <w:rFonts w:ascii="Calibri" w:hAnsi="Calibri"/>
                <w:bCs/>
                <w:szCs w:val="22"/>
              </w:rPr>
              <w:t>s</w:t>
            </w:r>
            <w:r w:rsidR="00206B05">
              <w:rPr>
                <w:rFonts w:ascii="Calibri" w:hAnsi="Calibri"/>
                <w:bCs/>
                <w:szCs w:val="22"/>
              </w:rPr>
              <w:t xml:space="preserve"> be implemented on site to enhance the roosting opportunities for the local bat population with regards to the provision of a bat box. This has been secured by way of a planning condition. </w:t>
            </w:r>
          </w:p>
          <w:p w14:paraId="67AEEFFE" w14:textId="77777777" w:rsidR="00206B05" w:rsidRDefault="00206B05" w:rsidP="00206B05">
            <w:pPr>
              <w:contextualSpacing/>
              <w:jc w:val="both"/>
              <w:rPr>
                <w:rFonts w:ascii="Calibri" w:hAnsi="Calibri"/>
                <w:bCs/>
                <w:szCs w:val="22"/>
              </w:rPr>
            </w:pPr>
          </w:p>
          <w:p w14:paraId="6FC1BD89" w14:textId="046D6B41" w:rsidR="00206B05" w:rsidRDefault="00206B05" w:rsidP="00206B05">
            <w:pPr>
              <w:contextualSpacing/>
              <w:jc w:val="both"/>
              <w:rPr>
                <w:rFonts w:ascii="Calibri" w:hAnsi="Calibri"/>
                <w:bCs/>
                <w:szCs w:val="22"/>
              </w:rPr>
            </w:pPr>
            <w:r>
              <w:rPr>
                <w:rFonts w:ascii="Calibri" w:hAnsi="Calibri"/>
                <w:bCs/>
                <w:szCs w:val="22"/>
              </w:rPr>
              <w:t xml:space="preserve">The development is exempt from having to achieve the mandatory Biodiversity Net Gain requirement as it is a householder application. </w:t>
            </w:r>
          </w:p>
          <w:p w14:paraId="6337C4D8" w14:textId="09068D62" w:rsidR="00206B05" w:rsidRPr="002D6800" w:rsidRDefault="00206B05" w:rsidP="00206B05">
            <w:pPr>
              <w:contextualSpacing/>
              <w:jc w:val="both"/>
              <w:rPr>
                <w:rFonts w:ascii="Calibri" w:hAnsi="Calibri"/>
                <w:bCs/>
                <w:szCs w:val="22"/>
              </w:rPr>
            </w:pPr>
          </w:p>
        </w:tc>
      </w:tr>
      <w:tr w:rsidR="00C0704D" w:rsidRPr="00D2449B" w14:paraId="0A9D02B4" w14:textId="77777777" w:rsidTr="002664E4">
        <w:trPr>
          <w:jc w:val="center"/>
        </w:trPr>
        <w:tc>
          <w:tcPr>
            <w:tcW w:w="956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44D7A70"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w:t>
            </w:r>
            <w:r w:rsidR="00206B05">
              <w:rPr>
                <w:rFonts w:ascii="Calibri" w:hAnsi="Calibri"/>
                <w:bCs/>
                <w:szCs w:val="22"/>
              </w:rPr>
              <w:t xml:space="preserve">, </w:t>
            </w:r>
            <w:r w:rsidRPr="009F4443">
              <w:rPr>
                <w:rFonts w:ascii="Calibri" w:hAnsi="Calibri"/>
                <w:bCs/>
                <w:szCs w:val="22"/>
              </w:rPr>
              <w:t xml:space="preserve">the application is recommended for </w:t>
            </w:r>
            <w:r w:rsidR="00206B05">
              <w:rPr>
                <w:rFonts w:ascii="Calibri" w:hAnsi="Calibri"/>
                <w:bCs/>
                <w:szCs w:val="22"/>
              </w:rPr>
              <w:t>approval</w:t>
            </w:r>
            <w:r w:rsidRPr="009F4443">
              <w:rPr>
                <w:rFonts w:ascii="Calibri" w:hAnsi="Calibri"/>
                <w:bCs/>
                <w:szCs w:val="22"/>
              </w:rPr>
              <w:t>.</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20163A" w:rsidRPr="00D2449B" w14:paraId="507FC89B" w14:textId="77777777" w:rsidTr="002664E4">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20163A" w:rsidRPr="00D2449B" w:rsidRDefault="0020163A" w:rsidP="0020163A">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36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5ECA4539" w:rsidR="0020163A" w:rsidRPr="00D2449B" w:rsidRDefault="0020163A" w:rsidP="0020163A">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 xml:space="preserve">granted subject to the imposition of conditions. </w:t>
            </w:r>
          </w:p>
        </w:tc>
      </w:tr>
    </w:tbl>
    <w:p w14:paraId="513FB541" w14:textId="77777777" w:rsidR="00EF717E" w:rsidRPr="00D2449B" w:rsidRDefault="00EF717E">
      <w:pPr>
        <w:rPr>
          <w:rFonts w:ascii="Calibri" w:hAnsi="Calibri"/>
          <w:szCs w:val="22"/>
        </w:rPr>
      </w:pPr>
    </w:p>
    <w:sectPr w:rsidR="00EF717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80158"/>
    <w:rsid w:val="000B5CB5"/>
    <w:rsid w:val="00114679"/>
    <w:rsid w:val="00130035"/>
    <w:rsid w:val="0016090F"/>
    <w:rsid w:val="00177348"/>
    <w:rsid w:val="001D4F7A"/>
    <w:rsid w:val="0020163A"/>
    <w:rsid w:val="00206B05"/>
    <w:rsid w:val="00217A58"/>
    <w:rsid w:val="00250879"/>
    <w:rsid w:val="002664E4"/>
    <w:rsid w:val="0029334A"/>
    <w:rsid w:val="002A01CF"/>
    <w:rsid w:val="002C6277"/>
    <w:rsid w:val="002D6800"/>
    <w:rsid w:val="002F2580"/>
    <w:rsid w:val="00321B6E"/>
    <w:rsid w:val="00332765"/>
    <w:rsid w:val="00347FCB"/>
    <w:rsid w:val="00353D79"/>
    <w:rsid w:val="003C57BD"/>
    <w:rsid w:val="003F31C1"/>
    <w:rsid w:val="00440CB6"/>
    <w:rsid w:val="004513C2"/>
    <w:rsid w:val="0046548C"/>
    <w:rsid w:val="004947BB"/>
    <w:rsid w:val="004A3B36"/>
    <w:rsid w:val="004A3E1F"/>
    <w:rsid w:val="004A5EA9"/>
    <w:rsid w:val="004C2434"/>
    <w:rsid w:val="004F0649"/>
    <w:rsid w:val="00510FA2"/>
    <w:rsid w:val="00556ECD"/>
    <w:rsid w:val="005E1C6C"/>
    <w:rsid w:val="005E65DF"/>
    <w:rsid w:val="00616F9B"/>
    <w:rsid w:val="00661686"/>
    <w:rsid w:val="00692B60"/>
    <w:rsid w:val="006A414B"/>
    <w:rsid w:val="006A71AD"/>
    <w:rsid w:val="006C2BFA"/>
    <w:rsid w:val="006D3F86"/>
    <w:rsid w:val="006F6849"/>
    <w:rsid w:val="0070054B"/>
    <w:rsid w:val="00773A66"/>
    <w:rsid w:val="00776AE2"/>
    <w:rsid w:val="007B5246"/>
    <w:rsid w:val="007C76BF"/>
    <w:rsid w:val="007C791C"/>
    <w:rsid w:val="007D7DF4"/>
    <w:rsid w:val="007E0D23"/>
    <w:rsid w:val="007F16D6"/>
    <w:rsid w:val="00811771"/>
    <w:rsid w:val="00824DB6"/>
    <w:rsid w:val="00837F4F"/>
    <w:rsid w:val="008542DE"/>
    <w:rsid w:val="008A28C8"/>
    <w:rsid w:val="00992C6F"/>
    <w:rsid w:val="009F4443"/>
    <w:rsid w:val="00A42E82"/>
    <w:rsid w:val="00A579BB"/>
    <w:rsid w:val="00A63D55"/>
    <w:rsid w:val="00A95D89"/>
    <w:rsid w:val="00B93EB5"/>
    <w:rsid w:val="00BA7FF8"/>
    <w:rsid w:val="00BD3F03"/>
    <w:rsid w:val="00C0704D"/>
    <w:rsid w:val="00C25722"/>
    <w:rsid w:val="00C618DB"/>
    <w:rsid w:val="00C67F8C"/>
    <w:rsid w:val="00CD6B91"/>
    <w:rsid w:val="00CE201C"/>
    <w:rsid w:val="00D06688"/>
    <w:rsid w:val="00D11007"/>
    <w:rsid w:val="00D17EB1"/>
    <w:rsid w:val="00D2449B"/>
    <w:rsid w:val="00D34CC1"/>
    <w:rsid w:val="00D54E67"/>
    <w:rsid w:val="00DD62F6"/>
    <w:rsid w:val="00E13134"/>
    <w:rsid w:val="00E44E8F"/>
    <w:rsid w:val="00E46243"/>
    <w:rsid w:val="00E66534"/>
    <w:rsid w:val="00E72F6C"/>
    <w:rsid w:val="00EA09F9"/>
    <w:rsid w:val="00EB0CBF"/>
    <w:rsid w:val="00EB1215"/>
    <w:rsid w:val="00EB2CF9"/>
    <w:rsid w:val="00EC1E58"/>
    <w:rsid w:val="00EC23C7"/>
    <w:rsid w:val="00ED00B7"/>
    <w:rsid w:val="00EE149F"/>
    <w:rsid w:val="00EF44E6"/>
    <w:rsid w:val="00EF717E"/>
    <w:rsid w:val="00F005E3"/>
    <w:rsid w:val="00FC036D"/>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222249">
      <w:bodyDiv w:val="1"/>
      <w:marLeft w:val="0"/>
      <w:marRight w:val="0"/>
      <w:marTop w:val="0"/>
      <w:marBottom w:val="0"/>
      <w:divBdr>
        <w:top w:val="none" w:sz="0" w:space="0" w:color="auto"/>
        <w:left w:val="none" w:sz="0" w:space="0" w:color="auto"/>
        <w:bottom w:val="none" w:sz="0" w:space="0" w:color="auto"/>
        <w:right w:val="none" w:sz="0" w:space="0" w:color="auto"/>
      </w:divBdr>
    </w:div>
    <w:div w:id="186320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1928</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2024-10-30T14:20:00Z</cp:lastPrinted>
  <dcterms:created xsi:type="dcterms:W3CDTF">2024-10-30T14:22:00Z</dcterms:created>
  <dcterms:modified xsi:type="dcterms:W3CDTF">2024-10-30T14:22:00Z</dcterms:modified>
</cp:coreProperties>
</file>