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26"/>
        <w:gridCol w:w="138"/>
        <w:gridCol w:w="36"/>
        <w:gridCol w:w="658"/>
        <w:gridCol w:w="194"/>
        <w:gridCol w:w="474"/>
        <w:gridCol w:w="696"/>
        <w:gridCol w:w="696"/>
        <w:gridCol w:w="602"/>
        <w:gridCol w:w="907"/>
        <w:gridCol w:w="559"/>
        <w:gridCol w:w="972"/>
        <w:gridCol w:w="1007"/>
        <w:gridCol w:w="973"/>
      </w:tblGrid>
      <w:tr w:rsidR="004A5EA9" w:rsidRPr="00D2449B" w14:paraId="230E00AF" w14:textId="77777777" w:rsidTr="00516FC1">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516FC1">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2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98115C2" w:rsidR="00837F4F" w:rsidRPr="00D2449B" w:rsidRDefault="00F87CCE" w:rsidP="00D2449B">
            <w:pPr>
              <w:jc w:val="center"/>
              <w:rPr>
                <w:rFonts w:ascii="Calibri" w:hAnsi="Calibri"/>
                <w:b/>
                <w:szCs w:val="22"/>
              </w:rPr>
            </w:pPr>
            <w:r>
              <w:rPr>
                <w:rFonts w:ascii="Calibri" w:hAnsi="Calibri"/>
                <w:b/>
                <w:szCs w:val="22"/>
              </w:rPr>
              <w:t>EP</w:t>
            </w:r>
          </w:p>
        </w:tc>
        <w:tc>
          <w:tcPr>
            <w:tcW w:w="117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08D560C" w:rsidR="00837F4F" w:rsidRPr="00D2449B" w:rsidRDefault="00F87CCE" w:rsidP="00D2449B">
            <w:pPr>
              <w:jc w:val="center"/>
              <w:rPr>
                <w:rFonts w:ascii="Calibri" w:hAnsi="Calibri"/>
                <w:b/>
                <w:szCs w:val="22"/>
              </w:rPr>
            </w:pPr>
            <w:r>
              <w:rPr>
                <w:rFonts w:ascii="Calibri" w:hAnsi="Calibri"/>
                <w:b/>
                <w:szCs w:val="22"/>
              </w:rPr>
              <w:t>03/12/2024</w:t>
            </w:r>
          </w:p>
        </w:tc>
        <w:tc>
          <w:tcPr>
            <w:tcW w:w="14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9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41371C5" w:rsidR="00837F4F" w:rsidRPr="00D2449B" w:rsidRDefault="00DE3B1F" w:rsidP="00D2449B">
            <w:pPr>
              <w:jc w:val="center"/>
              <w:rPr>
                <w:rFonts w:ascii="Calibri" w:hAnsi="Calibri"/>
                <w:b/>
                <w:szCs w:val="22"/>
              </w:rPr>
            </w:pPr>
            <w:r>
              <w:rPr>
                <w:rFonts w:ascii="Calibri" w:hAnsi="Calibri"/>
                <w:b/>
                <w:szCs w:val="22"/>
              </w:rPr>
              <w:t>SK</w:t>
            </w:r>
          </w:p>
        </w:tc>
        <w:tc>
          <w:tcPr>
            <w:tcW w:w="10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9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4FB0C43" w:rsidR="00837F4F" w:rsidRPr="00D2449B" w:rsidRDefault="00DE3B1F" w:rsidP="00D2449B">
            <w:pPr>
              <w:jc w:val="center"/>
              <w:rPr>
                <w:rFonts w:ascii="Calibri" w:hAnsi="Calibri"/>
                <w:b/>
                <w:szCs w:val="22"/>
              </w:rPr>
            </w:pPr>
            <w:r>
              <w:rPr>
                <w:rFonts w:ascii="Calibri" w:hAnsi="Calibri"/>
                <w:b/>
                <w:szCs w:val="22"/>
              </w:rPr>
              <w:t>4.12.24</w:t>
            </w:r>
          </w:p>
        </w:tc>
      </w:tr>
      <w:tr w:rsidR="004A5EA9" w:rsidRPr="00D2449B" w14:paraId="2094A164" w14:textId="77777777" w:rsidTr="00516FC1">
        <w:trPr>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516FC1">
        <w:trPr>
          <w:jc w:val="center"/>
        </w:trPr>
        <w:tc>
          <w:tcPr>
            <w:tcW w:w="22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2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84C189C"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C67064">
              <w:rPr>
                <w:rFonts w:ascii="Calibri" w:hAnsi="Calibri"/>
                <w:szCs w:val="22"/>
              </w:rPr>
              <w:t>24</w:t>
            </w:r>
            <w:r w:rsidR="00C0704D">
              <w:rPr>
                <w:rFonts w:ascii="Calibri" w:hAnsi="Calibri"/>
                <w:szCs w:val="22"/>
              </w:rPr>
              <w:t>/</w:t>
            </w:r>
            <w:r w:rsidR="00C67064">
              <w:rPr>
                <w:rFonts w:ascii="Calibri" w:hAnsi="Calibri"/>
                <w:szCs w:val="22"/>
              </w:rPr>
              <w:t>0808</w:t>
            </w:r>
          </w:p>
        </w:tc>
        <w:tc>
          <w:tcPr>
            <w:tcW w:w="3511"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321B5AC1">
                  <wp:simplePos x="0" y="0"/>
                  <wp:positionH relativeFrom="column">
                    <wp:posOffset>-40005</wp:posOffset>
                  </wp:positionH>
                  <wp:positionV relativeFrom="paragraph">
                    <wp:posOffset>10160</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604" cy="6499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516FC1">
        <w:trPr>
          <w:jc w:val="center"/>
        </w:trPr>
        <w:tc>
          <w:tcPr>
            <w:tcW w:w="22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2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3B65B92" w:rsidR="00824DB6" w:rsidRPr="00C0704D" w:rsidRDefault="00C67064" w:rsidP="002C6277">
            <w:pPr>
              <w:rPr>
                <w:rFonts w:ascii="Calibri" w:hAnsi="Calibri"/>
                <w:szCs w:val="22"/>
              </w:rPr>
            </w:pPr>
            <w:r>
              <w:rPr>
                <w:rFonts w:ascii="Calibri" w:hAnsi="Calibri"/>
                <w:szCs w:val="22"/>
              </w:rPr>
              <w:t>31/10/2024</w:t>
            </w:r>
          </w:p>
        </w:tc>
        <w:tc>
          <w:tcPr>
            <w:tcW w:w="1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50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3AC869B" w:rsidR="00824DB6" w:rsidRPr="00C0704D" w:rsidRDefault="00C67064" w:rsidP="002C6277">
            <w:pPr>
              <w:rPr>
                <w:rFonts w:ascii="Calibri" w:hAnsi="Calibri"/>
                <w:szCs w:val="22"/>
              </w:rPr>
            </w:pPr>
            <w:r>
              <w:rPr>
                <w:rFonts w:ascii="Calibri" w:hAnsi="Calibri"/>
                <w:szCs w:val="22"/>
              </w:rPr>
              <w:t>31/10/2024</w:t>
            </w:r>
          </w:p>
        </w:tc>
        <w:tc>
          <w:tcPr>
            <w:tcW w:w="3511"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516FC1">
        <w:trPr>
          <w:jc w:val="center"/>
        </w:trPr>
        <w:tc>
          <w:tcPr>
            <w:tcW w:w="22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2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4573908" w:rsidR="004A5EA9" w:rsidRPr="00250879" w:rsidRDefault="00C67064" w:rsidP="00811771">
            <w:pPr>
              <w:rPr>
                <w:rFonts w:ascii="Calibri" w:hAnsi="Calibri"/>
                <w:color w:val="548DD4" w:themeColor="text2" w:themeTint="99"/>
                <w:szCs w:val="22"/>
              </w:rPr>
            </w:pPr>
            <w:r w:rsidRPr="00DE3B1F">
              <w:rPr>
                <w:rFonts w:ascii="Calibri" w:hAnsi="Calibri"/>
                <w:szCs w:val="22"/>
              </w:rPr>
              <w:t>EP</w:t>
            </w:r>
          </w:p>
        </w:tc>
        <w:tc>
          <w:tcPr>
            <w:tcW w:w="3511"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516FC1">
        <w:trPr>
          <w:jc w:val="center"/>
        </w:trPr>
        <w:tc>
          <w:tcPr>
            <w:tcW w:w="645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51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136D26AF" w:rsidR="004A5EA9" w:rsidRPr="00D2449B" w:rsidRDefault="00CE3A89" w:rsidP="002A01CF">
            <w:pPr>
              <w:jc w:val="center"/>
              <w:rPr>
                <w:rFonts w:ascii="Calibri" w:hAnsi="Calibri"/>
                <w:b/>
                <w:szCs w:val="22"/>
              </w:rPr>
            </w:pPr>
            <w:r>
              <w:rPr>
                <w:rFonts w:ascii="Calibri" w:hAnsi="Calibri"/>
                <w:b/>
                <w:szCs w:val="22"/>
              </w:rPr>
              <w:t>APPROVAL</w:t>
            </w:r>
          </w:p>
        </w:tc>
      </w:tr>
      <w:tr w:rsidR="004A5EA9" w:rsidRPr="00D2449B" w14:paraId="7813B96A" w14:textId="77777777" w:rsidTr="00516FC1">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516FC1">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02C3289" w:rsidR="004A5EA9" w:rsidRPr="002C6277" w:rsidRDefault="00C67064">
            <w:pPr>
              <w:rPr>
                <w:rFonts w:ascii="Calibri" w:hAnsi="Calibri"/>
                <w:szCs w:val="22"/>
              </w:rPr>
            </w:pPr>
            <w:r>
              <w:rPr>
                <w:rFonts w:ascii="Calibri" w:hAnsi="Calibri"/>
                <w:szCs w:val="22"/>
              </w:rPr>
              <w:t xml:space="preserve">Proposed demolition of rear porch, conversion of existing, attached garage to habitable rooms (involving insertion of new doors and windows), insertion of new dormers across both roof slopes. </w:t>
            </w:r>
          </w:p>
        </w:tc>
      </w:tr>
      <w:tr w:rsidR="002A01CF" w:rsidRPr="00D2449B" w14:paraId="52988241" w14:textId="77777777" w:rsidTr="00516FC1">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A80FA66" w:rsidR="002A01CF" w:rsidRPr="002C6277" w:rsidRDefault="00AB74BC" w:rsidP="00A42E82">
            <w:pPr>
              <w:rPr>
                <w:rFonts w:ascii="Calibri" w:hAnsi="Calibri"/>
                <w:szCs w:val="22"/>
              </w:rPr>
            </w:pPr>
            <w:r>
              <w:rPr>
                <w:rFonts w:ascii="Calibri" w:hAnsi="Calibri"/>
                <w:szCs w:val="22"/>
              </w:rPr>
              <w:t xml:space="preserve">31 Eastfield Drive, West Bradford BB7 4TQ. </w:t>
            </w:r>
          </w:p>
        </w:tc>
      </w:tr>
      <w:tr w:rsidR="00A95D89" w:rsidRPr="00D2449B" w14:paraId="3FB99B2E" w14:textId="77777777" w:rsidTr="00516FC1">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516FC1">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516FC1">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57E5BAA" w:rsidR="002A01CF" w:rsidRPr="00CE3A89" w:rsidRDefault="00CE3A89">
            <w:pPr>
              <w:rPr>
                <w:rFonts w:ascii="Calibri" w:hAnsi="Calibri"/>
                <w:bCs/>
                <w:szCs w:val="22"/>
              </w:rPr>
            </w:pPr>
            <w:r w:rsidRPr="00CE3A89">
              <w:rPr>
                <w:rFonts w:ascii="Calibri" w:hAnsi="Calibri"/>
                <w:bCs/>
                <w:szCs w:val="22"/>
              </w:rPr>
              <w:t xml:space="preserve">No comments received. </w:t>
            </w:r>
          </w:p>
        </w:tc>
      </w:tr>
      <w:tr w:rsidR="00C618DB" w:rsidRPr="00D2449B" w14:paraId="639E958B" w14:textId="77777777" w:rsidTr="00516FC1">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516FC1">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516FC1">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3D90C31" w:rsidR="002A01CF" w:rsidRPr="00D2449B" w:rsidRDefault="00CE3A89">
            <w:pPr>
              <w:rPr>
                <w:rFonts w:ascii="Calibri" w:hAnsi="Calibri"/>
                <w:b/>
                <w:szCs w:val="22"/>
              </w:rPr>
            </w:pPr>
            <w:r>
              <w:rPr>
                <w:rFonts w:ascii="Calibri" w:hAnsi="Calibri"/>
                <w:b/>
                <w:szCs w:val="22"/>
              </w:rPr>
              <w:t xml:space="preserve">No objection. </w:t>
            </w:r>
          </w:p>
        </w:tc>
      </w:tr>
      <w:tr w:rsidR="00C0704D" w:rsidRPr="00D2449B" w14:paraId="62663AAF" w14:textId="77777777" w:rsidTr="00516FC1">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516FC1">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516FC1">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095D10E" w:rsidR="00C0704D" w:rsidRPr="00C0704D" w:rsidRDefault="00CE3A89"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516FC1">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516FC1">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516FC1">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5BAD7215" w14:textId="77777777" w:rsidR="00992C6F" w:rsidRDefault="00992C6F" w:rsidP="00992C6F">
            <w:pPr>
              <w:pStyle w:val="PLANNING"/>
              <w:rPr>
                <w:rFonts w:ascii="Calibri" w:hAnsi="Calibri"/>
                <w:szCs w:val="22"/>
              </w:rPr>
            </w:pPr>
            <w:r>
              <w:rPr>
                <w:rFonts w:ascii="Calibri" w:hAnsi="Calibri"/>
                <w:szCs w:val="22"/>
              </w:rPr>
              <w:t>Key Statement EN2:</w:t>
            </w:r>
            <w:r>
              <w:rPr>
                <w:rFonts w:ascii="Calibri" w:hAnsi="Calibri"/>
                <w:szCs w:val="22"/>
              </w:rPr>
              <w:tab/>
              <w:t>Landscape</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5F48EE11" w14:textId="77777777" w:rsidR="00992C6F" w:rsidRDefault="00992C6F" w:rsidP="00992C6F">
            <w:pPr>
              <w:pStyle w:val="PLANNING"/>
              <w:rPr>
                <w:rFonts w:ascii="Calibri" w:hAnsi="Calibri"/>
                <w:szCs w:val="22"/>
              </w:rPr>
            </w:pPr>
            <w:r w:rsidRPr="00C618DB">
              <w:rPr>
                <w:rFonts w:ascii="Calibri" w:hAnsi="Calibri"/>
                <w:szCs w:val="22"/>
              </w:rPr>
              <w:t>Policy DME2</w:t>
            </w:r>
            <w:r>
              <w:rPr>
                <w:rFonts w:ascii="Calibri" w:hAnsi="Calibri"/>
                <w:szCs w:val="22"/>
              </w:rPr>
              <w:t>:</w:t>
            </w:r>
            <w:r>
              <w:rPr>
                <w:rFonts w:ascii="Calibri" w:hAnsi="Calibri"/>
                <w:szCs w:val="22"/>
              </w:rPr>
              <w:tab/>
            </w:r>
            <w:r w:rsidRPr="00C618DB">
              <w:rPr>
                <w:rFonts w:ascii="Calibri" w:hAnsi="Calibri"/>
                <w:szCs w:val="22"/>
              </w:rPr>
              <w:t>Landscape &amp; Townscape Protection</w:t>
            </w:r>
          </w:p>
          <w:p w14:paraId="3F4BCF08" w14:textId="77777777" w:rsidR="00992C6F"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35E0988E" w14:textId="77777777" w:rsidR="00C67064" w:rsidRDefault="00C67064" w:rsidP="00992C6F">
            <w:pPr>
              <w:rPr>
                <w:rFonts w:ascii="Calibri" w:hAnsi="Calibri"/>
                <w:szCs w:val="22"/>
              </w:rPr>
            </w:pPr>
          </w:p>
          <w:p w14:paraId="0A0D49EF" w14:textId="5B390779"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516FC1">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5F13076E" w:rsidR="0046548C" w:rsidRPr="00C06E8A" w:rsidRDefault="00C06E8A" w:rsidP="00C0704D">
            <w:pPr>
              <w:pStyle w:val="PLANNING"/>
              <w:rPr>
                <w:rFonts w:ascii="Calibri" w:hAnsi="Calibri"/>
                <w:szCs w:val="22"/>
              </w:rPr>
            </w:pPr>
            <w:r w:rsidRPr="00C06E8A">
              <w:rPr>
                <w:rFonts w:ascii="Calibri" w:hAnsi="Calibri"/>
                <w:szCs w:val="22"/>
              </w:rPr>
              <w:t xml:space="preserve">No recent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516FC1">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516FC1">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516FC1">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217FF87A" w14:textId="77777777" w:rsidR="00C0704D" w:rsidRDefault="00774418" w:rsidP="00B93EB5">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application relates to </w:t>
            </w:r>
            <w:r w:rsidR="00156076">
              <w:rPr>
                <w:rFonts w:ascii="Calibri" w:hAnsi="Calibri"/>
                <w:bCs/>
                <w:szCs w:val="22"/>
              </w:rPr>
              <w:t xml:space="preserve">a detached property on a cul-de-sac in West Bradford. The surrounding area is predominantly residential in nature being typified of similar detached bungalow style properties. The application site falls within the designated National Landscape (formerly the AONB). </w:t>
            </w:r>
          </w:p>
          <w:p w14:paraId="62370E9F" w14:textId="705C8465" w:rsidR="00156076" w:rsidRPr="006C2BFA" w:rsidRDefault="00156076"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516FC1">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FB49D89" w14:textId="138453BF" w:rsidR="00C0704D" w:rsidRDefault="0002055B" w:rsidP="002F2580">
            <w:pPr>
              <w:rPr>
                <w:rFonts w:ascii="Calibri" w:hAnsi="Calibri"/>
                <w:szCs w:val="22"/>
              </w:rPr>
            </w:pPr>
            <w:r>
              <w:rPr>
                <w:rFonts w:ascii="Calibri" w:hAnsi="Calibri"/>
                <w:szCs w:val="22"/>
              </w:rPr>
              <w:t xml:space="preserve">Consent is sought for the conversion of the garage </w:t>
            </w:r>
            <w:r w:rsidR="00FE2BC8">
              <w:rPr>
                <w:rFonts w:ascii="Calibri" w:hAnsi="Calibri"/>
                <w:szCs w:val="22"/>
              </w:rPr>
              <w:t>to</w:t>
            </w:r>
            <w:r>
              <w:rPr>
                <w:rFonts w:ascii="Calibri" w:hAnsi="Calibri"/>
                <w:szCs w:val="22"/>
              </w:rPr>
              <w:t xml:space="preserve"> accommodate </w:t>
            </w:r>
            <w:r w:rsidR="00FE2BC8">
              <w:rPr>
                <w:rFonts w:ascii="Calibri" w:hAnsi="Calibri"/>
                <w:szCs w:val="22"/>
              </w:rPr>
              <w:t xml:space="preserve">an office space, utility room and bathroom. The conversion will include the removal of the garage door to be replaced with a standard window opening, a further two window openings in the side elevation and an increase in the height of the roof. The application also included the erection of two dormer extensions, which will adjoining the existing dormer extensions, on either side of the roof slope. </w:t>
            </w:r>
          </w:p>
          <w:p w14:paraId="1B20488F" w14:textId="4E34825E" w:rsidR="00FE2BC8" w:rsidRPr="00D54E67" w:rsidRDefault="00FE2BC8" w:rsidP="002F2580">
            <w:pPr>
              <w:rPr>
                <w:rFonts w:ascii="Calibri" w:hAnsi="Calibri"/>
                <w:szCs w:val="22"/>
              </w:rPr>
            </w:pPr>
          </w:p>
        </w:tc>
      </w:tr>
      <w:tr w:rsidR="00C0704D" w:rsidRPr="00D2449B" w14:paraId="617768FF" w14:textId="77777777" w:rsidTr="00516FC1">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39468165" w14:textId="2EE449FB" w:rsidR="00ED00B7" w:rsidRDefault="00746178" w:rsidP="00C0704D">
            <w:pPr>
              <w:contextualSpacing/>
              <w:rPr>
                <w:rFonts w:ascii="Calibri" w:hAnsi="Calibri"/>
                <w:szCs w:val="22"/>
              </w:rPr>
            </w:pPr>
            <w:r>
              <w:rPr>
                <w:rFonts w:ascii="Calibri" w:hAnsi="Calibri"/>
                <w:szCs w:val="22"/>
              </w:rPr>
              <w:t xml:space="preserve">The application property has two immediately adjacent neighbours known as No.29 and No.40 Eastfield Drive. The proposed garage conversion does not result in the construction of any new substantial built form that would create a sense of overbearing. There are two, new window openings proposed in the </w:t>
            </w:r>
            <w:r w:rsidR="009F48C7">
              <w:rPr>
                <w:rFonts w:ascii="Calibri" w:hAnsi="Calibri"/>
                <w:szCs w:val="22"/>
              </w:rPr>
              <w:t>northeast</w:t>
            </w:r>
            <w:r>
              <w:rPr>
                <w:rFonts w:ascii="Calibri" w:hAnsi="Calibri"/>
                <w:szCs w:val="22"/>
              </w:rPr>
              <w:t xml:space="preserve"> side elevation of the converted garage, as per the submitted plans, these will be fitted with obscure glazing and therefore no loss of privacy is created resultant. </w:t>
            </w:r>
          </w:p>
          <w:p w14:paraId="1FEEA089" w14:textId="77777777" w:rsidR="009F48C7" w:rsidRDefault="009F48C7" w:rsidP="00C0704D">
            <w:pPr>
              <w:contextualSpacing/>
              <w:rPr>
                <w:rFonts w:ascii="Calibri" w:hAnsi="Calibri"/>
                <w:szCs w:val="22"/>
              </w:rPr>
            </w:pPr>
          </w:p>
          <w:p w14:paraId="059F77F5" w14:textId="1D21283D" w:rsidR="009F48C7" w:rsidRDefault="009F48C7" w:rsidP="00C0704D">
            <w:pPr>
              <w:contextualSpacing/>
              <w:rPr>
                <w:rFonts w:ascii="Calibri" w:hAnsi="Calibri"/>
                <w:szCs w:val="22"/>
              </w:rPr>
            </w:pPr>
            <w:r>
              <w:rPr>
                <w:rFonts w:ascii="Calibri" w:hAnsi="Calibri"/>
                <w:szCs w:val="22"/>
              </w:rPr>
              <w:t xml:space="preserve">The proposed new dormer extensions will comprise two window openings in either side elevation of the dwelling. The existing dormer extension both comprise singular window openings. Whilst the number of openings is to be increased, it is not considered that any level of overlooking, or the perception of overlooking, is substantially exacerbated to a degree that would warrant refusal. </w:t>
            </w:r>
          </w:p>
          <w:p w14:paraId="0DB485A3" w14:textId="61016203" w:rsidR="00746178" w:rsidRPr="00C0704D" w:rsidRDefault="00746178" w:rsidP="00C0704D">
            <w:pPr>
              <w:contextualSpacing/>
              <w:rPr>
                <w:rFonts w:ascii="Calibri" w:hAnsi="Calibri"/>
                <w:szCs w:val="22"/>
              </w:rPr>
            </w:pPr>
          </w:p>
        </w:tc>
      </w:tr>
      <w:tr w:rsidR="00C0704D" w:rsidRPr="00D2449B" w14:paraId="6754C065" w14:textId="77777777" w:rsidTr="00516FC1">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46CD679C" w14:textId="674EBD8B" w:rsidR="00CE3A89" w:rsidRDefault="00CE3A89" w:rsidP="00CE3A89">
            <w:pPr>
              <w:pStyle w:val="Header"/>
              <w:tabs>
                <w:tab w:val="left" w:pos="720"/>
              </w:tabs>
              <w:jc w:val="both"/>
              <w:rPr>
                <w:rFonts w:asciiTheme="minorHAnsi" w:hAnsiTheme="minorHAnsi" w:cstheme="minorHAnsi"/>
              </w:rPr>
            </w:pPr>
            <w:r>
              <w:rPr>
                <w:rFonts w:asciiTheme="minorHAnsi" w:hAnsiTheme="minorHAnsi" w:cstheme="minorHAnsi"/>
              </w:rPr>
              <w:t>Policy DMG1 of the RVCS states that development must</w:t>
            </w:r>
          </w:p>
          <w:p w14:paraId="510C9686" w14:textId="77777777" w:rsidR="00CE3A89" w:rsidRDefault="00CE3A89" w:rsidP="00CE3A89">
            <w:pPr>
              <w:pStyle w:val="Header"/>
              <w:tabs>
                <w:tab w:val="left" w:pos="720"/>
              </w:tabs>
              <w:jc w:val="both"/>
              <w:rPr>
                <w:rFonts w:asciiTheme="minorHAnsi" w:hAnsiTheme="minorHAnsi" w:cstheme="minorHAnsi"/>
              </w:rPr>
            </w:pPr>
          </w:p>
          <w:p w14:paraId="6AF77E20" w14:textId="77777777" w:rsidR="00CE3A89" w:rsidRPr="00CE3A89" w:rsidRDefault="00CE3A89" w:rsidP="00CE3A89">
            <w:pPr>
              <w:jc w:val="both"/>
              <w:rPr>
                <w:rFonts w:asciiTheme="minorHAnsi" w:hAnsiTheme="minorHAnsi" w:cstheme="minorHAnsi"/>
                <w:i/>
                <w:iCs/>
              </w:rPr>
            </w:pPr>
            <w:r w:rsidRPr="00CE3A89">
              <w:rPr>
                <w:rFonts w:asciiTheme="minorHAnsi" w:hAnsiTheme="minorHAnsi" w:cstheme="minorHAnsi"/>
                <w:i/>
                <w:iCs/>
              </w:rPr>
              <w:t xml:space="preserve">1. Be of a high standard of building design which considers the 8 building in context principles (from the cabe/English heritage building on context toolkit. </w:t>
            </w:r>
          </w:p>
          <w:p w14:paraId="33AE7D99" w14:textId="77777777" w:rsidR="00CE3A89" w:rsidRPr="00CE3A89" w:rsidRDefault="00CE3A89" w:rsidP="00CE3A89">
            <w:pPr>
              <w:jc w:val="both"/>
              <w:rPr>
                <w:rFonts w:asciiTheme="minorHAnsi" w:hAnsiTheme="minorHAnsi" w:cstheme="minorHAnsi"/>
                <w:i/>
                <w:iCs/>
              </w:rPr>
            </w:pPr>
            <w:r w:rsidRPr="00CE3A89">
              <w:rPr>
                <w:rFonts w:asciiTheme="minorHAnsi" w:hAnsiTheme="minorHAnsi" w:cstheme="minorHAnsi"/>
                <w:i/>
                <w:iCs/>
              </w:rPr>
              <w:t xml:space="preserve">2. Be sympathetic to existing and proposed land uses in terms of its size, intensity and nature as well as scale, massing, style, features and building materials. </w:t>
            </w:r>
          </w:p>
          <w:p w14:paraId="481526AE" w14:textId="77777777" w:rsidR="00CE3A89" w:rsidRPr="00CE3A89" w:rsidRDefault="00CE3A89" w:rsidP="00CE3A89">
            <w:pPr>
              <w:jc w:val="both"/>
              <w:rPr>
                <w:rFonts w:asciiTheme="minorHAnsi" w:hAnsiTheme="minorHAnsi" w:cstheme="minorHAnsi"/>
                <w:i/>
                <w:iCs/>
              </w:rPr>
            </w:pPr>
            <w:r w:rsidRPr="00CE3A89">
              <w:rPr>
                <w:rFonts w:asciiTheme="minorHAnsi" w:hAnsiTheme="minorHAnsi" w:cstheme="minorHAnsi"/>
                <w:i/>
                <w:iCs/>
              </w:rPr>
              <w:t>3. 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6FBD28A6" w14:textId="77777777" w:rsidR="00CE3A89" w:rsidRDefault="00CE3A89" w:rsidP="005E1C6C">
            <w:pPr>
              <w:contextualSpacing/>
              <w:rPr>
                <w:rFonts w:ascii="Calibri" w:hAnsi="Calibri"/>
                <w:bCs/>
                <w:szCs w:val="22"/>
              </w:rPr>
            </w:pPr>
          </w:p>
          <w:p w14:paraId="4E7CF29D" w14:textId="76987220" w:rsidR="00C0704D" w:rsidRPr="006E4AD2" w:rsidRDefault="00277546" w:rsidP="005E1C6C">
            <w:pPr>
              <w:contextualSpacing/>
              <w:rPr>
                <w:rFonts w:ascii="Calibri" w:hAnsi="Calibri"/>
                <w:bCs/>
                <w:szCs w:val="22"/>
              </w:rPr>
            </w:pPr>
            <w:r w:rsidRPr="006E4AD2">
              <w:rPr>
                <w:rFonts w:ascii="Calibri" w:hAnsi="Calibri"/>
                <w:bCs/>
                <w:szCs w:val="22"/>
              </w:rPr>
              <w:t xml:space="preserve">In respect </w:t>
            </w:r>
            <w:r w:rsidR="00185BD1" w:rsidRPr="006E4AD2">
              <w:rPr>
                <w:rFonts w:ascii="Calibri" w:hAnsi="Calibri"/>
                <w:bCs/>
                <w:szCs w:val="22"/>
              </w:rPr>
              <w:t>of</w:t>
            </w:r>
            <w:r w:rsidRPr="006E4AD2">
              <w:rPr>
                <w:rFonts w:ascii="Calibri" w:hAnsi="Calibri"/>
                <w:bCs/>
                <w:szCs w:val="22"/>
              </w:rPr>
              <w:t xml:space="preserve"> the </w:t>
            </w:r>
            <w:r w:rsidR="00185BD1" w:rsidRPr="006E4AD2">
              <w:rPr>
                <w:rFonts w:ascii="Calibri" w:hAnsi="Calibri"/>
                <w:bCs/>
                <w:szCs w:val="22"/>
              </w:rPr>
              <w:t>proposed</w:t>
            </w:r>
            <w:r w:rsidRPr="006E4AD2">
              <w:rPr>
                <w:rFonts w:ascii="Calibri" w:hAnsi="Calibri"/>
                <w:bCs/>
                <w:szCs w:val="22"/>
              </w:rPr>
              <w:t xml:space="preserve"> garage </w:t>
            </w:r>
            <w:r w:rsidR="00185BD1" w:rsidRPr="006E4AD2">
              <w:rPr>
                <w:rFonts w:ascii="Calibri" w:hAnsi="Calibri"/>
                <w:bCs/>
                <w:szCs w:val="22"/>
              </w:rPr>
              <w:t>alterations</w:t>
            </w:r>
            <w:r w:rsidRPr="006E4AD2">
              <w:rPr>
                <w:rFonts w:ascii="Calibri" w:hAnsi="Calibri"/>
                <w:bCs/>
                <w:szCs w:val="22"/>
              </w:rPr>
              <w:t xml:space="preserve">, they do not </w:t>
            </w:r>
            <w:r w:rsidR="00185BD1" w:rsidRPr="006E4AD2">
              <w:rPr>
                <w:rFonts w:ascii="Calibri" w:hAnsi="Calibri"/>
                <w:bCs/>
                <w:szCs w:val="22"/>
              </w:rPr>
              <w:t>significantly</w:t>
            </w:r>
            <w:r w:rsidRPr="006E4AD2">
              <w:rPr>
                <w:rFonts w:ascii="Calibri" w:hAnsi="Calibri"/>
                <w:bCs/>
                <w:szCs w:val="22"/>
              </w:rPr>
              <w:t xml:space="preserve"> alter the visual appearance of the dwelling. The overall built form is largely </w:t>
            </w:r>
            <w:r w:rsidR="00185BD1" w:rsidRPr="006E4AD2">
              <w:rPr>
                <w:rFonts w:ascii="Calibri" w:hAnsi="Calibri"/>
                <w:bCs/>
                <w:szCs w:val="22"/>
              </w:rPr>
              <w:t>c</w:t>
            </w:r>
            <w:r w:rsidRPr="006E4AD2">
              <w:rPr>
                <w:rFonts w:ascii="Calibri" w:hAnsi="Calibri"/>
                <w:bCs/>
                <w:szCs w:val="22"/>
              </w:rPr>
              <w:t>on</w:t>
            </w:r>
            <w:r w:rsidR="006E4AD2" w:rsidRPr="006E4AD2">
              <w:rPr>
                <w:rFonts w:ascii="Calibri" w:hAnsi="Calibri"/>
                <w:bCs/>
                <w:szCs w:val="22"/>
              </w:rPr>
              <w:t>sistent</w:t>
            </w:r>
            <w:r w:rsidRPr="006E4AD2">
              <w:rPr>
                <w:rFonts w:ascii="Calibri" w:hAnsi="Calibri"/>
                <w:bCs/>
                <w:szCs w:val="22"/>
              </w:rPr>
              <w:t xml:space="preserve"> with the existing </w:t>
            </w:r>
            <w:r w:rsidR="00185BD1" w:rsidRPr="006E4AD2">
              <w:rPr>
                <w:rFonts w:ascii="Calibri" w:hAnsi="Calibri"/>
                <w:bCs/>
                <w:szCs w:val="22"/>
              </w:rPr>
              <w:t>argument</w:t>
            </w:r>
            <w:r w:rsidRPr="006E4AD2">
              <w:rPr>
                <w:rFonts w:ascii="Calibri" w:hAnsi="Calibri"/>
                <w:bCs/>
                <w:szCs w:val="22"/>
              </w:rPr>
              <w:t xml:space="preserve"> with just </w:t>
            </w:r>
            <w:r w:rsidR="00185BD1" w:rsidRPr="006E4AD2">
              <w:rPr>
                <w:rFonts w:ascii="Calibri" w:hAnsi="Calibri"/>
                <w:bCs/>
                <w:szCs w:val="22"/>
              </w:rPr>
              <w:t>marginal</w:t>
            </w:r>
            <w:r w:rsidRPr="006E4AD2">
              <w:rPr>
                <w:rFonts w:ascii="Calibri" w:hAnsi="Calibri"/>
                <w:bCs/>
                <w:szCs w:val="22"/>
              </w:rPr>
              <w:t xml:space="preserve"> increase in the </w:t>
            </w:r>
            <w:r w:rsidR="00185BD1" w:rsidRPr="006E4AD2">
              <w:rPr>
                <w:rFonts w:ascii="Calibri" w:hAnsi="Calibri"/>
                <w:bCs/>
                <w:szCs w:val="22"/>
              </w:rPr>
              <w:t>height</w:t>
            </w:r>
            <w:r w:rsidRPr="006E4AD2">
              <w:rPr>
                <w:rFonts w:ascii="Calibri" w:hAnsi="Calibri"/>
                <w:bCs/>
                <w:szCs w:val="22"/>
              </w:rPr>
              <w:t xml:space="preserve"> of the roof. The</w:t>
            </w:r>
            <w:r w:rsidR="00185BD1" w:rsidRPr="006E4AD2">
              <w:rPr>
                <w:rFonts w:ascii="Calibri" w:hAnsi="Calibri"/>
                <w:bCs/>
                <w:szCs w:val="22"/>
              </w:rPr>
              <w:t>s</w:t>
            </w:r>
            <w:r w:rsidRPr="006E4AD2">
              <w:rPr>
                <w:rFonts w:ascii="Calibri" w:hAnsi="Calibri"/>
                <w:bCs/>
                <w:szCs w:val="22"/>
              </w:rPr>
              <w:t xml:space="preserve">e are varying style </w:t>
            </w:r>
            <w:r w:rsidR="00185BD1" w:rsidRPr="006E4AD2">
              <w:rPr>
                <w:rFonts w:ascii="Calibri" w:hAnsi="Calibri"/>
                <w:bCs/>
                <w:szCs w:val="22"/>
              </w:rPr>
              <w:t>of</w:t>
            </w:r>
            <w:r w:rsidRPr="006E4AD2">
              <w:rPr>
                <w:rFonts w:ascii="Calibri" w:hAnsi="Calibri"/>
                <w:bCs/>
                <w:szCs w:val="22"/>
              </w:rPr>
              <w:t xml:space="preserve"> in the </w:t>
            </w:r>
            <w:r w:rsidR="00185BD1" w:rsidRPr="006E4AD2">
              <w:rPr>
                <w:rFonts w:ascii="Calibri" w:hAnsi="Calibri"/>
                <w:bCs/>
                <w:szCs w:val="22"/>
              </w:rPr>
              <w:t>immediate</w:t>
            </w:r>
            <w:r w:rsidRPr="006E4AD2">
              <w:rPr>
                <w:rFonts w:ascii="Calibri" w:hAnsi="Calibri"/>
                <w:bCs/>
                <w:szCs w:val="22"/>
              </w:rPr>
              <w:t xml:space="preserve"> </w:t>
            </w:r>
            <w:r w:rsidR="00185BD1" w:rsidRPr="006E4AD2">
              <w:rPr>
                <w:rFonts w:ascii="Calibri" w:hAnsi="Calibri"/>
                <w:bCs/>
                <w:szCs w:val="22"/>
              </w:rPr>
              <w:t>vicinity</w:t>
            </w:r>
            <w:r w:rsidRPr="006E4AD2">
              <w:rPr>
                <w:rFonts w:ascii="Calibri" w:hAnsi="Calibri"/>
                <w:bCs/>
                <w:szCs w:val="22"/>
              </w:rPr>
              <w:t xml:space="preserve">, some of which have been converted. </w:t>
            </w:r>
            <w:r w:rsidR="00185BD1" w:rsidRPr="006E4AD2">
              <w:rPr>
                <w:rFonts w:ascii="Calibri" w:hAnsi="Calibri"/>
                <w:bCs/>
                <w:szCs w:val="22"/>
              </w:rPr>
              <w:t xml:space="preserve">I tis therefore not considered that the proposed garage conversion and associated alterations would be of harm to the character of the area. </w:t>
            </w:r>
          </w:p>
          <w:p w14:paraId="48BFD830" w14:textId="77777777" w:rsidR="00185BD1" w:rsidRPr="006E4AD2" w:rsidRDefault="00185BD1" w:rsidP="005E1C6C">
            <w:pPr>
              <w:contextualSpacing/>
              <w:rPr>
                <w:rFonts w:ascii="Calibri" w:hAnsi="Calibri"/>
                <w:bCs/>
                <w:szCs w:val="22"/>
              </w:rPr>
            </w:pPr>
          </w:p>
          <w:p w14:paraId="5E6A99DF" w14:textId="52B5B3C7" w:rsidR="00185BD1" w:rsidRPr="006E4AD2" w:rsidRDefault="00185BD1" w:rsidP="005E1C6C">
            <w:pPr>
              <w:contextualSpacing/>
              <w:rPr>
                <w:rFonts w:ascii="Calibri" w:hAnsi="Calibri"/>
                <w:bCs/>
                <w:szCs w:val="22"/>
              </w:rPr>
            </w:pPr>
            <w:r w:rsidRPr="006E4AD2">
              <w:rPr>
                <w:rFonts w:ascii="Calibri" w:hAnsi="Calibri"/>
                <w:bCs/>
                <w:szCs w:val="22"/>
              </w:rPr>
              <w:t>In regard to the proposed dormer extensions, these are to adjoining existing dormer extensions at the dwelling. Whilst the development will be bought closer to the principal building line of the dwelling, and consequently be more visible form within the public realm, there are dormer extensions of this nature amongst properties in the vicinity and the development will therefore integrate sufficiently into the street scene.</w:t>
            </w:r>
          </w:p>
          <w:p w14:paraId="10A3648A" w14:textId="3A9DFB58" w:rsidR="00185BD1" w:rsidRDefault="00185BD1" w:rsidP="005E1C6C">
            <w:pPr>
              <w:contextualSpacing/>
              <w:rPr>
                <w:rFonts w:ascii="Calibri" w:hAnsi="Calibri"/>
                <w:b/>
                <w:szCs w:val="22"/>
              </w:rPr>
            </w:pPr>
            <w:r>
              <w:rPr>
                <w:rFonts w:ascii="Calibri" w:hAnsi="Calibri"/>
                <w:b/>
                <w:szCs w:val="22"/>
              </w:rPr>
              <w:t xml:space="preserve"> </w:t>
            </w:r>
          </w:p>
        </w:tc>
      </w:tr>
      <w:tr w:rsidR="00824DB6" w:rsidRPr="00D2449B" w14:paraId="673C0DDB" w14:textId="77777777" w:rsidTr="00516FC1">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Pr="00CE3A89" w:rsidRDefault="00824DB6" w:rsidP="00EA09F9">
            <w:pPr>
              <w:pStyle w:val="Header"/>
              <w:tabs>
                <w:tab w:val="clear" w:pos="4153"/>
                <w:tab w:val="clear" w:pos="8306"/>
              </w:tabs>
              <w:contextualSpacing/>
              <w:jc w:val="both"/>
              <w:rPr>
                <w:rFonts w:ascii="Calibri" w:hAnsi="Calibri"/>
                <w:bCs/>
                <w:szCs w:val="22"/>
              </w:rPr>
            </w:pPr>
          </w:p>
          <w:p w14:paraId="46847577" w14:textId="31204FEE" w:rsidR="00824DB6" w:rsidRPr="00CE3A89" w:rsidRDefault="00CE3A89" w:rsidP="00EA09F9">
            <w:pPr>
              <w:pStyle w:val="Header"/>
              <w:tabs>
                <w:tab w:val="clear" w:pos="4153"/>
                <w:tab w:val="clear" w:pos="8306"/>
              </w:tabs>
              <w:contextualSpacing/>
              <w:jc w:val="both"/>
              <w:rPr>
                <w:rFonts w:ascii="Calibri" w:hAnsi="Calibri"/>
                <w:bCs/>
                <w:szCs w:val="22"/>
              </w:rPr>
            </w:pPr>
            <w:r w:rsidRPr="00CE3A89">
              <w:rPr>
                <w:rFonts w:ascii="Calibri" w:hAnsi="Calibri"/>
                <w:bCs/>
                <w:szCs w:val="22"/>
              </w:rPr>
              <w:t xml:space="preserve">LCC Highways were consulted in relation to the site and raise no objection on highway safety/amenity grounds. </w:t>
            </w:r>
          </w:p>
          <w:p w14:paraId="337694ED" w14:textId="1974071A" w:rsidR="00CE3A89" w:rsidRDefault="00CE3A89"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516FC1">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146AE09E" w14:textId="77777777" w:rsidR="00C0704D" w:rsidRPr="00516841" w:rsidRDefault="00C0704D" w:rsidP="00EA09F9">
            <w:pPr>
              <w:pStyle w:val="Header"/>
              <w:tabs>
                <w:tab w:val="clear" w:pos="4153"/>
                <w:tab w:val="clear" w:pos="8306"/>
              </w:tabs>
              <w:contextualSpacing/>
              <w:jc w:val="both"/>
              <w:rPr>
                <w:rFonts w:ascii="Calibri" w:hAnsi="Calibri"/>
                <w:bCs/>
                <w:szCs w:val="22"/>
              </w:rPr>
            </w:pPr>
          </w:p>
          <w:p w14:paraId="2C1F7577" w14:textId="66C11A48" w:rsidR="00C0704D" w:rsidRDefault="00516841" w:rsidP="00E46243">
            <w:pPr>
              <w:contextualSpacing/>
              <w:rPr>
                <w:rFonts w:ascii="Calibri" w:hAnsi="Calibri"/>
                <w:bCs/>
                <w:szCs w:val="22"/>
              </w:rPr>
            </w:pPr>
            <w:r w:rsidRPr="00516841">
              <w:rPr>
                <w:rFonts w:ascii="Calibri" w:hAnsi="Calibri"/>
                <w:bCs/>
                <w:szCs w:val="22"/>
              </w:rPr>
              <w:t>A bat roost assessment was conducted at the application site which concluded that there was no evidence of bats roosting within the building, however due to good foraging potential in the area, it was considered that there was a low-moderate risk to protected species.</w:t>
            </w:r>
            <w:r>
              <w:rPr>
                <w:rFonts w:ascii="Calibri" w:hAnsi="Calibri"/>
                <w:b/>
                <w:szCs w:val="22"/>
              </w:rPr>
              <w:t xml:space="preserve"> </w:t>
            </w:r>
            <w:r>
              <w:rPr>
                <w:rFonts w:ascii="Calibri" w:hAnsi="Calibri"/>
                <w:bCs/>
                <w:szCs w:val="22"/>
              </w:rPr>
              <w:t xml:space="preserve">However, as works are intended to start almost immediately after gaining planning approval, </w:t>
            </w:r>
            <w:r w:rsidR="00516FC1">
              <w:rPr>
                <w:rFonts w:ascii="Calibri" w:hAnsi="Calibri"/>
                <w:bCs/>
                <w:szCs w:val="22"/>
              </w:rPr>
              <w:t xml:space="preserve">the </w:t>
            </w:r>
            <w:r>
              <w:rPr>
                <w:rFonts w:ascii="Calibri" w:hAnsi="Calibri"/>
                <w:bCs/>
                <w:szCs w:val="22"/>
              </w:rPr>
              <w:t xml:space="preserve">ecologist </w:t>
            </w:r>
            <w:r w:rsidR="00516FC1">
              <w:rPr>
                <w:rFonts w:ascii="Calibri" w:hAnsi="Calibri"/>
                <w:bCs/>
                <w:szCs w:val="22"/>
              </w:rPr>
              <w:t xml:space="preserve">has determined </w:t>
            </w:r>
            <w:r>
              <w:rPr>
                <w:rFonts w:ascii="Calibri" w:hAnsi="Calibri"/>
                <w:bCs/>
                <w:szCs w:val="22"/>
              </w:rPr>
              <w:t xml:space="preserve">that works can commence without the need for further surveys, subject to a strict methodology. </w:t>
            </w:r>
          </w:p>
          <w:p w14:paraId="2AEA03BB" w14:textId="77777777" w:rsidR="00516841" w:rsidRDefault="00516841" w:rsidP="00E46243">
            <w:pPr>
              <w:contextualSpacing/>
              <w:rPr>
                <w:rFonts w:ascii="Calibri" w:hAnsi="Calibri"/>
                <w:bCs/>
                <w:szCs w:val="22"/>
              </w:rPr>
            </w:pPr>
          </w:p>
          <w:p w14:paraId="678982F8" w14:textId="5E72D2F0" w:rsidR="00516841" w:rsidRDefault="00516FC1" w:rsidP="00E46243">
            <w:pPr>
              <w:contextualSpacing/>
              <w:rPr>
                <w:rFonts w:ascii="Calibri" w:hAnsi="Calibri"/>
                <w:bCs/>
                <w:szCs w:val="22"/>
              </w:rPr>
            </w:pPr>
            <w:r>
              <w:rPr>
                <w:rFonts w:ascii="Calibri" w:hAnsi="Calibri"/>
                <w:bCs/>
                <w:szCs w:val="22"/>
              </w:rPr>
              <w:t>The</w:t>
            </w:r>
            <w:r w:rsidR="00516841">
              <w:rPr>
                <w:rFonts w:ascii="Calibri" w:hAnsi="Calibri"/>
                <w:bCs/>
                <w:szCs w:val="22"/>
              </w:rPr>
              <w:t xml:space="preserve"> applicant has submitted additional information during the course of the application relating to the above-mentioned methodology. This methodology is deemed acceptable and will be secured via planning condition. </w:t>
            </w:r>
          </w:p>
          <w:p w14:paraId="6337C4D8" w14:textId="35D57AFD" w:rsidR="00516841" w:rsidRPr="00516841" w:rsidRDefault="00516841" w:rsidP="00E46243">
            <w:pPr>
              <w:contextualSpacing/>
              <w:rPr>
                <w:rFonts w:ascii="Calibri" w:hAnsi="Calibri"/>
                <w:bCs/>
                <w:szCs w:val="22"/>
              </w:rPr>
            </w:pPr>
          </w:p>
        </w:tc>
      </w:tr>
      <w:tr w:rsidR="00C0704D" w:rsidRPr="00D2449B" w14:paraId="0A9D02B4" w14:textId="77777777" w:rsidTr="00516FC1">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4AD07058"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CE3A89">
              <w:rPr>
                <w:rFonts w:ascii="Calibri" w:hAnsi="Calibri"/>
                <w:bCs/>
                <w:szCs w:val="22"/>
              </w:rPr>
              <w:t xml:space="preserve">approval. </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516FC1">
        <w:trPr>
          <w:jc w:val="center"/>
        </w:trPr>
        <w:tc>
          <w:tcPr>
            <w:tcW w:w="219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7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516FC1">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54567AAF"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CE3A89">
              <w:rPr>
                <w:rFonts w:asciiTheme="minorHAnsi" w:hAnsiTheme="minorHAnsi"/>
                <w:bCs/>
                <w:szCs w:val="22"/>
              </w:rPr>
              <w:t xml:space="preserve">approved subject to the imposition conditions. </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2055B"/>
    <w:rsid w:val="000B5CB5"/>
    <w:rsid w:val="00130035"/>
    <w:rsid w:val="00156076"/>
    <w:rsid w:val="00185BD1"/>
    <w:rsid w:val="001D4F7A"/>
    <w:rsid w:val="001E6D47"/>
    <w:rsid w:val="00212E68"/>
    <w:rsid w:val="00250879"/>
    <w:rsid w:val="00277546"/>
    <w:rsid w:val="0029334A"/>
    <w:rsid w:val="002A01CF"/>
    <w:rsid w:val="002A06C2"/>
    <w:rsid w:val="002C6277"/>
    <w:rsid w:val="002F2580"/>
    <w:rsid w:val="00321B6E"/>
    <w:rsid w:val="003C481F"/>
    <w:rsid w:val="00440CB6"/>
    <w:rsid w:val="0046548C"/>
    <w:rsid w:val="004947BB"/>
    <w:rsid w:val="004A5EA9"/>
    <w:rsid w:val="004C2434"/>
    <w:rsid w:val="004F0649"/>
    <w:rsid w:val="00510FA2"/>
    <w:rsid w:val="00516841"/>
    <w:rsid w:val="00516FC1"/>
    <w:rsid w:val="00556ECD"/>
    <w:rsid w:val="005E1C6C"/>
    <w:rsid w:val="005E65DF"/>
    <w:rsid w:val="00616F9B"/>
    <w:rsid w:val="006361DC"/>
    <w:rsid w:val="00692B60"/>
    <w:rsid w:val="006A71AD"/>
    <w:rsid w:val="006C2BFA"/>
    <w:rsid w:val="006E4AD2"/>
    <w:rsid w:val="006F6849"/>
    <w:rsid w:val="0070054B"/>
    <w:rsid w:val="00746178"/>
    <w:rsid w:val="00773A66"/>
    <w:rsid w:val="00774418"/>
    <w:rsid w:val="00776AE2"/>
    <w:rsid w:val="007C791C"/>
    <w:rsid w:val="007D7DF4"/>
    <w:rsid w:val="007E0D23"/>
    <w:rsid w:val="007F16D6"/>
    <w:rsid w:val="00811771"/>
    <w:rsid w:val="00824DB6"/>
    <w:rsid w:val="00837F4F"/>
    <w:rsid w:val="008542DE"/>
    <w:rsid w:val="00872C52"/>
    <w:rsid w:val="008A28C8"/>
    <w:rsid w:val="008B43AD"/>
    <w:rsid w:val="00992C6F"/>
    <w:rsid w:val="009F4443"/>
    <w:rsid w:val="009F48C7"/>
    <w:rsid w:val="00A42E82"/>
    <w:rsid w:val="00A579BB"/>
    <w:rsid w:val="00A61B45"/>
    <w:rsid w:val="00A63D55"/>
    <w:rsid w:val="00A95D89"/>
    <w:rsid w:val="00AB74BC"/>
    <w:rsid w:val="00B93EB5"/>
    <w:rsid w:val="00BD3F03"/>
    <w:rsid w:val="00BE4B12"/>
    <w:rsid w:val="00C06E8A"/>
    <w:rsid w:val="00C0704D"/>
    <w:rsid w:val="00C25722"/>
    <w:rsid w:val="00C618DB"/>
    <w:rsid w:val="00C67064"/>
    <w:rsid w:val="00CE3A89"/>
    <w:rsid w:val="00D11007"/>
    <w:rsid w:val="00D17EB1"/>
    <w:rsid w:val="00D2449B"/>
    <w:rsid w:val="00D54E67"/>
    <w:rsid w:val="00DD62F6"/>
    <w:rsid w:val="00DE3B1F"/>
    <w:rsid w:val="00E46243"/>
    <w:rsid w:val="00E62AF9"/>
    <w:rsid w:val="00E66534"/>
    <w:rsid w:val="00E72F6C"/>
    <w:rsid w:val="00EA09F9"/>
    <w:rsid w:val="00EC23C7"/>
    <w:rsid w:val="00ED00B7"/>
    <w:rsid w:val="00EF44E6"/>
    <w:rsid w:val="00F15AA3"/>
    <w:rsid w:val="00F343A9"/>
    <w:rsid w:val="00F87CCE"/>
    <w:rsid w:val="00FB4D5E"/>
    <w:rsid w:val="00FD6AE3"/>
    <w:rsid w:val="00FE2B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Carly Miskell</cp:lastModifiedBy>
  <cp:revision>2</cp:revision>
  <cp:lastPrinted>2024-12-04T09:14:00Z</cp:lastPrinted>
  <dcterms:created xsi:type="dcterms:W3CDTF">2024-12-04T09:19:00Z</dcterms:created>
  <dcterms:modified xsi:type="dcterms:W3CDTF">2024-12-04T09:19:00Z</dcterms:modified>
</cp:coreProperties>
</file>