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931F813" w:rsidR="00837F4F" w:rsidRPr="00D2449B" w:rsidRDefault="006B250D" w:rsidP="00D2449B">
            <w:pPr>
              <w:jc w:val="center"/>
              <w:rPr>
                <w:rFonts w:ascii="Calibri" w:hAnsi="Calibri"/>
                <w:b/>
                <w:szCs w:val="22"/>
              </w:rPr>
            </w:pPr>
            <w:r>
              <w:rPr>
                <w:rFonts w:ascii="Calibri" w:hAnsi="Calibri"/>
                <w:b/>
                <w:szCs w:val="22"/>
              </w:rPr>
              <w:t>1</w:t>
            </w:r>
            <w:r w:rsidR="00AF4ABF">
              <w:rPr>
                <w:rFonts w:ascii="Calibri" w:hAnsi="Calibri"/>
                <w:b/>
                <w:szCs w:val="22"/>
              </w:rPr>
              <w:t>5</w:t>
            </w:r>
            <w:r>
              <w:rPr>
                <w:rFonts w:ascii="Calibri" w:hAnsi="Calibri"/>
                <w:b/>
                <w:szCs w:val="22"/>
              </w:rPr>
              <w:t>.</w:t>
            </w:r>
            <w:r w:rsidR="00AF4ABF">
              <w:rPr>
                <w:rFonts w:ascii="Calibri" w:hAnsi="Calibri"/>
                <w:b/>
                <w:szCs w:val="22"/>
              </w:rPr>
              <w:t>11</w:t>
            </w:r>
            <w:r>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9754187" w:rsidR="00837F4F" w:rsidRPr="00D2449B" w:rsidRDefault="00965EC2"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C57C7AF" w:rsidR="00837F4F" w:rsidRPr="00D2449B" w:rsidRDefault="00965EC2" w:rsidP="00D2449B">
            <w:pPr>
              <w:jc w:val="center"/>
              <w:rPr>
                <w:rFonts w:ascii="Calibri" w:hAnsi="Calibri"/>
                <w:b/>
                <w:szCs w:val="22"/>
              </w:rPr>
            </w:pPr>
            <w:r>
              <w:rPr>
                <w:rFonts w:ascii="Calibri" w:hAnsi="Calibri"/>
                <w:b/>
                <w:szCs w:val="22"/>
              </w:rPr>
              <w:t>15/11/24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DBB5A6E"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1C3CC8">
              <w:rPr>
                <w:rFonts w:ascii="Calibri" w:hAnsi="Calibri"/>
                <w:szCs w:val="22"/>
              </w:rPr>
              <w:t>4</w:t>
            </w:r>
            <w:r w:rsidR="00C0704D" w:rsidRPr="0069545C">
              <w:rPr>
                <w:rFonts w:ascii="Calibri" w:hAnsi="Calibri"/>
                <w:szCs w:val="22"/>
              </w:rPr>
              <w:t>/</w:t>
            </w:r>
            <w:r w:rsidR="00B41C8D">
              <w:rPr>
                <w:rFonts w:ascii="Calibri" w:hAnsi="Calibri"/>
                <w:szCs w:val="22"/>
              </w:rPr>
              <w:t>0</w:t>
            </w:r>
            <w:r w:rsidR="007E2840">
              <w:rPr>
                <w:rFonts w:ascii="Calibri" w:hAnsi="Calibri"/>
                <w:szCs w:val="22"/>
              </w:rPr>
              <w:t>812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18B931D" w:rsidR="00824DB6" w:rsidRPr="00C0704D" w:rsidRDefault="00AF4ABF" w:rsidP="002C6277">
            <w:pPr>
              <w:rPr>
                <w:rFonts w:ascii="Calibri" w:hAnsi="Calibri"/>
                <w:szCs w:val="22"/>
              </w:rPr>
            </w:pPr>
            <w:r>
              <w:rPr>
                <w:rFonts w:ascii="Calibri" w:hAnsi="Calibri"/>
                <w:szCs w:val="22"/>
              </w:rPr>
              <w:t>25</w:t>
            </w:r>
            <w:r w:rsidR="00DC4629">
              <w:rPr>
                <w:rFonts w:ascii="Calibri" w:hAnsi="Calibri"/>
                <w:szCs w:val="22"/>
              </w:rPr>
              <w:t>.</w:t>
            </w:r>
            <w:r>
              <w:rPr>
                <w:rFonts w:ascii="Calibri" w:hAnsi="Calibri"/>
                <w:szCs w:val="22"/>
              </w:rPr>
              <w:t>10.</w:t>
            </w:r>
            <w:r w:rsidR="00DC4629">
              <w:rPr>
                <w:rFonts w:ascii="Calibri" w:hAnsi="Calibri"/>
                <w:szCs w:val="22"/>
              </w:rPr>
              <w:t>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27D04F5" w:rsidR="00824DB6" w:rsidRPr="0069545C" w:rsidRDefault="006B250D" w:rsidP="002C6277">
            <w:pPr>
              <w:rPr>
                <w:rFonts w:ascii="Calibri" w:hAnsi="Calibri"/>
                <w:szCs w:val="22"/>
              </w:rPr>
            </w:pPr>
            <w:r>
              <w:rPr>
                <w:rFonts w:ascii="Calibri" w:hAnsi="Calibri"/>
                <w:szCs w:val="22"/>
              </w:rPr>
              <w:t>2</w:t>
            </w:r>
            <w:r w:rsidR="00AF4ABF">
              <w:rPr>
                <w:rFonts w:ascii="Calibri" w:hAnsi="Calibri"/>
                <w:szCs w:val="22"/>
              </w:rPr>
              <w:t>5</w:t>
            </w:r>
            <w:r>
              <w:rPr>
                <w:rFonts w:ascii="Calibri" w:hAnsi="Calibri"/>
                <w:szCs w:val="22"/>
              </w:rPr>
              <w:t>.</w:t>
            </w:r>
            <w:r w:rsidR="00AF4ABF">
              <w:rPr>
                <w:rFonts w:ascii="Calibri" w:hAnsi="Calibri"/>
                <w:szCs w:val="22"/>
              </w:rPr>
              <w:t>10</w:t>
            </w:r>
            <w:r>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FF1EC2B" w:rsidR="004A5EA9" w:rsidRPr="00D2449B" w:rsidRDefault="006B250D"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AF4ABF" w:rsidRPr="00AF4ABF"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7E2840" w:rsidRDefault="004A5EA9" w:rsidP="0069545C">
            <w:pPr>
              <w:jc w:val="both"/>
              <w:rPr>
                <w:rFonts w:ascii="Calibri" w:hAnsi="Calibri"/>
                <w:b/>
                <w:szCs w:val="22"/>
              </w:rPr>
            </w:pPr>
            <w:r w:rsidRPr="007E2840">
              <w:rPr>
                <w:rFonts w:ascii="Calibri" w:hAnsi="Calibri"/>
                <w:b/>
                <w:szCs w:val="22"/>
              </w:rPr>
              <w:t xml:space="preserve">Development </w:t>
            </w:r>
            <w:r w:rsidR="00A95D89" w:rsidRPr="007E2840">
              <w:rPr>
                <w:rFonts w:ascii="Calibri" w:hAnsi="Calibri"/>
                <w:b/>
                <w:szCs w:val="22"/>
              </w:rPr>
              <w:t>Description</w:t>
            </w:r>
            <w:r w:rsidRPr="007E2840">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747B402" w:rsidR="004A5EA9" w:rsidRPr="007E2840" w:rsidRDefault="007E2840" w:rsidP="0069545C">
            <w:pPr>
              <w:jc w:val="both"/>
              <w:rPr>
                <w:rFonts w:ascii="Calibri" w:hAnsi="Calibri"/>
                <w:szCs w:val="22"/>
              </w:rPr>
            </w:pPr>
            <w:r w:rsidRPr="007E2840">
              <w:rPr>
                <w:rFonts w:ascii="Calibri" w:hAnsi="Calibri"/>
                <w:szCs w:val="22"/>
              </w:rPr>
              <w:t>Proposed removal of existing shop front and installation of replacement featuring a redwood timber frame and single-glazed laminated glass.</w:t>
            </w:r>
          </w:p>
        </w:tc>
      </w:tr>
      <w:tr w:rsidR="00AF4ABF" w:rsidRPr="00AF4ABF"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7E2840" w:rsidRDefault="002A01CF">
            <w:pPr>
              <w:rPr>
                <w:rFonts w:ascii="Calibri" w:hAnsi="Calibri"/>
                <w:b/>
                <w:szCs w:val="22"/>
              </w:rPr>
            </w:pPr>
            <w:r w:rsidRPr="007E2840">
              <w:rPr>
                <w:rFonts w:ascii="Calibri" w:hAnsi="Calibri"/>
                <w:b/>
                <w:szCs w:val="22"/>
              </w:rPr>
              <w:t>Site Address</w:t>
            </w:r>
            <w:r w:rsidR="00A95D89" w:rsidRPr="007E2840">
              <w:rPr>
                <w:rFonts w:ascii="Calibri" w:hAnsi="Calibri"/>
                <w:b/>
                <w:szCs w:val="22"/>
              </w:rPr>
              <w:t>/Location</w:t>
            </w:r>
            <w:r w:rsidRPr="007E2840">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FCF421E" w:rsidR="002A01CF" w:rsidRPr="007E2840" w:rsidRDefault="007E2840" w:rsidP="00A42E82">
            <w:pPr>
              <w:rPr>
                <w:rFonts w:ascii="Calibri" w:hAnsi="Calibri"/>
                <w:szCs w:val="22"/>
              </w:rPr>
            </w:pPr>
            <w:r w:rsidRPr="007E2840">
              <w:rPr>
                <w:rFonts w:ascii="Calibri" w:hAnsi="Calibri"/>
                <w:szCs w:val="22"/>
              </w:rPr>
              <w:t>14 Castle Street Clitheroe BB7 2BX</w:t>
            </w:r>
          </w:p>
        </w:tc>
      </w:tr>
      <w:tr w:rsidR="00AF4ABF" w:rsidRPr="00AF4ABF"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AF4ABF" w:rsidRDefault="007E0D23" w:rsidP="007E0D23">
            <w:pPr>
              <w:tabs>
                <w:tab w:val="left" w:pos="2667"/>
              </w:tabs>
              <w:rPr>
                <w:rFonts w:ascii="Calibri" w:hAnsi="Calibri"/>
                <w:b/>
                <w:color w:val="FF0000"/>
                <w:szCs w:val="22"/>
              </w:rPr>
            </w:pPr>
            <w:r w:rsidRPr="00AF4ABF">
              <w:rPr>
                <w:rFonts w:ascii="Calibri" w:hAnsi="Calibri"/>
                <w:b/>
                <w:color w:val="FF0000"/>
                <w:szCs w:val="22"/>
              </w:rPr>
              <w:tab/>
            </w:r>
          </w:p>
        </w:tc>
      </w:tr>
      <w:tr w:rsidR="00AF4ABF" w:rsidRPr="00AF4ABF"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7E2840" w:rsidRDefault="00C618DB">
            <w:pPr>
              <w:rPr>
                <w:rFonts w:ascii="Calibri" w:hAnsi="Calibri"/>
                <w:b/>
                <w:szCs w:val="22"/>
              </w:rPr>
            </w:pPr>
            <w:r w:rsidRPr="007E2840">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AF4ABF" w:rsidRDefault="00C618DB">
            <w:pPr>
              <w:rPr>
                <w:rFonts w:ascii="Calibri" w:hAnsi="Calibri"/>
                <w:b/>
                <w:color w:val="FF0000"/>
                <w:szCs w:val="22"/>
              </w:rPr>
            </w:pPr>
            <w:r w:rsidRPr="00EA6C75">
              <w:rPr>
                <w:rFonts w:ascii="Calibri" w:hAnsi="Calibri"/>
                <w:b/>
                <w:szCs w:val="22"/>
              </w:rPr>
              <w:t>Parish/Town Council</w:t>
            </w:r>
          </w:p>
        </w:tc>
      </w:tr>
      <w:tr w:rsidR="00AF4ABF" w:rsidRPr="00AF4ABF"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DDDC3B3" w:rsidR="003E4F9F" w:rsidRPr="007E2840" w:rsidRDefault="007E2840" w:rsidP="003E4F9F">
            <w:pPr>
              <w:jc w:val="both"/>
              <w:rPr>
                <w:rFonts w:ascii="Calibri" w:hAnsi="Calibri"/>
                <w:bCs/>
                <w:i/>
                <w:iCs/>
                <w:szCs w:val="22"/>
              </w:rPr>
            </w:pPr>
            <w:r w:rsidRPr="007E2840">
              <w:rPr>
                <w:rFonts w:ascii="Calibri" w:hAnsi="Calibri"/>
                <w:bCs/>
                <w:szCs w:val="22"/>
              </w:rPr>
              <w:t>No representations received in respect of the proposal.</w:t>
            </w:r>
          </w:p>
        </w:tc>
      </w:tr>
      <w:tr w:rsidR="00AF4ABF" w:rsidRPr="00AF4ABF"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AF4ABF" w:rsidRDefault="00C618DB">
            <w:pPr>
              <w:rPr>
                <w:rFonts w:ascii="Calibri" w:hAnsi="Calibri"/>
                <w:bCs/>
                <w:color w:val="FF0000"/>
                <w:szCs w:val="22"/>
              </w:rPr>
            </w:pPr>
          </w:p>
        </w:tc>
      </w:tr>
      <w:tr w:rsidR="00AF4ABF" w:rsidRPr="00AF4ABF"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7E2840" w:rsidRDefault="00C618DB" w:rsidP="00C618DB">
            <w:pPr>
              <w:rPr>
                <w:rFonts w:ascii="Calibri" w:hAnsi="Calibri"/>
                <w:b/>
                <w:szCs w:val="22"/>
              </w:rPr>
            </w:pPr>
            <w:r w:rsidRPr="007E2840">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7E2840" w:rsidRDefault="00C618DB" w:rsidP="00C618DB">
            <w:pPr>
              <w:rPr>
                <w:rFonts w:ascii="Calibri" w:hAnsi="Calibri"/>
                <w:b/>
                <w:szCs w:val="22"/>
              </w:rPr>
            </w:pPr>
            <w:r w:rsidRPr="007E2840">
              <w:rPr>
                <w:rFonts w:ascii="Calibri" w:hAnsi="Calibri"/>
                <w:b/>
                <w:szCs w:val="22"/>
              </w:rPr>
              <w:t>Highways/Water Authority/Other Bodies</w:t>
            </w:r>
          </w:p>
        </w:tc>
      </w:tr>
      <w:tr w:rsidR="00AF4ABF" w:rsidRPr="00AF4ABF"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440DC18C" w:rsidR="001C3CC8" w:rsidRPr="007E2840" w:rsidRDefault="000E0485">
            <w:pPr>
              <w:rPr>
                <w:rFonts w:ascii="Calibri" w:hAnsi="Calibri"/>
                <w:b/>
                <w:szCs w:val="22"/>
              </w:rPr>
            </w:pPr>
            <w:r w:rsidRPr="007E2840">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7E2840" w:rsidRDefault="001C3CC8">
            <w:pPr>
              <w:rPr>
                <w:rFonts w:ascii="Calibri" w:hAnsi="Calibri"/>
                <w:b/>
                <w:szCs w:val="22"/>
              </w:rPr>
            </w:pPr>
          </w:p>
        </w:tc>
      </w:tr>
      <w:tr w:rsidR="00AF4ABF" w:rsidRPr="00AF4ABF"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7FB46683" w:rsidR="00B41C8D" w:rsidRPr="007E2840" w:rsidRDefault="000E0485" w:rsidP="00B41C8D">
            <w:pPr>
              <w:jc w:val="both"/>
              <w:rPr>
                <w:rFonts w:ascii="Calibri" w:hAnsi="Calibri"/>
                <w:i/>
                <w:iCs/>
                <w:szCs w:val="22"/>
              </w:rPr>
            </w:pPr>
            <w:r w:rsidRPr="007E2840">
              <w:rPr>
                <w:rFonts w:ascii="Calibri" w:hAnsi="Calibri"/>
                <w:szCs w:val="22"/>
              </w:rPr>
              <w:t>N/A</w:t>
            </w:r>
          </w:p>
        </w:tc>
      </w:tr>
      <w:tr w:rsidR="00AF4ABF" w:rsidRPr="00AF4ABF"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7E2840" w:rsidRDefault="00C0704D" w:rsidP="00C618DB">
            <w:pPr>
              <w:rPr>
                <w:rFonts w:ascii="Calibri" w:hAnsi="Calibri"/>
                <w:b/>
                <w:szCs w:val="22"/>
              </w:rPr>
            </w:pPr>
            <w:r w:rsidRPr="007E2840">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7E2840" w:rsidRDefault="00C0704D" w:rsidP="00C618DB">
            <w:pPr>
              <w:rPr>
                <w:rFonts w:ascii="Calibri" w:hAnsi="Calibri"/>
                <w:b/>
                <w:szCs w:val="22"/>
              </w:rPr>
            </w:pPr>
            <w:r w:rsidRPr="007E2840">
              <w:rPr>
                <w:rFonts w:ascii="Calibri" w:hAnsi="Calibri"/>
                <w:b/>
                <w:szCs w:val="22"/>
              </w:rPr>
              <w:t>Additional Representations.</w:t>
            </w:r>
          </w:p>
        </w:tc>
      </w:tr>
      <w:tr w:rsidR="00AF4ABF" w:rsidRPr="00AF4ABF"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E9291DF" w14:textId="5820D071" w:rsidR="00CA7986" w:rsidRPr="00130BA7" w:rsidRDefault="00130BA7" w:rsidP="00692B60">
            <w:pPr>
              <w:rPr>
                <w:rFonts w:ascii="Calibri" w:hAnsi="Calibri"/>
                <w:bCs/>
                <w:szCs w:val="22"/>
              </w:rPr>
            </w:pPr>
            <w:r w:rsidRPr="00130BA7">
              <w:rPr>
                <w:rFonts w:ascii="Calibri" w:hAnsi="Calibri"/>
                <w:bCs/>
                <w:szCs w:val="22"/>
              </w:rPr>
              <w:t>Two letters of representation have been received offering the following observations:</w:t>
            </w:r>
          </w:p>
          <w:p w14:paraId="4D3DD4FD" w14:textId="77777777" w:rsidR="00130BA7" w:rsidRPr="00130BA7" w:rsidRDefault="00130BA7" w:rsidP="00692B60">
            <w:pPr>
              <w:rPr>
                <w:rFonts w:ascii="Calibri" w:hAnsi="Calibri"/>
                <w:bCs/>
                <w:szCs w:val="22"/>
              </w:rPr>
            </w:pPr>
          </w:p>
          <w:p w14:paraId="7B321DF0" w14:textId="77998EF3" w:rsidR="00130BA7" w:rsidRPr="00130BA7" w:rsidRDefault="00130BA7" w:rsidP="00130BA7">
            <w:pPr>
              <w:pStyle w:val="ListParagraph"/>
              <w:numPr>
                <w:ilvl w:val="0"/>
                <w:numId w:val="34"/>
              </w:numPr>
              <w:rPr>
                <w:rFonts w:ascii="Calibri" w:hAnsi="Calibri"/>
                <w:szCs w:val="22"/>
              </w:rPr>
            </w:pPr>
            <w:r w:rsidRPr="00130BA7">
              <w:rPr>
                <w:rFonts w:ascii="Calibri" w:hAnsi="Calibri"/>
                <w:szCs w:val="22"/>
              </w:rPr>
              <w:t>Original architrave should be retained</w:t>
            </w:r>
          </w:p>
          <w:p w14:paraId="09FE7762" w14:textId="4B63B726" w:rsidR="00130BA7" w:rsidRPr="00130BA7" w:rsidRDefault="00130BA7" w:rsidP="00130BA7">
            <w:pPr>
              <w:pStyle w:val="ListParagraph"/>
              <w:numPr>
                <w:ilvl w:val="0"/>
                <w:numId w:val="34"/>
              </w:numPr>
              <w:rPr>
                <w:rFonts w:ascii="Calibri" w:hAnsi="Calibri"/>
                <w:szCs w:val="22"/>
              </w:rPr>
            </w:pPr>
            <w:r w:rsidRPr="00130BA7">
              <w:rPr>
                <w:rFonts w:ascii="Calibri" w:hAnsi="Calibri"/>
                <w:szCs w:val="22"/>
              </w:rPr>
              <w:t>Submitted Heritage Statement is inadequate</w:t>
            </w:r>
          </w:p>
          <w:p w14:paraId="0A59D493" w14:textId="3652B6B4" w:rsidR="00130BA7" w:rsidRPr="00130BA7" w:rsidRDefault="00130BA7" w:rsidP="00130BA7">
            <w:pPr>
              <w:pStyle w:val="ListParagraph"/>
              <w:numPr>
                <w:ilvl w:val="0"/>
                <w:numId w:val="34"/>
              </w:numPr>
              <w:rPr>
                <w:rFonts w:ascii="Calibri" w:hAnsi="Calibri"/>
                <w:szCs w:val="22"/>
              </w:rPr>
            </w:pPr>
            <w:r w:rsidRPr="00130BA7">
              <w:rPr>
                <w:rFonts w:ascii="Calibri" w:hAnsi="Calibri"/>
                <w:szCs w:val="22"/>
              </w:rPr>
              <w:t>No justification for removal of elements of the shopfront</w:t>
            </w:r>
          </w:p>
          <w:p w14:paraId="0F8B3613" w14:textId="142D8DC6" w:rsidR="00130BA7" w:rsidRPr="00130BA7" w:rsidRDefault="00130BA7" w:rsidP="00130BA7">
            <w:pPr>
              <w:pStyle w:val="ListParagraph"/>
              <w:numPr>
                <w:ilvl w:val="0"/>
                <w:numId w:val="34"/>
              </w:numPr>
              <w:rPr>
                <w:rFonts w:ascii="Calibri" w:hAnsi="Calibri"/>
                <w:szCs w:val="22"/>
              </w:rPr>
            </w:pPr>
            <w:r w:rsidRPr="00130BA7">
              <w:rPr>
                <w:rFonts w:ascii="Calibri" w:hAnsi="Calibri"/>
                <w:szCs w:val="22"/>
              </w:rPr>
              <w:t>Suggest that the recessed doorway, original door and shopfront features be retained</w:t>
            </w:r>
          </w:p>
          <w:p w14:paraId="581BB273" w14:textId="28771559" w:rsidR="00130BA7" w:rsidRPr="00AF4ABF" w:rsidRDefault="00130BA7" w:rsidP="00692B60">
            <w:pPr>
              <w:rPr>
                <w:rFonts w:ascii="Calibri" w:hAnsi="Calibri"/>
                <w:color w:val="FF0000"/>
                <w:szCs w:val="22"/>
              </w:rPr>
            </w:pPr>
          </w:p>
        </w:tc>
      </w:tr>
      <w:tr w:rsidR="00AF4ABF" w:rsidRPr="00AF4ABF"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AF4ABF" w:rsidRDefault="00C0704D">
            <w:pPr>
              <w:rPr>
                <w:rFonts w:ascii="Calibri" w:hAnsi="Calibri"/>
                <w:color w:val="FF0000"/>
                <w:szCs w:val="22"/>
              </w:rPr>
            </w:pPr>
          </w:p>
        </w:tc>
      </w:tr>
      <w:tr w:rsidR="00AF4ABF" w:rsidRPr="00AF4ABF"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7E2840" w:rsidRDefault="00C0704D">
            <w:pPr>
              <w:rPr>
                <w:rFonts w:ascii="Calibri" w:hAnsi="Calibri"/>
                <w:b/>
                <w:szCs w:val="22"/>
              </w:rPr>
            </w:pPr>
            <w:r w:rsidRPr="007E2840">
              <w:rPr>
                <w:rFonts w:ascii="Calibri" w:hAnsi="Calibri"/>
                <w:b/>
                <w:szCs w:val="22"/>
              </w:rPr>
              <w:t>RELEVANT POLICIES AND SITE PLANNING HISTORY:</w:t>
            </w:r>
          </w:p>
        </w:tc>
      </w:tr>
      <w:tr w:rsidR="00AF4ABF" w:rsidRPr="00AF4ABF"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7E2840" w:rsidRDefault="00C0704D" w:rsidP="00A63D55">
            <w:pPr>
              <w:pStyle w:val="PLANNING"/>
              <w:rPr>
                <w:rFonts w:ascii="Calibri" w:hAnsi="Calibri"/>
                <w:b/>
                <w:bCs/>
                <w:szCs w:val="22"/>
              </w:rPr>
            </w:pPr>
            <w:r w:rsidRPr="007E2840">
              <w:rPr>
                <w:rFonts w:ascii="Calibri" w:hAnsi="Calibri"/>
                <w:b/>
                <w:bCs/>
                <w:szCs w:val="22"/>
              </w:rPr>
              <w:t>Ribble Valley Core Strategy:</w:t>
            </w:r>
          </w:p>
          <w:p w14:paraId="1DF6E328" w14:textId="77777777" w:rsidR="00C0704D" w:rsidRPr="007E2840" w:rsidRDefault="00C0704D" w:rsidP="00C0704D">
            <w:pPr>
              <w:rPr>
                <w:rFonts w:ascii="Calibri" w:hAnsi="Calibri"/>
                <w:b/>
                <w:szCs w:val="22"/>
              </w:rPr>
            </w:pPr>
          </w:p>
          <w:p w14:paraId="23753E24" w14:textId="44ECF738" w:rsidR="008542DE" w:rsidRPr="007E2840" w:rsidRDefault="008542DE" w:rsidP="008542DE">
            <w:pPr>
              <w:pStyle w:val="PLANNING"/>
              <w:rPr>
                <w:rFonts w:ascii="Calibri" w:hAnsi="Calibri"/>
                <w:szCs w:val="22"/>
              </w:rPr>
            </w:pPr>
            <w:r w:rsidRPr="007E2840">
              <w:rPr>
                <w:rFonts w:ascii="Calibri" w:hAnsi="Calibri"/>
                <w:szCs w:val="22"/>
              </w:rPr>
              <w:t>Key Statement DS1</w:t>
            </w:r>
            <w:r w:rsidR="00F056A7" w:rsidRPr="007E2840">
              <w:rPr>
                <w:rFonts w:ascii="Calibri" w:hAnsi="Calibri"/>
                <w:szCs w:val="22"/>
              </w:rPr>
              <w:t>:</w:t>
            </w:r>
            <w:r w:rsidR="00F056A7" w:rsidRPr="007E2840">
              <w:rPr>
                <w:rFonts w:ascii="Calibri" w:hAnsi="Calibri"/>
                <w:szCs w:val="22"/>
              </w:rPr>
              <w:tab/>
            </w:r>
            <w:r w:rsidRPr="007E2840">
              <w:rPr>
                <w:rFonts w:ascii="Calibri" w:hAnsi="Calibri"/>
                <w:szCs w:val="22"/>
              </w:rPr>
              <w:t>Development Strategy</w:t>
            </w:r>
          </w:p>
          <w:p w14:paraId="63DD9EED" w14:textId="51D4E806" w:rsidR="008542DE" w:rsidRPr="007E2840" w:rsidRDefault="008542DE" w:rsidP="008542DE">
            <w:pPr>
              <w:pStyle w:val="PLANNING"/>
              <w:rPr>
                <w:rFonts w:ascii="Calibri" w:hAnsi="Calibri"/>
                <w:szCs w:val="22"/>
              </w:rPr>
            </w:pPr>
            <w:r w:rsidRPr="007E2840">
              <w:rPr>
                <w:rFonts w:ascii="Calibri" w:hAnsi="Calibri"/>
                <w:szCs w:val="22"/>
              </w:rPr>
              <w:t>Key Statement DS2</w:t>
            </w:r>
            <w:r w:rsidR="00F056A7" w:rsidRPr="007E2840">
              <w:rPr>
                <w:rFonts w:ascii="Calibri" w:hAnsi="Calibri"/>
                <w:szCs w:val="22"/>
              </w:rPr>
              <w:t xml:space="preserve">: </w:t>
            </w:r>
            <w:r w:rsidR="00F056A7" w:rsidRPr="007E2840">
              <w:rPr>
                <w:rFonts w:ascii="Calibri" w:hAnsi="Calibri"/>
                <w:szCs w:val="22"/>
              </w:rPr>
              <w:tab/>
            </w:r>
            <w:r w:rsidRPr="007E2840">
              <w:rPr>
                <w:rFonts w:ascii="Calibri" w:hAnsi="Calibri"/>
                <w:szCs w:val="22"/>
              </w:rPr>
              <w:t>Sustainable Development</w:t>
            </w:r>
          </w:p>
          <w:p w14:paraId="4A77E8F9" w14:textId="1AC09D57" w:rsidR="00F056A7" w:rsidRPr="007E2840" w:rsidRDefault="00F056A7" w:rsidP="008542DE">
            <w:pPr>
              <w:pStyle w:val="PLANNING"/>
              <w:rPr>
                <w:rFonts w:ascii="Calibri" w:hAnsi="Calibri"/>
                <w:szCs w:val="22"/>
              </w:rPr>
            </w:pPr>
            <w:r w:rsidRPr="007E2840">
              <w:rPr>
                <w:rFonts w:ascii="Calibri" w:hAnsi="Calibri"/>
                <w:szCs w:val="22"/>
              </w:rPr>
              <w:t>Key Statement EN5:</w:t>
            </w:r>
            <w:r w:rsidRPr="007E2840">
              <w:rPr>
                <w:rFonts w:ascii="Calibri" w:hAnsi="Calibri"/>
                <w:szCs w:val="22"/>
              </w:rPr>
              <w:tab/>
              <w:t>Heritage Assets</w:t>
            </w:r>
          </w:p>
          <w:p w14:paraId="1DDE8FAF" w14:textId="0B62C449" w:rsidR="00F056A7" w:rsidRPr="007E2840" w:rsidRDefault="00F056A7" w:rsidP="00F056A7">
            <w:pPr>
              <w:pStyle w:val="PLANNING"/>
              <w:rPr>
                <w:rFonts w:ascii="Calibri" w:hAnsi="Calibri"/>
                <w:szCs w:val="22"/>
              </w:rPr>
            </w:pPr>
            <w:r w:rsidRPr="007E2840">
              <w:rPr>
                <w:rFonts w:ascii="Calibri" w:hAnsi="Calibri"/>
                <w:szCs w:val="22"/>
              </w:rPr>
              <w:t>Key Statement DMI2:</w:t>
            </w:r>
            <w:r w:rsidRPr="007E2840">
              <w:rPr>
                <w:rFonts w:ascii="Calibri" w:hAnsi="Calibri"/>
                <w:szCs w:val="22"/>
              </w:rPr>
              <w:tab/>
              <w:t>Transport Considerations</w:t>
            </w:r>
          </w:p>
          <w:p w14:paraId="4CF76C47" w14:textId="77777777" w:rsidR="0046548C" w:rsidRPr="007E2840" w:rsidRDefault="0046548C" w:rsidP="008542DE">
            <w:pPr>
              <w:pStyle w:val="PLANNING"/>
              <w:rPr>
                <w:rFonts w:ascii="Calibri" w:hAnsi="Calibri"/>
                <w:szCs w:val="22"/>
              </w:rPr>
            </w:pPr>
          </w:p>
          <w:p w14:paraId="1636F1D2" w14:textId="7E41133F" w:rsidR="008542DE" w:rsidRPr="007E2840" w:rsidRDefault="008542DE" w:rsidP="008542DE">
            <w:pPr>
              <w:pStyle w:val="PLANNING"/>
              <w:rPr>
                <w:rFonts w:ascii="Calibri" w:hAnsi="Calibri"/>
                <w:szCs w:val="22"/>
              </w:rPr>
            </w:pPr>
            <w:r w:rsidRPr="007E2840">
              <w:rPr>
                <w:rFonts w:ascii="Calibri" w:hAnsi="Calibri"/>
                <w:szCs w:val="22"/>
              </w:rPr>
              <w:t>Policy DMG1</w:t>
            </w:r>
            <w:r w:rsidR="00F056A7" w:rsidRPr="007E2840">
              <w:rPr>
                <w:rFonts w:ascii="Calibri" w:hAnsi="Calibri"/>
                <w:szCs w:val="22"/>
              </w:rPr>
              <w:t>:</w:t>
            </w:r>
            <w:r w:rsidR="00F056A7" w:rsidRPr="007E2840">
              <w:rPr>
                <w:rFonts w:ascii="Calibri" w:hAnsi="Calibri"/>
                <w:szCs w:val="22"/>
              </w:rPr>
              <w:tab/>
            </w:r>
            <w:r w:rsidRPr="007E2840">
              <w:rPr>
                <w:rFonts w:ascii="Calibri" w:hAnsi="Calibri"/>
                <w:szCs w:val="22"/>
              </w:rPr>
              <w:t>General Considerations</w:t>
            </w:r>
          </w:p>
          <w:p w14:paraId="54E7D563" w14:textId="33429D12" w:rsidR="008542DE" w:rsidRPr="007E2840" w:rsidRDefault="008542DE" w:rsidP="008542DE">
            <w:pPr>
              <w:pStyle w:val="PLANNING"/>
              <w:rPr>
                <w:rFonts w:ascii="Calibri" w:hAnsi="Calibri"/>
                <w:szCs w:val="22"/>
              </w:rPr>
            </w:pPr>
            <w:r w:rsidRPr="007E2840">
              <w:rPr>
                <w:rFonts w:ascii="Calibri" w:hAnsi="Calibri"/>
                <w:szCs w:val="22"/>
              </w:rPr>
              <w:t>Policy DMG2</w:t>
            </w:r>
            <w:r w:rsidR="00F056A7" w:rsidRPr="007E2840">
              <w:rPr>
                <w:rFonts w:ascii="Calibri" w:hAnsi="Calibri"/>
                <w:szCs w:val="22"/>
              </w:rPr>
              <w:t>:</w:t>
            </w:r>
            <w:r w:rsidR="00F056A7" w:rsidRPr="007E2840">
              <w:rPr>
                <w:rFonts w:ascii="Calibri" w:hAnsi="Calibri"/>
                <w:szCs w:val="22"/>
              </w:rPr>
              <w:tab/>
            </w:r>
            <w:r w:rsidRPr="007E2840">
              <w:rPr>
                <w:rFonts w:ascii="Calibri" w:hAnsi="Calibri"/>
                <w:szCs w:val="22"/>
              </w:rPr>
              <w:t>Strategic Considerations</w:t>
            </w:r>
          </w:p>
          <w:p w14:paraId="5CC2ACE9" w14:textId="1BE8A66D" w:rsidR="00F056A7" w:rsidRPr="007E2840" w:rsidRDefault="00F056A7" w:rsidP="00F056A7">
            <w:pPr>
              <w:pStyle w:val="PLANNING"/>
              <w:rPr>
                <w:rFonts w:ascii="Calibri" w:hAnsi="Calibri"/>
                <w:szCs w:val="22"/>
              </w:rPr>
            </w:pPr>
            <w:r w:rsidRPr="007E2840">
              <w:rPr>
                <w:rFonts w:ascii="Calibri" w:hAnsi="Calibri"/>
                <w:szCs w:val="22"/>
              </w:rPr>
              <w:t>Policy DME4:</w:t>
            </w:r>
            <w:r w:rsidRPr="007E2840">
              <w:rPr>
                <w:rFonts w:ascii="Calibri" w:hAnsi="Calibri"/>
                <w:szCs w:val="22"/>
              </w:rPr>
              <w:tab/>
              <w:t>Protecting Heritage Assets</w:t>
            </w:r>
          </w:p>
          <w:p w14:paraId="1360EE56" w14:textId="77777777" w:rsidR="008542DE" w:rsidRPr="007E2840" w:rsidRDefault="008542DE" w:rsidP="008542DE">
            <w:pPr>
              <w:pStyle w:val="PLANNING"/>
              <w:rPr>
                <w:rFonts w:ascii="Calibri" w:hAnsi="Calibri"/>
                <w:szCs w:val="22"/>
              </w:rPr>
            </w:pPr>
          </w:p>
          <w:p w14:paraId="08A423E0" w14:textId="77777777" w:rsidR="008542DE" w:rsidRPr="007E2840" w:rsidRDefault="008542DE" w:rsidP="008542DE">
            <w:pPr>
              <w:pStyle w:val="PLANNING"/>
              <w:rPr>
                <w:rFonts w:ascii="Calibri" w:hAnsi="Calibri"/>
                <w:szCs w:val="22"/>
              </w:rPr>
            </w:pPr>
            <w:r w:rsidRPr="007E2840">
              <w:rPr>
                <w:rFonts w:ascii="Calibri" w:hAnsi="Calibri"/>
                <w:szCs w:val="22"/>
              </w:rPr>
              <w:t>Planning (Listed Buildings and Conservation Areas) Act</w:t>
            </w:r>
          </w:p>
          <w:p w14:paraId="1C00F88E" w14:textId="77777777" w:rsidR="008542DE" w:rsidRPr="007E2840" w:rsidRDefault="008542DE" w:rsidP="008542DE">
            <w:pPr>
              <w:rPr>
                <w:rFonts w:ascii="Calibri" w:hAnsi="Calibri"/>
                <w:szCs w:val="22"/>
              </w:rPr>
            </w:pPr>
            <w:r w:rsidRPr="007E2840">
              <w:rPr>
                <w:rFonts w:ascii="Calibri" w:hAnsi="Calibri"/>
                <w:szCs w:val="22"/>
              </w:rPr>
              <w:t>National Planning Policy Framework (NPPF)</w:t>
            </w:r>
          </w:p>
          <w:p w14:paraId="6C4C318E" w14:textId="77777777" w:rsidR="008542DE" w:rsidRPr="007E2840" w:rsidRDefault="008542DE" w:rsidP="00C0704D">
            <w:pPr>
              <w:rPr>
                <w:rFonts w:ascii="Calibri" w:hAnsi="Calibri"/>
                <w:b/>
                <w:szCs w:val="22"/>
              </w:rPr>
            </w:pPr>
          </w:p>
        </w:tc>
      </w:tr>
      <w:tr w:rsidR="00AF4ABF" w:rsidRPr="00AF4ABF"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7E2840" w:rsidRDefault="00C0704D" w:rsidP="006A71AD">
            <w:pPr>
              <w:pStyle w:val="PLANNING"/>
              <w:rPr>
                <w:rFonts w:ascii="Calibri" w:hAnsi="Calibri"/>
                <w:b/>
                <w:bCs/>
                <w:szCs w:val="22"/>
              </w:rPr>
            </w:pPr>
            <w:r w:rsidRPr="007E2840">
              <w:rPr>
                <w:rFonts w:ascii="Calibri" w:hAnsi="Calibri"/>
                <w:b/>
                <w:bCs/>
                <w:szCs w:val="22"/>
              </w:rPr>
              <w:t>Relevant Planning History:</w:t>
            </w:r>
          </w:p>
          <w:p w14:paraId="1D356246" w14:textId="77777777" w:rsidR="00C0704D" w:rsidRPr="007E2840" w:rsidRDefault="00C0704D" w:rsidP="00C0704D">
            <w:pPr>
              <w:pStyle w:val="PLANNING"/>
              <w:rPr>
                <w:rFonts w:ascii="Calibri" w:hAnsi="Calibri"/>
                <w:b/>
                <w:bCs/>
                <w:szCs w:val="22"/>
              </w:rPr>
            </w:pPr>
          </w:p>
          <w:p w14:paraId="0F5D253B" w14:textId="2D7CA5D7" w:rsidR="0046548C" w:rsidRPr="007A6C43" w:rsidRDefault="007E2840" w:rsidP="000E0485">
            <w:pPr>
              <w:pStyle w:val="PLANNING"/>
              <w:rPr>
                <w:rFonts w:ascii="Calibri" w:hAnsi="Calibri"/>
                <w:color w:val="FF0000"/>
                <w:szCs w:val="22"/>
              </w:rPr>
            </w:pPr>
            <w:r w:rsidRPr="007A6C43">
              <w:rPr>
                <w:rFonts w:ascii="Calibri" w:hAnsi="Calibri"/>
                <w:szCs w:val="22"/>
              </w:rPr>
              <w:t>No recent planning history directly relevant to the determination of the current application.</w:t>
            </w:r>
          </w:p>
          <w:p w14:paraId="17147D50" w14:textId="7B0CBF6D" w:rsidR="00A17F59" w:rsidRPr="00AF4ABF" w:rsidRDefault="00A17F59" w:rsidP="000E0485">
            <w:pPr>
              <w:pStyle w:val="PLANNING"/>
              <w:rPr>
                <w:rFonts w:ascii="Calibri" w:hAnsi="Calibri"/>
                <w:color w:val="FF0000"/>
                <w:szCs w:val="22"/>
              </w:rPr>
            </w:pPr>
          </w:p>
        </w:tc>
      </w:tr>
      <w:tr w:rsidR="00AF4ABF" w:rsidRPr="00AF4ABF"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AF4ABF" w:rsidRDefault="00C0704D" w:rsidP="006A71AD">
            <w:pPr>
              <w:pStyle w:val="PLANNING"/>
              <w:rPr>
                <w:rFonts w:ascii="Calibri" w:hAnsi="Calibri"/>
                <w:b/>
                <w:bCs/>
                <w:color w:val="FF0000"/>
                <w:szCs w:val="22"/>
              </w:rPr>
            </w:pPr>
          </w:p>
        </w:tc>
      </w:tr>
      <w:tr w:rsidR="00AF4ABF" w:rsidRPr="00AF4ABF"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AF4ABF" w:rsidRDefault="00C0704D" w:rsidP="006C2BFA">
            <w:pPr>
              <w:rPr>
                <w:rFonts w:ascii="Calibri" w:hAnsi="Calibri"/>
                <w:b/>
                <w:color w:val="FF0000"/>
                <w:szCs w:val="22"/>
              </w:rPr>
            </w:pPr>
            <w:r w:rsidRPr="00252483">
              <w:rPr>
                <w:rFonts w:ascii="Calibri" w:hAnsi="Calibri"/>
                <w:b/>
                <w:bCs/>
                <w:szCs w:val="22"/>
              </w:rPr>
              <w:lastRenderedPageBreak/>
              <w:t>ASSESSMENT OF PROPOSED DEVELOPMENT:</w:t>
            </w:r>
          </w:p>
        </w:tc>
      </w:tr>
      <w:tr w:rsidR="00AF4ABF" w:rsidRPr="00AF4ABF"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252483" w:rsidRDefault="00C0704D" w:rsidP="00440CB6">
            <w:pPr>
              <w:pStyle w:val="Header"/>
              <w:tabs>
                <w:tab w:val="clear" w:pos="4153"/>
                <w:tab w:val="clear" w:pos="8306"/>
              </w:tabs>
              <w:contextualSpacing/>
              <w:jc w:val="both"/>
              <w:rPr>
                <w:rFonts w:ascii="Calibri" w:hAnsi="Calibri"/>
                <w:b/>
                <w:szCs w:val="22"/>
              </w:rPr>
            </w:pPr>
            <w:r w:rsidRPr="00252483">
              <w:rPr>
                <w:rFonts w:ascii="Calibri" w:hAnsi="Calibri"/>
                <w:b/>
                <w:szCs w:val="22"/>
              </w:rPr>
              <w:t>Site Description and Surrounding Area:</w:t>
            </w:r>
          </w:p>
          <w:p w14:paraId="2A719392" w14:textId="77777777" w:rsidR="00C0704D" w:rsidRPr="00AF4ABF" w:rsidRDefault="00C0704D" w:rsidP="00811771">
            <w:pPr>
              <w:pStyle w:val="Header"/>
              <w:tabs>
                <w:tab w:val="clear" w:pos="4153"/>
                <w:tab w:val="clear" w:pos="8306"/>
              </w:tabs>
              <w:contextualSpacing/>
              <w:jc w:val="both"/>
              <w:rPr>
                <w:rFonts w:ascii="Calibri" w:hAnsi="Calibri"/>
                <w:bCs/>
                <w:color w:val="FF0000"/>
                <w:szCs w:val="22"/>
              </w:rPr>
            </w:pPr>
          </w:p>
          <w:p w14:paraId="643B8ABF" w14:textId="593F983C" w:rsidR="007D48AF" w:rsidRPr="00184976" w:rsidRDefault="006617C9" w:rsidP="00B93EB5">
            <w:pPr>
              <w:pStyle w:val="Header"/>
              <w:tabs>
                <w:tab w:val="clear" w:pos="4153"/>
                <w:tab w:val="clear" w:pos="8306"/>
              </w:tabs>
              <w:contextualSpacing/>
              <w:jc w:val="both"/>
              <w:rPr>
                <w:rFonts w:ascii="Calibri" w:hAnsi="Calibri"/>
                <w:bCs/>
                <w:szCs w:val="22"/>
              </w:rPr>
            </w:pPr>
            <w:r w:rsidRPr="00184976">
              <w:rPr>
                <w:rFonts w:ascii="Calibri" w:hAnsi="Calibri"/>
                <w:bCs/>
                <w:szCs w:val="22"/>
              </w:rPr>
              <w:t>The application relates to</w:t>
            </w:r>
            <w:r w:rsidR="007D48AF" w:rsidRPr="00184976">
              <w:rPr>
                <w:rFonts w:ascii="Calibri" w:hAnsi="Calibri"/>
                <w:bCs/>
                <w:szCs w:val="22"/>
              </w:rPr>
              <w:t xml:space="preserve"> </w:t>
            </w:r>
            <w:r w:rsidR="00184976" w:rsidRPr="00184976">
              <w:rPr>
                <w:rFonts w:ascii="Calibri" w:hAnsi="Calibri"/>
                <w:bCs/>
                <w:szCs w:val="22"/>
              </w:rPr>
              <w:t xml:space="preserve">14 Castle Street, an existing Class E retail premises located within the Main Centre Boundary of Clitheroe, with the property also forming part of the designated Principal Shopping Frontage of the settlement.  The application building also lies within the designated Clitheroe Conservation area, also adjoining buildings that form part of a Grade II group listing 4-12 Castle Street (List Entry: 1072366), with the building also directly adjoining 16 Castle Street which is also a Grade II Listed Building (List Entry: 1362210).  </w:t>
            </w:r>
          </w:p>
          <w:p w14:paraId="62370E9F" w14:textId="0DD23507" w:rsidR="0019713D" w:rsidRPr="00AF4ABF" w:rsidRDefault="0019713D" w:rsidP="007D48AF">
            <w:pPr>
              <w:pStyle w:val="Header"/>
              <w:tabs>
                <w:tab w:val="clear" w:pos="4153"/>
                <w:tab w:val="clear" w:pos="8306"/>
              </w:tabs>
              <w:contextualSpacing/>
              <w:jc w:val="both"/>
              <w:rPr>
                <w:rFonts w:ascii="Calibri" w:hAnsi="Calibri"/>
                <w:bCs/>
                <w:color w:val="FF0000"/>
                <w:szCs w:val="22"/>
              </w:rPr>
            </w:pPr>
          </w:p>
        </w:tc>
      </w:tr>
      <w:tr w:rsidR="00AF4ABF" w:rsidRPr="00AF4ABF"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184976" w:rsidRDefault="00C0704D" w:rsidP="00440CB6">
            <w:pPr>
              <w:pStyle w:val="Header"/>
              <w:tabs>
                <w:tab w:val="clear" w:pos="4153"/>
                <w:tab w:val="clear" w:pos="8306"/>
              </w:tabs>
              <w:jc w:val="both"/>
              <w:rPr>
                <w:rFonts w:ascii="Calibri" w:hAnsi="Calibri"/>
                <w:b/>
                <w:szCs w:val="22"/>
              </w:rPr>
            </w:pPr>
            <w:r w:rsidRPr="00184976">
              <w:rPr>
                <w:rFonts w:ascii="Calibri" w:hAnsi="Calibri"/>
                <w:b/>
                <w:szCs w:val="22"/>
              </w:rPr>
              <w:t>Proposed Development for which consent is sought:</w:t>
            </w:r>
          </w:p>
          <w:p w14:paraId="7C8F28E1" w14:textId="77777777" w:rsidR="00C0704D" w:rsidRPr="00AF4ABF" w:rsidRDefault="00C0704D" w:rsidP="00440CB6">
            <w:pPr>
              <w:pStyle w:val="Header"/>
              <w:tabs>
                <w:tab w:val="clear" w:pos="4153"/>
                <w:tab w:val="clear" w:pos="8306"/>
              </w:tabs>
              <w:jc w:val="both"/>
              <w:rPr>
                <w:rFonts w:ascii="Calibri" w:hAnsi="Calibri"/>
                <w:b/>
                <w:color w:val="FF0000"/>
                <w:szCs w:val="22"/>
              </w:rPr>
            </w:pPr>
          </w:p>
          <w:p w14:paraId="5E6B0085" w14:textId="1E31D240" w:rsidR="001C3CC8" w:rsidRPr="00AF4ABF" w:rsidRDefault="00324056" w:rsidP="00BF77A9">
            <w:pPr>
              <w:jc w:val="both"/>
              <w:rPr>
                <w:rFonts w:ascii="Calibri" w:hAnsi="Calibri"/>
                <w:color w:val="FF0000"/>
                <w:szCs w:val="22"/>
              </w:rPr>
            </w:pPr>
            <w:r w:rsidRPr="00184976">
              <w:rPr>
                <w:rFonts w:ascii="Calibri" w:hAnsi="Calibri"/>
                <w:szCs w:val="22"/>
              </w:rPr>
              <w:t xml:space="preserve">The application seeks </w:t>
            </w:r>
            <w:r w:rsidR="00184976" w:rsidRPr="00184976">
              <w:rPr>
                <w:rFonts w:ascii="Calibri" w:hAnsi="Calibri"/>
                <w:szCs w:val="22"/>
              </w:rPr>
              <w:t xml:space="preserve">consent </w:t>
            </w:r>
            <w:r w:rsidR="001C3CC8" w:rsidRPr="00184976">
              <w:rPr>
                <w:rFonts w:ascii="Calibri" w:hAnsi="Calibri"/>
                <w:szCs w:val="22"/>
              </w:rPr>
              <w:t xml:space="preserve">for </w:t>
            </w:r>
            <w:r w:rsidR="00293CDB" w:rsidRPr="00184976">
              <w:rPr>
                <w:rFonts w:ascii="Calibri" w:hAnsi="Calibri"/>
                <w:szCs w:val="22"/>
              </w:rPr>
              <w:t xml:space="preserve">the replacement </w:t>
            </w:r>
            <w:r w:rsidR="00130BA7" w:rsidRPr="00BF77A9">
              <w:rPr>
                <w:rFonts w:ascii="Calibri" w:hAnsi="Calibri"/>
                <w:szCs w:val="22"/>
              </w:rPr>
              <w:t>of the existing shop frontage associated with 14 C</w:t>
            </w:r>
            <w:r w:rsidR="00BF77A9" w:rsidRPr="00BF77A9">
              <w:rPr>
                <w:rFonts w:ascii="Calibri" w:hAnsi="Calibri"/>
                <w:szCs w:val="22"/>
              </w:rPr>
              <w:t>astle</w:t>
            </w:r>
            <w:r w:rsidR="00130BA7" w:rsidRPr="00BF77A9">
              <w:rPr>
                <w:rFonts w:ascii="Calibri" w:hAnsi="Calibri"/>
                <w:szCs w:val="22"/>
              </w:rPr>
              <w:t xml:space="preserve"> Street Clitheroe.  The submitted details propose the removal of the existing frontage</w:t>
            </w:r>
            <w:r w:rsidR="00BF77A9" w:rsidRPr="00BF77A9">
              <w:rPr>
                <w:rFonts w:ascii="Calibri" w:hAnsi="Calibri"/>
                <w:szCs w:val="22"/>
              </w:rPr>
              <w:t xml:space="preserve"> including the removal of the existing stall risers, pilasters, console, fascia, cornice and lead gutter above </w:t>
            </w:r>
            <w:r w:rsidR="00130BA7" w:rsidRPr="00BF77A9">
              <w:rPr>
                <w:rFonts w:ascii="Calibri" w:hAnsi="Calibri"/>
                <w:szCs w:val="22"/>
              </w:rPr>
              <w:t xml:space="preserve">and installation of </w:t>
            </w:r>
            <w:r w:rsidR="00BF77A9" w:rsidRPr="00BF77A9">
              <w:rPr>
                <w:rFonts w:ascii="Calibri" w:hAnsi="Calibri"/>
                <w:szCs w:val="22"/>
              </w:rPr>
              <w:t>a replacement shop frontage, formed from a redwood timber frame with single glazed laminated glass in a similar style to the existing.</w:t>
            </w:r>
          </w:p>
          <w:p w14:paraId="1B20488F" w14:textId="10D997E6" w:rsidR="005006CE" w:rsidRPr="00AF4ABF" w:rsidRDefault="005006CE" w:rsidP="00293CDB">
            <w:pPr>
              <w:jc w:val="both"/>
              <w:rPr>
                <w:rFonts w:ascii="Calibri" w:hAnsi="Calibri"/>
                <w:color w:val="FF0000"/>
                <w:szCs w:val="22"/>
              </w:rPr>
            </w:pPr>
          </w:p>
        </w:tc>
      </w:tr>
      <w:tr w:rsidR="00AF4ABF" w:rsidRPr="00AF4ABF"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Pr="00C53AF6" w:rsidRDefault="008542DE" w:rsidP="008542DE">
            <w:pPr>
              <w:pStyle w:val="Header"/>
              <w:tabs>
                <w:tab w:val="clear" w:pos="4153"/>
                <w:tab w:val="clear" w:pos="8306"/>
              </w:tabs>
              <w:contextualSpacing/>
              <w:jc w:val="both"/>
              <w:rPr>
                <w:rFonts w:ascii="Calibri" w:hAnsi="Calibri"/>
                <w:b/>
                <w:szCs w:val="22"/>
              </w:rPr>
            </w:pPr>
            <w:r w:rsidRPr="00C53AF6">
              <w:rPr>
                <w:rFonts w:ascii="Calibri" w:hAnsi="Calibri"/>
                <w:b/>
                <w:szCs w:val="22"/>
              </w:rPr>
              <w:t>Impact upon Listed Building(s) and Setting</w:t>
            </w:r>
            <w:r w:rsidR="00D84147" w:rsidRPr="00C53AF6">
              <w:rPr>
                <w:rFonts w:ascii="Calibri" w:hAnsi="Calibri"/>
                <w:b/>
                <w:szCs w:val="22"/>
              </w:rPr>
              <w:t>:</w:t>
            </w:r>
          </w:p>
          <w:p w14:paraId="6A2BDA66" w14:textId="77777777" w:rsidR="008542DE" w:rsidRPr="00AF4ABF" w:rsidRDefault="008542DE" w:rsidP="0046548C">
            <w:pPr>
              <w:contextualSpacing/>
              <w:rPr>
                <w:rFonts w:ascii="Calibri" w:hAnsi="Calibri"/>
                <w:b/>
                <w:color w:val="FF0000"/>
              </w:rPr>
            </w:pPr>
          </w:p>
          <w:p w14:paraId="7498B7F9" w14:textId="44BDD58F" w:rsidR="0008057E" w:rsidRPr="002A4C36" w:rsidRDefault="00293CDB" w:rsidP="00C53AF6">
            <w:pPr>
              <w:pStyle w:val="Header"/>
              <w:tabs>
                <w:tab w:val="clear" w:pos="4153"/>
                <w:tab w:val="clear" w:pos="8306"/>
              </w:tabs>
              <w:contextualSpacing/>
              <w:jc w:val="both"/>
              <w:rPr>
                <w:rFonts w:asciiTheme="minorHAnsi" w:hAnsiTheme="minorHAnsi" w:cstheme="minorHAnsi"/>
                <w:bCs/>
                <w:szCs w:val="22"/>
              </w:rPr>
            </w:pPr>
            <w:r w:rsidRPr="002A4C36">
              <w:rPr>
                <w:rFonts w:asciiTheme="minorHAnsi" w:hAnsiTheme="minorHAnsi" w:cstheme="minorHAnsi"/>
                <w:bCs/>
                <w:szCs w:val="22"/>
              </w:rPr>
              <w:t xml:space="preserve">The application relates to a </w:t>
            </w:r>
            <w:r w:rsidR="00C53AF6" w:rsidRPr="002A4C36">
              <w:rPr>
                <w:rFonts w:asciiTheme="minorHAnsi" w:hAnsiTheme="minorHAnsi" w:cstheme="minorHAnsi"/>
                <w:bCs/>
                <w:szCs w:val="22"/>
              </w:rPr>
              <w:t>building within the designated Clithero</w:t>
            </w:r>
            <w:r w:rsidR="00184976">
              <w:rPr>
                <w:rFonts w:asciiTheme="minorHAnsi" w:hAnsiTheme="minorHAnsi" w:cstheme="minorHAnsi"/>
                <w:bCs/>
                <w:szCs w:val="22"/>
              </w:rPr>
              <w:t>e</w:t>
            </w:r>
            <w:r w:rsidR="00C53AF6" w:rsidRPr="002A4C36">
              <w:rPr>
                <w:rFonts w:asciiTheme="minorHAnsi" w:hAnsiTheme="minorHAnsi" w:cstheme="minorHAnsi"/>
                <w:bCs/>
                <w:szCs w:val="22"/>
              </w:rPr>
              <w:t xml:space="preserve"> Conservation Area which directly adjoins buildings that form part of a Grade II </w:t>
            </w:r>
            <w:r w:rsidRPr="002A4C36">
              <w:rPr>
                <w:rFonts w:asciiTheme="minorHAnsi" w:hAnsiTheme="minorHAnsi" w:cstheme="minorHAnsi"/>
                <w:bCs/>
                <w:szCs w:val="22"/>
              </w:rPr>
              <w:t xml:space="preserve">group listing </w:t>
            </w:r>
            <w:r w:rsidR="00C53AF6" w:rsidRPr="002A4C36">
              <w:rPr>
                <w:rFonts w:asciiTheme="minorHAnsi" w:hAnsiTheme="minorHAnsi" w:cstheme="minorHAnsi"/>
                <w:bCs/>
                <w:szCs w:val="22"/>
              </w:rPr>
              <w:t xml:space="preserve">4-12 Castle Street </w:t>
            </w:r>
            <w:r w:rsidRPr="002A4C36">
              <w:rPr>
                <w:rFonts w:asciiTheme="minorHAnsi" w:hAnsiTheme="minorHAnsi" w:cstheme="minorHAnsi"/>
                <w:bCs/>
                <w:szCs w:val="22"/>
              </w:rPr>
              <w:t xml:space="preserve">(List Entry: </w:t>
            </w:r>
            <w:r w:rsidR="00C53AF6" w:rsidRPr="002A4C36">
              <w:rPr>
                <w:rFonts w:asciiTheme="minorHAnsi" w:hAnsiTheme="minorHAnsi" w:cstheme="minorHAnsi"/>
                <w:bCs/>
                <w:szCs w:val="22"/>
              </w:rPr>
              <w:t>1072366</w:t>
            </w:r>
            <w:r w:rsidRPr="002A4C36">
              <w:rPr>
                <w:rFonts w:asciiTheme="minorHAnsi" w:hAnsiTheme="minorHAnsi" w:cstheme="minorHAnsi"/>
                <w:bCs/>
                <w:szCs w:val="22"/>
              </w:rPr>
              <w:t>)</w:t>
            </w:r>
            <w:r w:rsidR="00C53AF6" w:rsidRPr="002A4C36">
              <w:rPr>
                <w:rFonts w:asciiTheme="minorHAnsi" w:hAnsiTheme="minorHAnsi" w:cstheme="minorHAnsi"/>
                <w:bCs/>
                <w:szCs w:val="22"/>
              </w:rPr>
              <w:t>, with the building also directly adjoining 16 Castle Street which is also a Grade II Listed Building (List Entry: 1362210).  The respective listing descriptions read as follows:</w:t>
            </w:r>
          </w:p>
          <w:p w14:paraId="711B0D14" w14:textId="77777777" w:rsidR="00C53AF6" w:rsidRPr="002A4C36" w:rsidRDefault="00C53AF6" w:rsidP="00C53AF6">
            <w:pPr>
              <w:pStyle w:val="Header"/>
              <w:tabs>
                <w:tab w:val="clear" w:pos="4153"/>
                <w:tab w:val="clear" w:pos="8306"/>
              </w:tabs>
              <w:contextualSpacing/>
              <w:jc w:val="both"/>
              <w:rPr>
                <w:rFonts w:asciiTheme="minorHAnsi" w:hAnsiTheme="minorHAnsi" w:cstheme="minorHAnsi"/>
                <w:bCs/>
                <w:szCs w:val="22"/>
              </w:rPr>
            </w:pPr>
          </w:p>
          <w:p w14:paraId="4A39DE5B" w14:textId="65FDEECB" w:rsidR="00C53AF6" w:rsidRPr="002A4C36" w:rsidRDefault="00C53AF6" w:rsidP="00C53AF6">
            <w:pPr>
              <w:pStyle w:val="Header"/>
              <w:tabs>
                <w:tab w:val="clear" w:pos="4153"/>
                <w:tab w:val="clear" w:pos="8306"/>
              </w:tabs>
              <w:contextualSpacing/>
              <w:jc w:val="both"/>
              <w:rPr>
                <w:rFonts w:asciiTheme="minorHAnsi" w:hAnsiTheme="minorHAnsi" w:cstheme="minorHAnsi"/>
                <w:b/>
                <w:szCs w:val="22"/>
              </w:rPr>
            </w:pPr>
            <w:r w:rsidRPr="002A4C36">
              <w:rPr>
                <w:rFonts w:asciiTheme="minorHAnsi" w:hAnsiTheme="minorHAnsi" w:cstheme="minorHAnsi"/>
                <w:b/>
                <w:szCs w:val="22"/>
              </w:rPr>
              <w:t>4-12 Castle Street:</w:t>
            </w:r>
          </w:p>
          <w:p w14:paraId="3658B314" w14:textId="042BF295" w:rsidR="00C53AF6" w:rsidRPr="002A4C36" w:rsidRDefault="00C53AF6" w:rsidP="00C53AF6">
            <w:pPr>
              <w:pStyle w:val="Header"/>
              <w:contextualSpacing/>
              <w:jc w:val="both"/>
              <w:rPr>
                <w:rFonts w:asciiTheme="minorHAnsi" w:hAnsiTheme="minorHAnsi" w:cstheme="minorHAnsi"/>
                <w:i/>
                <w:iCs/>
              </w:rPr>
            </w:pPr>
            <w:r w:rsidRPr="002A4C36">
              <w:rPr>
                <w:rFonts w:asciiTheme="minorHAnsi" w:hAnsiTheme="minorHAnsi" w:cstheme="minorHAnsi"/>
                <w:i/>
                <w:iCs/>
              </w:rPr>
              <w:t>CASTLE STREET 1. 5295 (South-East Side) ----------------- Nos 4 to 12 (even) SD 7441 1/5 II GV</w:t>
            </w:r>
          </w:p>
          <w:p w14:paraId="03DAC788" w14:textId="77777777" w:rsidR="00C53AF6" w:rsidRPr="002A4C36" w:rsidRDefault="00C53AF6" w:rsidP="00C53AF6">
            <w:pPr>
              <w:pStyle w:val="Header"/>
              <w:contextualSpacing/>
              <w:jc w:val="both"/>
              <w:rPr>
                <w:rFonts w:asciiTheme="minorHAnsi" w:hAnsiTheme="minorHAnsi" w:cstheme="minorHAnsi"/>
                <w:i/>
                <w:iCs/>
              </w:rPr>
            </w:pPr>
            <w:r w:rsidRPr="002A4C36">
              <w:rPr>
                <w:rFonts w:asciiTheme="minorHAnsi" w:hAnsiTheme="minorHAnsi" w:cstheme="minorHAnsi"/>
                <w:i/>
                <w:iCs/>
              </w:rPr>
              <w:t>2. C18 origins. 3 storeys, rendered, band and moulded eaves cornice. 2 windows to 3 occupancies, hung sashes with glazing bars, except for 1 to 1st floor. Modern and late C19 shop fronts.</w:t>
            </w:r>
          </w:p>
          <w:p w14:paraId="650FC4EF" w14:textId="77777777" w:rsidR="00C53AF6" w:rsidRPr="002A4C36" w:rsidRDefault="00C53AF6" w:rsidP="00C53AF6">
            <w:pPr>
              <w:pStyle w:val="Header"/>
              <w:contextualSpacing/>
              <w:jc w:val="both"/>
              <w:rPr>
                <w:rFonts w:asciiTheme="minorHAnsi" w:hAnsiTheme="minorHAnsi" w:cstheme="minorHAnsi"/>
                <w:i/>
                <w:iCs/>
              </w:rPr>
            </w:pPr>
            <w:r w:rsidRPr="002A4C36">
              <w:rPr>
                <w:rFonts w:asciiTheme="minorHAnsi" w:hAnsiTheme="minorHAnsi" w:cstheme="minorHAnsi"/>
                <w:i/>
                <w:iCs/>
              </w:rPr>
              <w:t>Nos 2 to 12 (even) form a group.</w:t>
            </w:r>
          </w:p>
          <w:p w14:paraId="2902F1B2" w14:textId="77777777" w:rsidR="00C53AF6" w:rsidRPr="002A4C36" w:rsidRDefault="00C53AF6" w:rsidP="00C53AF6">
            <w:pPr>
              <w:pStyle w:val="Header"/>
              <w:contextualSpacing/>
              <w:jc w:val="both"/>
              <w:rPr>
                <w:rFonts w:asciiTheme="minorHAnsi" w:hAnsiTheme="minorHAnsi" w:cstheme="minorHAnsi"/>
                <w:i/>
                <w:iCs/>
              </w:rPr>
            </w:pPr>
          </w:p>
          <w:p w14:paraId="084E5737" w14:textId="667EA355" w:rsidR="00C53AF6" w:rsidRPr="002A4C36" w:rsidRDefault="00C53AF6" w:rsidP="00C53AF6">
            <w:pPr>
              <w:pStyle w:val="Header"/>
              <w:contextualSpacing/>
              <w:jc w:val="both"/>
              <w:rPr>
                <w:rFonts w:asciiTheme="minorHAnsi" w:hAnsiTheme="minorHAnsi" w:cstheme="minorHAnsi"/>
                <w:b/>
                <w:i/>
                <w:iCs/>
              </w:rPr>
            </w:pPr>
            <w:r w:rsidRPr="002A4C36">
              <w:rPr>
                <w:rFonts w:asciiTheme="minorHAnsi" w:hAnsiTheme="minorHAnsi" w:cstheme="minorHAnsi"/>
                <w:b/>
                <w:szCs w:val="22"/>
              </w:rPr>
              <w:t>16 Castle Street:</w:t>
            </w:r>
          </w:p>
          <w:p w14:paraId="159A9542" w14:textId="77777777" w:rsidR="00C53AF6" w:rsidRPr="002A4C36" w:rsidRDefault="00C53AF6" w:rsidP="00C53AF6">
            <w:pPr>
              <w:pStyle w:val="Header"/>
              <w:contextualSpacing/>
              <w:jc w:val="both"/>
              <w:rPr>
                <w:rFonts w:asciiTheme="minorHAnsi" w:hAnsiTheme="minorHAnsi" w:cstheme="minorHAnsi"/>
                <w:i/>
                <w:iCs/>
              </w:rPr>
            </w:pPr>
            <w:r w:rsidRPr="002A4C36">
              <w:rPr>
                <w:rFonts w:asciiTheme="minorHAnsi" w:hAnsiTheme="minorHAnsi" w:cstheme="minorHAnsi"/>
                <w:i/>
                <w:iCs/>
              </w:rPr>
              <w:t>CASTLE STREET 1. 5295 (South-East Side) ----------------- No 16 SD 7441 1/108 II GV</w:t>
            </w:r>
          </w:p>
          <w:p w14:paraId="0DEF1963" w14:textId="77777777" w:rsidR="00C53AF6" w:rsidRPr="002A4C36" w:rsidRDefault="00C53AF6" w:rsidP="00C53AF6">
            <w:pPr>
              <w:pStyle w:val="Header"/>
              <w:contextualSpacing/>
              <w:jc w:val="both"/>
              <w:rPr>
                <w:rFonts w:asciiTheme="minorHAnsi" w:hAnsiTheme="minorHAnsi" w:cstheme="minorHAnsi"/>
                <w:i/>
                <w:iCs/>
              </w:rPr>
            </w:pPr>
            <w:r w:rsidRPr="002A4C36">
              <w:rPr>
                <w:rFonts w:asciiTheme="minorHAnsi" w:hAnsiTheme="minorHAnsi" w:cstheme="minorHAnsi"/>
                <w:i/>
                <w:iCs/>
              </w:rPr>
              <w:t>2. C18 origins, later features. 2 storeys, rendered. 2 windows in stone surrounds, hung sashes with glazing bars. Modern shop front.</w:t>
            </w:r>
          </w:p>
          <w:p w14:paraId="282580E8" w14:textId="77777777" w:rsidR="00C53AF6" w:rsidRPr="002A4C36" w:rsidRDefault="00C53AF6" w:rsidP="00C53AF6">
            <w:pPr>
              <w:pStyle w:val="Header"/>
              <w:contextualSpacing/>
              <w:jc w:val="both"/>
              <w:rPr>
                <w:rFonts w:asciiTheme="minorHAnsi" w:hAnsiTheme="minorHAnsi" w:cstheme="minorHAnsi"/>
                <w:i/>
                <w:iCs/>
              </w:rPr>
            </w:pPr>
            <w:r w:rsidRPr="002A4C36">
              <w:rPr>
                <w:rFonts w:asciiTheme="minorHAnsi" w:hAnsiTheme="minorHAnsi" w:cstheme="minorHAnsi"/>
                <w:i/>
                <w:iCs/>
              </w:rPr>
              <w:t>Nos 16 to 20 (even) form a group.</w:t>
            </w:r>
          </w:p>
          <w:p w14:paraId="06922EDC" w14:textId="77777777" w:rsidR="00261575" w:rsidRPr="00AF4ABF" w:rsidRDefault="00261575" w:rsidP="00261575">
            <w:pPr>
              <w:pStyle w:val="Header"/>
              <w:tabs>
                <w:tab w:val="clear" w:pos="4153"/>
                <w:tab w:val="clear" w:pos="8306"/>
              </w:tabs>
              <w:contextualSpacing/>
              <w:jc w:val="both"/>
              <w:rPr>
                <w:rFonts w:ascii="Calibri" w:hAnsi="Calibri"/>
                <w:b/>
                <w:color w:val="FF0000"/>
                <w:szCs w:val="22"/>
              </w:rPr>
            </w:pPr>
          </w:p>
          <w:p w14:paraId="4ACC384C" w14:textId="718BAC85" w:rsidR="00BB4772" w:rsidRPr="002A4C36" w:rsidRDefault="00BB4772" w:rsidP="00BB4772">
            <w:pPr>
              <w:contextualSpacing/>
              <w:jc w:val="both"/>
              <w:rPr>
                <w:rFonts w:ascii="Calibri" w:hAnsi="Calibri"/>
                <w:bCs/>
              </w:rPr>
            </w:pPr>
            <w:r w:rsidRPr="002A4C36">
              <w:rPr>
                <w:rFonts w:ascii="Calibri" w:hAnsi="Calibri"/>
                <w:bCs/>
              </w:rPr>
              <w:t xml:space="preserve">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w:t>
            </w:r>
            <w:r w:rsidR="002A4C36">
              <w:rPr>
                <w:rFonts w:ascii="Calibri" w:hAnsi="Calibri"/>
                <w:bCs/>
              </w:rPr>
              <w:t xml:space="preserve">and their setting </w:t>
            </w:r>
            <w:r w:rsidRPr="002A4C36">
              <w:rPr>
                <w:rFonts w:ascii="Calibri" w:hAnsi="Calibri"/>
                <w:bCs/>
              </w:rPr>
              <w:t>resultant from the proposed development.</w:t>
            </w:r>
          </w:p>
          <w:p w14:paraId="1798ABB4" w14:textId="77777777" w:rsidR="00BB4772" w:rsidRPr="00AF4ABF" w:rsidRDefault="00BB4772" w:rsidP="00BB4772">
            <w:pPr>
              <w:contextualSpacing/>
              <w:jc w:val="both"/>
              <w:rPr>
                <w:rFonts w:ascii="Calibri" w:hAnsi="Calibri"/>
                <w:bCs/>
                <w:color w:val="FF0000"/>
              </w:rPr>
            </w:pPr>
          </w:p>
          <w:p w14:paraId="356F7CAE" w14:textId="71F57532" w:rsidR="00AF24C2" w:rsidRPr="00803459" w:rsidRDefault="00AF24C2" w:rsidP="00BB4772">
            <w:pPr>
              <w:contextualSpacing/>
              <w:jc w:val="both"/>
              <w:rPr>
                <w:rFonts w:ascii="Calibri" w:hAnsi="Calibri"/>
                <w:b/>
                <w:u w:val="single"/>
              </w:rPr>
            </w:pPr>
            <w:r w:rsidRPr="00803459">
              <w:rPr>
                <w:rFonts w:ascii="Calibri" w:hAnsi="Calibri"/>
                <w:b/>
                <w:u w:val="single"/>
              </w:rPr>
              <w:t>Key Statement EN5:</w:t>
            </w:r>
          </w:p>
          <w:p w14:paraId="06BFF609" w14:textId="77777777" w:rsidR="00AF24C2" w:rsidRPr="00803459" w:rsidRDefault="00AF24C2" w:rsidP="00BB4772">
            <w:pPr>
              <w:contextualSpacing/>
              <w:jc w:val="both"/>
              <w:rPr>
                <w:rFonts w:ascii="Calibri" w:hAnsi="Calibri"/>
                <w:bCs/>
              </w:rPr>
            </w:pPr>
          </w:p>
          <w:p w14:paraId="56FFE80A" w14:textId="77777777" w:rsidR="00BB4772" w:rsidRPr="00803459" w:rsidRDefault="00BB4772" w:rsidP="00BB4772">
            <w:pPr>
              <w:contextualSpacing/>
              <w:jc w:val="both"/>
              <w:rPr>
                <w:rFonts w:ascii="Calibri" w:hAnsi="Calibri"/>
                <w:b/>
              </w:rPr>
            </w:pPr>
            <w:r w:rsidRPr="00803459">
              <w:rPr>
                <w:rFonts w:ascii="Calibri" w:hAnsi="Calibri"/>
                <w:bCs/>
              </w:rPr>
              <w:t>In this respect Key Statement EN5 states that:</w:t>
            </w:r>
          </w:p>
          <w:p w14:paraId="3275A4B2" w14:textId="77777777" w:rsidR="00BB4772" w:rsidRPr="00803459" w:rsidRDefault="00BB4772" w:rsidP="00BB4772">
            <w:pPr>
              <w:contextualSpacing/>
              <w:rPr>
                <w:rFonts w:ascii="Calibri" w:hAnsi="Calibri"/>
                <w:b/>
              </w:rPr>
            </w:pPr>
          </w:p>
          <w:p w14:paraId="663C0B11" w14:textId="77777777" w:rsidR="00BB4772" w:rsidRPr="00803459" w:rsidRDefault="00BB4772" w:rsidP="00BB4772">
            <w:pPr>
              <w:jc w:val="both"/>
              <w:rPr>
                <w:rFonts w:asciiTheme="minorHAnsi" w:hAnsiTheme="minorHAnsi" w:cstheme="minorHAnsi"/>
                <w:i/>
                <w:iCs/>
                <w:szCs w:val="22"/>
              </w:rPr>
            </w:pPr>
            <w:r w:rsidRPr="00803459">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803459" w:rsidRDefault="00BB4772" w:rsidP="00BB4772">
            <w:pPr>
              <w:jc w:val="both"/>
              <w:rPr>
                <w:rFonts w:asciiTheme="minorHAnsi" w:hAnsiTheme="minorHAnsi" w:cstheme="minorHAnsi"/>
                <w:i/>
                <w:iCs/>
                <w:szCs w:val="22"/>
              </w:rPr>
            </w:pPr>
          </w:p>
          <w:p w14:paraId="092C63B0" w14:textId="77777777" w:rsidR="00BB4772" w:rsidRPr="00803459" w:rsidRDefault="00BB4772" w:rsidP="00BB4772">
            <w:pPr>
              <w:jc w:val="both"/>
              <w:rPr>
                <w:rFonts w:asciiTheme="minorHAnsi" w:hAnsiTheme="minorHAnsi" w:cstheme="minorHAnsi"/>
                <w:i/>
                <w:iCs/>
                <w:szCs w:val="22"/>
              </w:rPr>
            </w:pPr>
            <w:r w:rsidRPr="00803459">
              <w:rPr>
                <w:rFonts w:asciiTheme="minorHAnsi" w:hAnsiTheme="minorHAnsi" w:cstheme="minorHAnsi"/>
                <w:i/>
                <w:iCs/>
                <w:szCs w:val="22"/>
              </w:rPr>
              <w:t>This will be achieved through:</w:t>
            </w:r>
          </w:p>
          <w:p w14:paraId="06F8FE5B" w14:textId="77777777" w:rsidR="00BB4772" w:rsidRPr="00803459" w:rsidRDefault="00BB4772" w:rsidP="00BB4772">
            <w:pPr>
              <w:jc w:val="both"/>
              <w:rPr>
                <w:rFonts w:asciiTheme="minorHAnsi" w:hAnsiTheme="minorHAnsi" w:cstheme="minorHAnsi"/>
                <w:b/>
                <w:bCs/>
                <w:i/>
                <w:iCs/>
                <w:szCs w:val="22"/>
              </w:rPr>
            </w:pPr>
          </w:p>
          <w:p w14:paraId="19428B01"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803459" w:rsidRDefault="00BB4772" w:rsidP="00BB4772">
            <w:pPr>
              <w:contextualSpacing/>
              <w:rPr>
                <w:rFonts w:ascii="Calibri" w:hAnsi="Calibri"/>
                <w:b/>
              </w:rPr>
            </w:pPr>
          </w:p>
          <w:p w14:paraId="0C95BD80" w14:textId="18B99530" w:rsidR="00AF24C2" w:rsidRPr="00803459" w:rsidRDefault="00AF24C2" w:rsidP="00BB4772">
            <w:pPr>
              <w:contextualSpacing/>
              <w:rPr>
                <w:rFonts w:ascii="Calibri" w:hAnsi="Calibri"/>
                <w:b/>
                <w:u w:val="single"/>
              </w:rPr>
            </w:pPr>
            <w:r w:rsidRPr="00803459">
              <w:rPr>
                <w:rFonts w:ascii="Calibri" w:hAnsi="Calibri"/>
                <w:b/>
                <w:u w:val="single"/>
              </w:rPr>
              <w:t>Policy DME4:</w:t>
            </w:r>
          </w:p>
          <w:p w14:paraId="259D2416" w14:textId="77777777" w:rsidR="00AF24C2" w:rsidRPr="00803459" w:rsidRDefault="00AF24C2" w:rsidP="00BB4772">
            <w:pPr>
              <w:contextualSpacing/>
              <w:rPr>
                <w:rFonts w:ascii="Calibri" w:hAnsi="Calibri"/>
                <w:b/>
              </w:rPr>
            </w:pPr>
          </w:p>
          <w:p w14:paraId="40B8FD7B" w14:textId="77777777" w:rsidR="00BB4772" w:rsidRPr="00803459" w:rsidRDefault="00BB4772" w:rsidP="00BB4772">
            <w:pPr>
              <w:contextualSpacing/>
              <w:rPr>
                <w:rFonts w:ascii="Calibri" w:hAnsi="Calibri"/>
                <w:bCs/>
              </w:rPr>
            </w:pPr>
            <w:r w:rsidRPr="00803459">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803459" w:rsidRDefault="00BB4772" w:rsidP="00BB4772">
            <w:pPr>
              <w:contextualSpacing/>
              <w:rPr>
                <w:rFonts w:ascii="Calibri" w:hAnsi="Calibri"/>
                <w:b/>
              </w:rPr>
            </w:pPr>
          </w:p>
          <w:p w14:paraId="42B9C1E5" w14:textId="77777777" w:rsidR="00BB4772" w:rsidRPr="00803459" w:rsidRDefault="00BB4772" w:rsidP="00BB4772">
            <w:pPr>
              <w:jc w:val="both"/>
              <w:rPr>
                <w:rFonts w:asciiTheme="minorHAnsi" w:hAnsiTheme="minorHAnsi" w:cstheme="minorHAnsi"/>
                <w:b/>
                <w:bCs/>
                <w:i/>
                <w:iCs/>
                <w:szCs w:val="22"/>
              </w:rPr>
            </w:pPr>
            <w:r w:rsidRPr="00803459">
              <w:rPr>
                <w:rFonts w:asciiTheme="minorHAnsi" w:hAnsiTheme="minorHAnsi" w:cstheme="minorHAnsi"/>
                <w:b/>
                <w:bCs/>
                <w:i/>
                <w:iCs/>
                <w:szCs w:val="22"/>
              </w:rPr>
              <w:t>1: CONSERVATION AREAS</w:t>
            </w:r>
          </w:p>
          <w:p w14:paraId="6B503452" w14:textId="77777777" w:rsidR="00BB4772" w:rsidRPr="00803459" w:rsidRDefault="00BB4772" w:rsidP="00BB4772">
            <w:pPr>
              <w:jc w:val="both"/>
              <w:rPr>
                <w:rFonts w:asciiTheme="minorHAnsi" w:hAnsiTheme="minorHAnsi" w:cstheme="minorHAnsi"/>
                <w:b/>
                <w:bCs/>
                <w:i/>
                <w:iCs/>
                <w:szCs w:val="22"/>
                <w:u w:val="single"/>
              </w:rPr>
            </w:pPr>
          </w:p>
          <w:p w14:paraId="7EF42E96" w14:textId="77777777" w:rsidR="00BB4772" w:rsidRPr="00803459" w:rsidRDefault="00BB4772" w:rsidP="00BB4772">
            <w:pPr>
              <w:jc w:val="both"/>
              <w:rPr>
                <w:rFonts w:asciiTheme="minorHAnsi" w:hAnsiTheme="minorHAnsi" w:cstheme="minorHAnsi"/>
                <w:i/>
                <w:iCs/>
                <w:szCs w:val="22"/>
              </w:rPr>
            </w:pPr>
            <w:r w:rsidRPr="00803459">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803459" w:rsidRDefault="00BB4772" w:rsidP="00BB4772">
            <w:pPr>
              <w:jc w:val="both"/>
              <w:rPr>
                <w:rFonts w:asciiTheme="minorHAnsi" w:hAnsiTheme="minorHAnsi" w:cstheme="minorHAnsi"/>
                <w:i/>
                <w:iCs/>
                <w:szCs w:val="22"/>
              </w:rPr>
            </w:pPr>
          </w:p>
          <w:p w14:paraId="02395E61" w14:textId="77777777" w:rsidR="00BB4772" w:rsidRPr="00803459" w:rsidRDefault="00BB4772" w:rsidP="00BB4772">
            <w:pPr>
              <w:jc w:val="both"/>
              <w:rPr>
                <w:rFonts w:asciiTheme="minorHAnsi" w:hAnsiTheme="minorHAnsi" w:cstheme="minorHAnsi"/>
                <w:i/>
                <w:iCs/>
                <w:szCs w:val="22"/>
              </w:rPr>
            </w:pPr>
            <w:r w:rsidRPr="00803459">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803459" w:rsidRDefault="00BB4772" w:rsidP="00BB4772">
            <w:pPr>
              <w:jc w:val="both"/>
              <w:rPr>
                <w:rFonts w:asciiTheme="minorHAnsi" w:hAnsiTheme="minorHAnsi" w:cstheme="minorHAnsi"/>
                <w:i/>
                <w:iCs/>
                <w:szCs w:val="22"/>
              </w:rPr>
            </w:pPr>
          </w:p>
          <w:p w14:paraId="398B61FC" w14:textId="77777777" w:rsidR="00BB4772" w:rsidRPr="00803459" w:rsidRDefault="00BB4772" w:rsidP="00BB4772">
            <w:pPr>
              <w:jc w:val="both"/>
              <w:rPr>
                <w:rFonts w:asciiTheme="minorHAnsi" w:hAnsiTheme="minorHAnsi" w:cstheme="minorHAnsi"/>
                <w:b/>
                <w:bCs/>
                <w:i/>
                <w:iCs/>
                <w:szCs w:val="22"/>
              </w:rPr>
            </w:pPr>
            <w:r w:rsidRPr="00803459">
              <w:rPr>
                <w:rFonts w:asciiTheme="minorHAnsi" w:hAnsiTheme="minorHAnsi" w:cstheme="minorHAnsi"/>
                <w:b/>
                <w:bCs/>
                <w:i/>
                <w:iCs/>
                <w:szCs w:val="22"/>
              </w:rPr>
              <w:t>2: LISTED BUILDINGS AND OTHER BUILDINGS OF SIGNIFICANT HERITAGE INTEREST</w:t>
            </w:r>
          </w:p>
          <w:p w14:paraId="333AD0F2" w14:textId="77777777" w:rsidR="00BB4772" w:rsidRPr="00803459" w:rsidRDefault="00BB4772" w:rsidP="00BB4772">
            <w:pPr>
              <w:jc w:val="both"/>
              <w:rPr>
                <w:rFonts w:asciiTheme="minorHAnsi" w:hAnsiTheme="minorHAnsi" w:cstheme="minorHAnsi"/>
                <w:i/>
                <w:iCs/>
                <w:szCs w:val="22"/>
              </w:rPr>
            </w:pPr>
          </w:p>
          <w:p w14:paraId="726EA9EE" w14:textId="77777777" w:rsidR="00BB4772" w:rsidRPr="00803459" w:rsidRDefault="00BB4772" w:rsidP="00BB4772">
            <w:pPr>
              <w:jc w:val="both"/>
              <w:rPr>
                <w:rFonts w:asciiTheme="minorHAnsi" w:hAnsiTheme="minorHAnsi" w:cstheme="minorHAnsi"/>
                <w:i/>
                <w:iCs/>
                <w:szCs w:val="22"/>
              </w:rPr>
            </w:pPr>
            <w:r w:rsidRPr="00803459">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803459" w:rsidRDefault="00BB4772" w:rsidP="00BB4772">
            <w:pPr>
              <w:contextualSpacing/>
              <w:rPr>
                <w:rFonts w:ascii="Calibri" w:hAnsi="Calibri"/>
                <w:b/>
              </w:rPr>
            </w:pPr>
          </w:p>
          <w:p w14:paraId="74FF117C" w14:textId="6FE462FA" w:rsidR="00AF24C2" w:rsidRPr="00803459" w:rsidRDefault="00AF24C2" w:rsidP="00BB4772">
            <w:pPr>
              <w:contextualSpacing/>
              <w:rPr>
                <w:rFonts w:ascii="Calibri" w:hAnsi="Calibri"/>
                <w:b/>
                <w:u w:val="single"/>
              </w:rPr>
            </w:pPr>
            <w:r w:rsidRPr="00803459">
              <w:rPr>
                <w:rFonts w:ascii="Calibri" w:hAnsi="Calibri"/>
                <w:b/>
                <w:u w:val="single"/>
              </w:rPr>
              <w:t>Policy DMG1:</w:t>
            </w:r>
          </w:p>
          <w:p w14:paraId="011FDBC2" w14:textId="77777777" w:rsidR="00AF24C2" w:rsidRPr="00803459" w:rsidRDefault="00AF24C2" w:rsidP="00BB4772">
            <w:pPr>
              <w:contextualSpacing/>
              <w:rPr>
                <w:rFonts w:ascii="Calibri" w:hAnsi="Calibri"/>
                <w:b/>
              </w:rPr>
            </w:pPr>
          </w:p>
          <w:p w14:paraId="54FA5E0F" w14:textId="77777777" w:rsidR="00BB4772" w:rsidRPr="00803459" w:rsidRDefault="00BB4772" w:rsidP="00BB4772">
            <w:pPr>
              <w:contextualSpacing/>
              <w:jc w:val="both"/>
              <w:rPr>
                <w:rFonts w:ascii="Calibri" w:hAnsi="Calibri"/>
                <w:bCs/>
              </w:rPr>
            </w:pPr>
            <w:r w:rsidRPr="00803459">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803459" w:rsidRDefault="00BB4772" w:rsidP="00BB4772">
            <w:pPr>
              <w:contextualSpacing/>
              <w:rPr>
                <w:rFonts w:ascii="Calibri" w:hAnsi="Calibri"/>
                <w:b/>
              </w:rPr>
            </w:pPr>
          </w:p>
          <w:p w14:paraId="61745256" w14:textId="77777777" w:rsidR="00BB4772" w:rsidRPr="00803459" w:rsidRDefault="00BB4772" w:rsidP="00BB4772">
            <w:pPr>
              <w:jc w:val="both"/>
              <w:rPr>
                <w:rFonts w:asciiTheme="minorHAnsi" w:hAnsiTheme="minorHAnsi" w:cstheme="minorHAnsi"/>
                <w:i/>
                <w:iCs/>
                <w:szCs w:val="22"/>
              </w:rPr>
            </w:pPr>
            <w:r w:rsidRPr="00803459">
              <w:rPr>
                <w:rFonts w:asciiTheme="minorHAnsi" w:hAnsiTheme="minorHAnsi" w:cstheme="minorHAnsi"/>
                <w:i/>
                <w:iCs/>
                <w:szCs w:val="22"/>
              </w:rPr>
              <w:t>In determining planning applications, all development must:</w:t>
            </w:r>
          </w:p>
          <w:p w14:paraId="468788A8" w14:textId="77777777" w:rsidR="00BB4772" w:rsidRPr="00803459" w:rsidRDefault="00BB4772" w:rsidP="00BB4772">
            <w:pPr>
              <w:jc w:val="both"/>
              <w:rPr>
                <w:rFonts w:asciiTheme="minorHAnsi" w:hAnsiTheme="minorHAnsi" w:cstheme="minorHAnsi"/>
                <w:i/>
                <w:iCs/>
                <w:szCs w:val="22"/>
              </w:rPr>
            </w:pPr>
          </w:p>
          <w:p w14:paraId="58925F95" w14:textId="77777777" w:rsidR="00BB4772" w:rsidRPr="00803459" w:rsidRDefault="00BB4772" w:rsidP="00BB4772">
            <w:pPr>
              <w:jc w:val="both"/>
              <w:rPr>
                <w:rFonts w:asciiTheme="minorHAnsi" w:hAnsiTheme="minorHAnsi" w:cstheme="minorHAnsi"/>
                <w:b/>
                <w:bCs/>
                <w:i/>
                <w:iCs/>
                <w:szCs w:val="22"/>
              </w:rPr>
            </w:pPr>
            <w:r w:rsidRPr="00803459">
              <w:rPr>
                <w:rFonts w:asciiTheme="minorHAnsi" w:hAnsiTheme="minorHAnsi" w:cstheme="minorHAnsi"/>
                <w:b/>
                <w:bCs/>
                <w:i/>
                <w:iCs/>
                <w:szCs w:val="22"/>
              </w:rPr>
              <w:t>DESIGN</w:t>
            </w:r>
          </w:p>
          <w:p w14:paraId="0269CD12" w14:textId="77777777" w:rsidR="00BB4772" w:rsidRPr="00803459" w:rsidRDefault="00BB4772" w:rsidP="00BB4772">
            <w:pPr>
              <w:jc w:val="both"/>
              <w:rPr>
                <w:rFonts w:asciiTheme="minorHAnsi" w:hAnsiTheme="minorHAnsi" w:cstheme="minorHAnsi"/>
                <w:i/>
                <w:iCs/>
                <w:szCs w:val="22"/>
              </w:rPr>
            </w:pPr>
          </w:p>
          <w:p w14:paraId="2FECDB45" w14:textId="77777777" w:rsidR="00BB4772" w:rsidRPr="00803459"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803459"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803459"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 xml:space="preserve">Consider the density, layout and relationship between buildings, which is of major importance. particular emphasis will be placed on visual appearance and the relationship to surroundings, </w:t>
            </w:r>
            <w:r w:rsidRPr="00803459">
              <w:rPr>
                <w:rFonts w:asciiTheme="minorHAnsi" w:hAnsiTheme="minorHAnsi" w:cstheme="minorHAnsi"/>
                <w:i/>
                <w:iCs/>
                <w:szCs w:val="22"/>
              </w:rPr>
              <w:lastRenderedPageBreak/>
              <w:t>including impact on landscape character, as well as the effects of development on existing amenities.</w:t>
            </w:r>
          </w:p>
          <w:p w14:paraId="32DF84D7" w14:textId="77777777" w:rsidR="00BB4772" w:rsidRPr="00803459"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803459" w:rsidRDefault="00BB4772" w:rsidP="00BB4772">
            <w:pPr>
              <w:jc w:val="both"/>
              <w:rPr>
                <w:rFonts w:asciiTheme="minorHAnsi" w:hAnsiTheme="minorHAnsi" w:cstheme="minorHAnsi"/>
                <w:b/>
                <w:bCs/>
                <w:i/>
                <w:iCs/>
                <w:szCs w:val="22"/>
              </w:rPr>
            </w:pPr>
            <w:r w:rsidRPr="00803459">
              <w:rPr>
                <w:rFonts w:asciiTheme="minorHAnsi" w:hAnsiTheme="minorHAnsi" w:cstheme="minorHAnsi"/>
                <w:b/>
                <w:bCs/>
                <w:i/>
                <w:iCs/>
                <w:szCs w:val="22"/>
              </w:rPr>
              <w:t>AMENITY</w:t>
            </w:r>
          </w:p>
          <w:p w14:paraId="18B078A3" w14:textId="77777777" w:rsidR="00BB4772" w:rsidRPr="00803459" w:rsidRDefault="00BB4772" w:rsidP="00BB4772">
            <w:pPr>
              <w:jc w:val="both"/>
              <w:rPr>
                <w:rFonts w:asciiTheme="minorHAnsi" w:hAnsiTheme="minorHAnsi" w:cstheme="minorHAnsi"/>
                <w:i/>
                <w:iCs/>
                <w:szCs w:val="22"/>
              </w:rPr>
            </w:pPr>
          </w:p>
          <w:p w14:paraId="4510CE32" w14:textId="77777777" w:rsidR="00BB4772" w:rsidRPr="00803459"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Not adversely affect the amenities of the surrounding area.</w:t>
            </w:r>
          </w:p>
          <w:p w14:paraId="30C32ADB" w14:textId="77777777" w:rsidR="00BB4772" w:rsidRPr="00803459" w:rsidRDefault="00BB4772" w:rsidP="00BB4772">
            <w:pPr>
              <w:contextualSpacing/>
              <w:rPr>
                <w:rFonts w:ascii="Calibri" w:hAnsi="Calibri"/>
                <w:b/>
              </w:rPr>
            </w:pPr>
          </w:p>
          <w:p w14:paraId="4A4FF377" w14:textId="77777777" w:rsidR="00BB4772" w:rsidRPr="00803459" w:rsidRDefault="00BB4772" w:rsidP="00BB4772">
            <w:pPr>
              <w:jc w:val="both"/>
              <w:rPr>
                <w:rFonts w:asciiTheme="minorHAnsi" w:hAnsiTheme="minorHAnsi" w:cstheme="minorHAnsi"/>
                <w:b/>
                <w:bCs/>
                <w:i/>
                <w:iCs/>
                <w:szCs w:val="22"/>
              </w:rPr>
            </w:pPr>
            <w:r w:rsidRPr="00803459">
              <w:rPr>
                <w:rFonts w:asciiTheme="minorHAnsi" w:hAnsiTheme="minorHAnsi" w:cstheme="minorHAnsi"/>
                <w:b/>
                <w:bCs/>
                <w:i/>
                <w:iCs/>
                <w:szCs w:val="22"/>
              </w:rPr>
              <w:t>ENVIRONMENT</w:t>
            </w:r>
          </w:p>
          <w:p w14:paraId="783C093F" w14:textId="77777777" w:rsidR="00BB4772" w:rsidRPr="00803459" w:rsidRDefault="00BB4772" w:rsidP="00BB4772">
            <w:pPr>
              <w:jc w:val="both"/>
              <w:rPr>
                <w:rFonts w:asciiTheme="minorHAnsi" w:hAnsiTheme="minorHAnsi" w:cstheme="minorHAnsi"/>
                <w:i/>
                <w:iCs/>
                <w:szCs w:val="22"/>
              </w:rPr>
            </w:pPr>
          </w:p>
          <w:p w14:paraId="323BC11B" w14:textId="77777777" w:rsidR="00BB4772" w:rsidRPr="00803459"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03459">
              <w:rPr>
                <w:rFonts w:asciiTheme="minorHAnsi" w:hAnsiTheme="minorHAnsi" w:cstheme="minorHAnsi"/>
                <w:i/>
                <w:iCs/>
                <w:szCs w:val="22"/>
              </w:rPr>
              <w:t>All development must protect and enhance heritage assets and their settings.</w:t>
            </w:r>
          </w:p>
          <w:p w14:paraId="396BEF2B" w14:textId="77777777" w:rsidR="00BB4772" w:rsidRPr="00803459" w:rsidRDefault="00BB4772" w:rsidP="00BB4772">
            <w:pPr>
              <w:contextualSpacing/>
              <w:jc w:val="both"/>
              <w:rPr>
                <w:rFonts w:ascii="Calibri" w:hAnsi="Calibri"/>
                <w:b/>
              </w:rPr>
            </w:pPr>
          </w:p>
          <w:p w14:paraId="553613A2" w14:textId="229D0757" w:rsidR="00AF24C2" w:rsidRPr="00803459" w:rsidRDefault="00AF24C2" w:rsidP="00BB4772">
            <w:pPr>
              <w:contextualSpacing/>
              <w:jc w:val="both"/>
              <w:rPr>
                <w:rFonts w:ascii="Calibri" w:hAnsi="Calibri"/>
                <w:b/>
                <w:u w:val="single"/>
              </w:rPr>
            </w:pPr>
            <w:r w:rsidRPr="00803459">
              <w:rPr>
                <w:rFonts w:ascii="Calibri" w:hAnsi="Calibri"/>
                <w:b/>
                <w:u w:val="single"/>
              </w:rPr>
              <w:t>Planning (Listed Building and Conservation Areas) Act 1990:</w:t>
            </w:r>
          </w:p>
          <w:p w14:paraId="7D04EA45" w14:textId="77777777" w:rsidR="00AF24C2" w:rsidRPr="00803459" w:rsidRDefault="00AF24C2" w:rsidP="00BB4772">
            <w:pPr>
              <w:contextualSpacing/>
              <w:jc w:val="both"/>
              <w:rPr>
                <w:rFonts w:ascii="Calibri" w:hAnsi="Calibri"/>
                <w:b/>
              </w:rPr>
            </w:pPr>
          </w:p>
          <w:p w14:paraId="7CC30D99" w14:textId="77777777" w:rsidR="00BB4772" w:rsidRPr="00803459" w:rsidRDefault="00BB4772" w:rsidP="00BB4772">
            <w:pPr>
              <w:contextualSpacing/>
              <w:jc w:val="both"/>
              <w:rPr>
                <w:rFonts w:ascii="Calibri" w:hAnsi="Calibri"/>
                <w:bCs/>
              </w:rPr>
            </w:pPr>
            <w:r w:rsidRPr="00803459">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803459" w:rsidRDefault="00BB4772" w:rsidP="00BB4772">
            <w:pPr>
              <w:contextualSpacing/>
              <w:jc w:val="both"/>
              <w:rPr>
                <w:rFonts w:ascii="Calibri" w:hAnsi="Calibri"/>
                <w:bCs/>
              </w:rPr>
            </w:pPr>
          </w:p>
          <w:p w14:paraId="74AB8432" w14:textId="77777777" w:rsidR="00BB4772" w:rsidRPr="00803459" w:rsidRDefault="00BB4772" w:rsidP="00BB4772">
            <w:pPr>
              <w:contextualSpacing/>
              <w:jc w:val="both"/>
              <w:rPr>
                <w:rFonts w:ascii="Calibri" w:hAnsi="Calibri"/>
                <w:bCs/>
              </w:rPr>
            </w:pPr>
            <w:r w:rsidRPr="00803459">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803459" w:rsidRDefault="00BB4772" w:rsidP="00BB4772">
            <w:pPr>
              <w:contextualSpacing/>
              <w:jc w:val="both"/>
              <w:rPr>
                <w:rFonts w:ascii="Calibri" w:hAnsi="Calibri"/>
                <w:b/>
              </w:rPr>
            </w:pPr>
          </w:p>
          <w:p w14:paraId="318AC6E7" w14:textId="77777777" w:rsidR="00BB4772" w:rsidRPr="00803459" w:rsidRDefault="00BB4772" w:rsidP="00BB4772">
            <w:pPr>
              <w:contextualSpacing/>
              <w:jc w:val="both"/>
              <w:rPr>
                <w:rFonts w:ascii="Calibri" w:hAnsi="Calibri"/>
                <w:b/>
              </w:rPr>
            </w:pPr>
            <w:r w:rsidRPr="00803459">
              <w:rPr>
                <w:rFonts w:ascii="Calibri" w:hAnsi="Calibri"/>
                <w:b/>
              </w:rPr>
              <w:t xml:space="preserve">Listed Buildings – Section 66(1) (as amended by s.58B of Levelling-up and Regeneration Act 2023): </w:t>
            </w:r>
          </w:p>
          <w:p w14:paraId="33FD5294" w14:textId="77777777" w:rsidR="00BB4772" w:rsidRPr="00803459" w:rsidRDefault="00BB4772" w:rsidP="00BB4772">
            <w:pPr>
              <w:contextualSpacing/>
              <w:jc w:val="both"/>
              <w:rPr>
                <w:rFonts w:ascii="Calibri" w:hAnsi="Calibri"/>
                <w:bCs/>
              </w:rPr>
            </w:pPr>
            <w:r w:rsidRPr="00803459">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803459" w:rsidRDefault="00BB4772" w:rsidP="00BB4772">
            <w:pPr>
              <w:contextualSpacing/>
              <w:jc w:val="both"/>
              <w:rPr>
                <w:rFonts w:ascii="Calibri" w:hAnsi="Calibri"/>
                <w:b/>
              </w:rPr>
            </w:pPr>
          </w:p>
          <w:p w14:paraId="2B3DC830" w14:textId="77777777" w:rsidR="00BB4772" w:rsidRPr="00803459" w:rsidRDefault="00BB4772" w:rsidP="00BB4772">
            <w:pPr>
              <w:contextualSpacing/>
              <w:jc w:val="both"/>
              <w:rPr>
                <w:rFonts w:ascii="Calibri" w:hAnsi="Calibri"/>
                <w:b/>
              </w:rPr>
            </w:pPr>
            <w:r w:rsidRPr="00803459">
              <w:rPr>
                <w:rFonts w:ascii="Calibri" w:hAnsi="Calibri"/>
                <w:b/>
              </w:rPr>
              <w:t>Listed buildings - Section 16 (2) (as amended by s.58B of Levelling-up and Regeneration Act 2023):</w:t>
            </w:r>
          </w:p>
          <w:p w14:paraId="7C35947A" w14:textId="77777777" w:rsidR="00BB4772" w:rsidRPr="00803459" w:rsidRDefault="00BB4772" w:rsidP="00BB4772">
            <w:pPr>
              <w:contextualSpacing/>
              <w:jc w:val="both"/>
              <w:rPr>
                <w:rFonts w:ascii="Calibri" w:hAnsi="Calibri"/>
                <w:bCs/>
              </w:rPr>
            </w:pPr>
            <w:r w:rsidRPr="00803459">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803459" w:rsidRDefault="00AF24C2" w:rsidP="00BB4772">
            <w:pPr>
              <w:contextualSpacing/>
              <w:jc w:val="both"/>
              <w:rPr>
                <w:rFonts w:ascii="Calibri" w:hAnsi="Calibri"/>
                <w:bCs/>
              </w:rPr>
            </w:pPr>
          </w:p>
          <w:p w14:paraId="1B4BCF87" w14:textId="70099345" w:rsidR="00AF24C2" w:rsidRPr="00803459" w:rsidRDefault="00AF24C2" w:rsidP="00BB4772">
            <w:pPr>
              <w:contextualSpacing/>
              <w:jc w:val="both"/>
              <w:rPr>
                <w:rFonts w:ascii="Calibri" w:hAnsi="Calibri"/>
                <w:b/>
                <w:u w:val="single"/>
              </w:rPr>
            </w:pPr>
            <w:r w:rsidRPr="00803459">
              <w:rPr>
                <w:rFonts w:ascii="Calibri" w:hAnsi="Calibri"/>
                <w:b/>
                <w:u w:val="single"/>
              </w:rPr>
              <w:t>National Planning Policy Framework (December 2023):</w:t>
            </w:r>
          </w:p>
          <w:p w14:paraId="301744C0" w14:textId="77777777" w:rsidR="00AF24C2" w:rsidRPr="00803459" w:rsidRDefault="00AF24C2" w:rsidP="00BB4772">
            <w:pPr>
              <w:contextualSpacing/>
              <w:jc w:val="both"/>
              <w:rPr>
                <w:rFonts w:ascii="Calibri" w:hAnsi="Calibri"/>
                <w:bCs/>
              </w:rPr>
            </w:pPr>
          </w:p>
          <w:p w14:paraId="01FE65D3" w14:textId="0D09F74E" w:rsidR="00AF24C2" w:rsidRPr="00803459" w:rsidRDefault="00AF24C2" w:rsidP="00BB4772">
            <w:pPr>
              <w:contextualSpacing/>
              <w:jc w:val="both"/>
              <w:rPr>
                <w:rFonts w:ascii="Calibri" w:hAnsi="Calibri"/>
                <w:bCs/>
                <w:i/>
                <w:iCs/>
              </w:rPr>
            </w:pPr>
            <w:r w:rsidRPr="00803459">
              <w:rPr>
                <w:rFonts w:ascii="Calibri" w:hAnsi="Calibri"/>
                <w:bCs/>
              </w:rPr>
              <w:t>The National planning Policy Framework (NPPF) sets out further duties in respect of determining proposals that affect heritage assets stating that ‘i</w:t>
            </w:r>
            <w:r w:rsidRPr="00803459">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803459" w:rsidRDefault="0046548C" w:rsidP="0046548C">
            <w:pPr>
              <w:contextualSpacing/>
              <w:rPr>
                <w:rFonts w:ascii="Calibri" w:hAnsi="Calibri"/>
                <w:b/>
              </w:rPr>
            </w:pPr>
          </w:p>
          <w:p w14:paraId="761B1E60" w14:textId="32DEA458" w:rsidR="00AF24C2" w:rsidRPr="00803459" w:rsidRDefault="00AF24C2" w:rsidP="0046548C">
            <w:pPr>
              <w:contextualSpacing/>
              <w:rPr>
                <w:rFonts w:ascii="Calibri" w:hAnsi="Calibri"/>
                <w:bCs/>
              </w:rPr>
            </w:pPr>
            <w:r w:rsidRPr="00803459">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803459" w:rsidRDefault="00AF24C2" w:rsidP="0046548C">
            <w:pPr>
              <w:contextualSpacing/>
              <w:rPr>
                <w:rFonts w:ascii="Calibri" w:hAnsi="Calibri"/>
                <w:b/>
              </w:rPr>
            </w:pPr>
          </w:p>
          <w:p w14:paraId="2827B919" w14:textId="5B96D3BF" w:rsidR="000748C5" w:rsidRPr="00803459" w:rsidRDefault="000748C5" w:rsidP="0046548C">
            <w:pPr>
              <w:contextualSpacing/>
              <w:rPr>
                <w:rFonts w:ascii="Calibri" w:hAnsi="Calibri"/>
                <w:b/>
              </w:rPr>
            </w:pPr>
            <w:r w:rsidRPr="00803459">
              <w:rPr>
                <w:rFonts w:ascii="Calibri" w:hAnsi="Calibri"/>
                <w:b/>
              </w:rPr>
              <w:t>Considering Potential Impacts:</w:t>
            </w:r>
          </w:p>
          <w:p w14:paraId="44D81E96" w14:textId="77777777" w:rsidR="000748C5" w:rsidRPr="00803459" w:rsidRDefault="000748C5" w:rsidP="0046548C">
            <w:pPr>
              <w:contextualSpacing/>
              <w:rPr>
                <w:rFonts w:ascii="Calibri" w:hAnsi="Calibri"/>
                <w:b/>
              </w:rPr>
            </w:pPr>
          </w:p>
          <w:p w14:paraId="1CCAB45C" w14:textId="58C0502B"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205:</w:t>
            </w:r>
          </w:p>
          <w:p w14:paraId="2D7731EA" w14:textId="6335AA14"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lastRenderedPageBreak/>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803459" w:rsidRDefault="00423DFB" w:rsidP="000748C5">
            <w:pPr>
              <w:pStyle w:val="Default"/>
              <w:jc w:val="both"/>
              <w:rPr>
                <w:rFonts w:asciiTheme="minorHAnsi" w:hAnsiTheme="minorHAnsi" w:cstheme="minorHAnsi"/>
                <w:i/>
                <w:iCs/>
                <w:color w:val="auto"/>
                <w:sz w:val="22"/>
                <w:szCs w:val="22"/>
              </w:rPr>
            </w:pPr>
          </w:p>
          <w:p w14:paraId="34704A15" w14:textId="5271ABD4"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206:</w:t>
            </w:r>
          </w:p>
          <w:p w14:paraId="550EBFCD" w14:textId="34BC3CAB"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803459" w:rsidRDefault="00423DFB" w:rsidP="000748C5">
            <w:pPr>
              <w:pStyle w:val="Default"/>
              <w:jc w:val="both"/>
              <w:rPr>
                <w:rFonts w:asciiTheme="minorHAnsi" w:hAnsiTheme="minorHAnsi" w:cstheme="minorHAnsi"/>
                <w:i/>
                <w:iCs/>
                <w:color w:val="auto"/>
                <w:sz w:val="22"/>
                <w:szCs w:val="22"/>
              </w:rPr>
            </w:pPr>
          </w:p>
          <w:p w14:paraId="6D90778D" w14:textId="77777777" w:rsidR="00423DFB" w:rsidRPr="00803459" w:rsidRDefault="00423DFB" w:rsidP="000748C5">
            <w:pPr>
              <w:pStyle w:val="Default"/>
              <w:numPr>
                <w:ilvl w:val="0"/>
                <w:numId w:val="14"/>
              </w:numPr>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803459" w:rsidRDefault="00423DFB" w:rsidP="000748C5">
            <w:pPr>
              <w:pStyle w:val="Default"/>
              <w:numPr>
                <w:ilvl w:val="0"/>
                <w:numId w:val="14"/>
              </w:numPr>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803459" w:rsidRDefault="00423DFB" w:rsidP="000748C5">
            <w:pPr>
              <w:pStyle w:val="Default"/>
              <w:jc w:val="both"/>
              <w:rPr>
                <w:rFonts w:asciiTheme="minorHAnsi" w:hAnsiTheme="minorHAnsi" w:cstheme="minorHAnsi"/>
                <w:i/>
                <w:iCs/>
                <w:color w:val="auto"/>
                <w:sz w:val="22"/>
                <w:szCs w:val="22"/>
              </w:rPr>
            </w:pPr>
          </w:p>
          <w:p w14:paraId="24EDA5E4" w14:textId="4EA67902"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207:</w:t>
            </w:r>
          </w:p>
          <w:p w14:paraId="463966CF" w14:textId="5A4757EE"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803459" w:rsidRDefault="00423DFB" w:rsidP="000748C5">
            <w:pPr>
              <w:pStyle w:val="Default"/>
              <w:jc w:val="both"/>
              <w:rPr>
                <w:rFonts w:asciiTheme="minorHAnsi" w:hAnsiTheme="minorHAnsi" w:cstheme="minorHAnsi"/>
                <w:i/>
                <w:iCs/>
                <w:color w:val="auto"/>
                <w:sz w:val="22"/>
                <w:szCs w:val="22"/>
              </w:rPr>
            </w:pPr>
          </w:p>
          <w:p w14:paraId="087C0536" w14:textId="77777777" w:rsidR="00423DFB" w:rsidRPr="00803459" w:rsidRDefault="00423DFB" w:rsidP="000748C5">
            <w:pPr>
              <w:pStyle w:val="Default"/>
              <w:numPr>
                <w:ilvl w:val="0"/>
                <w:numId w:val="15"/>
              </w:numPr>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803459" w:rsidRDefault="00423DFB" w:rsidP="000748C5">
            <w:pPr>
              <w:pStyle w:val="Default"/>
              <w:numPr>
                <w:ilvl w:val="0"/>
                <w:numId w:val="15"/>
              </w:numPr>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803459" w:rsidRDefault="00423DFB" w:rsidP="000748C5">
            <w:pPr>
              <w:pStyle w:val="Default"/>
              <w:numPr>
                <w:ilvl w:val="0"/>
                <w:numId w:val="15"/>
              </w:numPr>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conservation by grant-funding or some form of not for profit, charitable or public ownership is demonstrably not possible; and </w:t>
            </w:r>
          </w:p>
          <w:p w14:paraId="1023F49F" w14:textId="5AA8060E" w:rsidR="00423DFB" w:rsidRPr="00803459" w:rsidRDefault="00423DFB" w:rsidP="000748C5">
            <w:pPr>
              <w:pStyle w:val="Default"/>
              <w:numPr>
                <w:ilvl w:val="0"/>
                <w:numId w:val="15"/>
              </w:numPr>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803459" w:rsidRDefault="00AF24C2" w:rsidP="000748C5">
            <w:pPr>
              <w:contextualSpacing/>
              <w:jc w:val="both"/>
              <w:rPr>
                <w:rFonts w:asciiTheme="minorHAnsi" w:hAnsiTheme="minorHAnsi" w:cstheme="minorHAnsi"/>
                <w:b/>
                <w:i/>
                <w:iCs/>
                <w:szCs w:val="22"/>
              </w:rPr>
            </w:pPr>
          </w:p>
          <w:p w14:paraId="0005790F" w14:textId="74EC69C0" w:rsidR="00423DFB" w:rsidRPr="00803459" w:rsidRDefault="005C2CD0"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208:</w:t>
            </w:r>
          </w:p>
          <w:p w14:paraId="6D01D57D" w14:textId="08ADBA67"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803459" w:rsidRDefault="00423DFB" w:rsidP="000748C5">
            <w:pPr>
              <w:pStyle w:val="Default"/>
              <w:jc w:val="both"/>
              <w:rPr>
                <w:rFonts w:asciiTheme="minorHAnsi" w:hAnsiTheme="minorHAnsi" w:cstheme="minorHAnsi"/>
                <w:i/>
                <w:iCs/>
                <w:color w:val="auto"/>
                <w:sz w:val="22"/>
                <w:szCs w:val="22"/>
              </w:rPr>
            </w:pPr>
          </w:p>
          <w:p w14:paraId="40F6F320" w14:textId="2D5D3968" w:rsidR="005C2CD0"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209</w:t>
            </w:r>
            <w:r w:rsidR="005C2CD0" w:rsidRPr="00803459">
              <w:rPr>
                <w:rFonts w:asciiTheme="minorHAnsi" w:hAnsiTheme="minorHAnsi" w:cstheme="minorHAnsi"/>
                <w:i/>
                <w:iCs/>
                <w:color w:val="auto"/>
                <w:sz w:val="22"/>
                <w:szCs w:val="22"/>
              </w:rPr>
              <w:t>:</w:t>
            </w:r>
          </w:p>
          <w:p w14:paraId="07B6EBCB" w14:textId="57610B2F"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803459" w:rsidRDefault="00423DFB" w:rsidP="000748C5">
            <w:pPr>
              <w:pStyle w:val="Default"/>
              <w:jc w:val="both"/>
              <w:rPr>
                <w:rFonts w:asciiTheme="minorHAnsi" w:hAnsiTheme="minorHAnsi" w:cstheme="minorHAnsi"/>
                <w:i/>
                <w:iCs/>
                <w:color w:val="auto"/>
                <w:sz w:val="22"/>
                <w:szCs w:val="22"/>
              </w:rPr>
            </w:pPr>
          </w:p>
          <w:p w14:paraId="2F8108C6" w14:textId="77777777" w:rsidR="005C2CD0"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210</w:t>
            </w:r>
            <w:r w:rsidR="005C2CD0" w:rsidRPr="00803459">
              <w:rPr>
                <w:rFonts w:asciiTheme="minorHAnsi" w:hAnsiTheme="minorHAnsi" w:cstheme="minorHAnsi"/>
                <w:i/>
                <w:iCs/>
                <w:color w:val="auto"/>
                <w:sz w:val="22"/>
                <w:szCs w:val="22"/>
              </w:rPr>
              <w:t>:</w:t>
            </w:r>
          </w:p>
          <w:p w14:paraId="612A9571" w14:textId="17298932"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803459" w:rsidRDefault="00423DFB" w:rsidP="000748C5">
            <w:pPr>
              <w:pStyle w:val="Default"/>
              <w:jc w:val="both"/>
              <w:rPr>
                <w:rFonts w:asciiTheme="minorHAnsi" w:hAnsiTheme="minorHAnsi" w:cstheme="minorHAnsi"/>
                <w:i/>
                <w:iCs/>
                <w:color w:val="auto"/>
                <w:sz w:val="22"/>
                <w:szCs w:val="22"/>
              </w:rPr>
            </w:pPr>
          </w:p>
          <w:p w14:paraId="4503FA31" w14:textId="77777777" w:rsidR="005C2CD0"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211</w:t>
            </w:r>
            <w:r w:rsidR="005C2CD0" w:rsidRPr="00803459">
              <w:rPr>
                <w:rFonts w:asciiTheme="minorHAnsi" w:hAnsiTheme="minorHAnsi" w:cstheme="minorHAnsi"/>
                <w:i/>
                <w:iCs/>
                <w:color w:val="auto"/>
                <w:sz w:val="22"/>
                <w:szCs w:val="22"/>
              </w:rPr>
              <w:t>:</w:t>
            </w:r>
          </w:p>
          <w:p w14:paraId="4B4AE602" w14:textId="57A0F444"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803459" w:rsidRDefault="00423DFB" w:rsidP="000748C5">
            <w:pPr>
              <w:pStyle w:val="Default"/>
              <w:jc w:val="both"/>
              <w:rPr>
                <w:rFonts w:asciiTheme="minorHAnsi" w:hAnsiTheme="minorHAnsi" w:cstheme="minorHAnsi"/>
                <w:i/>
                <w:iCs/>
                <w:color w:val="auto"/>
                <w:sz w:val="22"/>
                <w:szCs w:val="22"/>
              </w:rPr>
            </w:pPr>
          </w:p>
          <w:p w14:paraId="7E904396" w14:textId="77777777" w:rsidR="005C2CD0"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212</w:t>
            </w:r>
            <w:r w:rsidR="005C2CD0" w:rsidRPr="00803459">
              <w:rPr>
                <w:rFonts w:asciiTheme="minorHAnsi" w:hAnsiTheme="minorHAnsi" w:cstheme="minorHAnsi"/>
                <w:i/>
                <w:iCs/>
                <w:color w:val="auto"/>
                <w:sz w:val="22"/>
                <w:szCs w:val="22"/>
              </w:rPr>
              <w:t>:</w:t>
            </w:r>
          </w:p>
          <w:p w14:paraId="69770A53" w14:textId="705B6DCD"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803459" w:rsidRDefault="00423DFB" w:rsidP="000748C5">
            <w:pPr>
              <w:pStyle w:val="Default"/>
              <w:jc w:val="both"/>
              <w:rPr>
                <w:rFonts w:asciiTheme="minorHAnsi" w:hAnsiTheme="minorHAnsi" w:cstheme="minorHAnsi"/>
                <w:i/>
                <w:iCs/>
                <w:color w:val="auto"/>
                <w:sz w:val="22"/>
                <w:szCs w:val="22"/>
              </w:rPr>
            </w:pPr>
          </w:p>
          <w:p w14:paraId="42A30D5E" w14:textId="77777777" w:rsidR="005C2CD0"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lastRenderedPageBreak/>
              <w:t>213</w:t>
            </w:r>
            <w:r w:rsidR="005C2CD0" w:rsidRPr="00803459">
              <w:rPr>
                <w:rFonts w:asciiTheme="minorHAnsi" w:hAnsiTheme="minorHAnsi" w:cstheme="minorHAnsi"/>
                <w:i/>
                <w:iCs/>
                <w:color w:val="auto"/>
                <w:sz w:val="22"/>
                <w:szCs w:val="22"/>
              </w:rPr>
              <w:t>:</w:t>
            </w:r>
          </w:p>
          <w:p w14:paraId="5D67260B" w14:textId="148A3308" w:rsidR="00423DFB" w:rsidRPr="00803459" w:rsidRDefault="00423DFB" w:rsidP="000748C5">
            <w:pPr>
              <w:pStyle w:val="Default"/>
              <w:jc w:val="both"/>
              <w:rPr>
                <w:rFonts w:asciiTheme="minorHAnsi" w:hAnsiTheme="minorHAnsi" w:cstheme="minorHAnsi"/>
                <w:i/>
                <w:iCs/>
                <w:color w:val="auto"/>
                <w:sz w:val="22"/>
                <w:szCs w:val="22"/>
              </w:rPr>
            </w:pPr>
            <w:r w:rsidRPr="00803459">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803459">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AF4ABF" w:rsidRDefault="0059127F" w:rsidP="0046548C">
            <w:pPr>
              <w:contextualSpacing/>
              <w:rPr>
                <w:rFonts w:ascii="Calibri" w:hAnsi="Calibri"/>
                <w:b/>
                <w:color w:val="FF0000"/>
              </w:rPr>
            </w:pPr>
          </w:p>
          <w:p w14:paraId="57357F71" w14:textId="3E05A2ED" w:rsidR="0059127F" w:rsidRPr="007B47C1" w:rsidRDefault="0059127F" w:rsidP="0046548C">
            <w:pPr>
              <w:contextualSpacing/>
              <w:rPr>
                <w:rFonts w:ascii="Calibri" w:hAnsi="Calibri"/>
                <w:b/>
              </w:rPr>
            </w:pPr>
            <w:r w:rsidRPr="007B47C1">
              <w:rPr>
                <w:rFonts w:ascii="Calibri" w:hAnsi="Calibri"/>
                <w:b/>
              </w:rPr>
              <w:t>Assessment of Impacts:</w:t>
            </w:r>
          </w:p>
          <w:p w14:paraId="4FBB118A" w14:textId="77777777" w:rsidR="00B90A1A" w:rsidRPr="00AF4ABF" w:rsidRDefault="00B90A1A" w:rsidP="007F51A6">
            <w:pPr>
              <w:contextualSpacing/>
              <w:jc w:val="both"/>
              <w:rPr>
                <w:rFonts w:ascii="Calibri" w:hAnsi="Calibri"/>
                <w:bCs/>
                <w:color w:val="FF0000"/>
              </w:rPr>
            </w:pPr>
          </w:p>
          <w:p w14:paraId="65B2078A" w14:textId="0DE83FE0" w:rsidR="00A17F59" w:rsidRPr="00BF77A9" w:rsidRDefault="00BF77A9" w:rsidP="007F51A6">
            <w:pPr>
              <w:contextualSpacing/>
              <w:jc w:val="both"/>
              <w:rPr>
                <w:rFonts w:ascii="Calibri" w:hAnsi="Calibri"/>
                <w:bCs/>
              </w:rPr>
            </w:pPr>
            <w:r w:rsidRPr="00BF77A9">
              <w:rPr>
                <w:rFonts w:ascii="Calibri" w:hAnsi="Calibri"/>
                <w:bCs/>
              </w:rPr>
              <w:t>The application seeks consent for the replacement of the existing shop frontage associated with 14 Castle Street Clitheroe.  The submitted details propose the removal of the existing frontage including the removal of the existing stall risers, pilasters, console, fascia, cornice and lead gutter above and installation of a replacement shop frontage, formed from a redwood timber frame with single glazed laminated glass in a similar style to the existing.</w:t>
            </w:r>
          </w:p>
          <w:p w14:paraId="3E29CE43" w14:textId="77777777" w:rsidR="00BF77A9" w:rsidRPr="00BF77A9" w:rsidRDefault="00BF77A9" w:rsidP="007F51A6">
            <w:pPr>
              <w:contextualSpacing/>
              <w:jc w:val="both"/>
              <w:rPr>
                <w:rFonts w:ascii="Calibri" w:hAnsi="Calibri"/>
                <w:bCs/>
              </w:rPr>
            </w:pPr>
          </w:p>
          <w:p w14:paraId="34875B02" w14:textId="3D564A20" w:rsidR="00BF77A9" w:rsidRPr="00BF77A9" w:rsidRDefault="00BF77A9" w:rsidP="007F51A6">
            <w:pPr>
              <w:contextualSpacing/>
              <w:jc w:val="both"/>
              <w:rPr>
                <w:rFonts w:ascii="Calibri" w:hAnsi="Calibri"/>
                <w:bCs/>
              </w:rPr>
            </w:pPr>
            <w:r w:rsidRPr="00BF77A9">
              <w:rPr>
                <w:rFonts w:ascii="Calibri" w:hAnsi="Calibri"/>
                <w:bCs/>
              </w:rPr>
              <w:t>The submitted details propose that the replacement shop frontage will be of a similar configuration to that of the existing with a recessed doorway being provided albeit omitting the existing splayed recess configuration.  The shop frontage will be of a similar profile to that of the existing albeit benefitting from a differing pilaster moulding detail and console detailing that will vary from that of the existing.  The new shop frontage will introduce intermediate mullions within the transom light region of the window margin, with the level of detailing and visual interest embodied in the proposed frontage being commensurate with that of the existing frontage.  As such it is not considered that the replacement shop frontage, due to its sympathetic nature, will result in any significant measurable adverse impacts upon the setting of or inherent significance of the adjacent Grade II designated heritage assets.</w:t>
            </w:r>
          </w:p>
          <w:p w14:paraId="70E3B14C" w14:textId="77777777" w:rsidR="00BF77A9" w:rsidRPr="00AF4ABF" w:rsidRDefault="00BF77A9" w:rsidP="007F51A6">
            <w:pPr>
              <w:contextualSpacing/>
              <w:jc w:val="both"/>
              <w:rPr>
                <w:rFonts w:ascii="Calibri" w:hAnsi="Calibri"/>
                <w:bCs/>
                <w:color w:val="FF0000"/>
              </w:rPr>
            </w:pPr>
          </w:p>
          <w:p w14:paraId="476F2719" w14:textId="2741DAA4" w:rsidR="00B35B47" w:rsidRPr="002A4C36" w:rsidRDefault="00A17F59" w:rsidP="000E0485">
            <w:pPr>
              <w:contextualSpacing/>
              <w:jc w:val="both"/>
              <w:rPr>
                <w:rFonts w:ascii="Calibri" w:hAnsi="Calibri"/>
                <w:bCs/>
              </w:rPr>
            </w:pPr>
            <w:r w:rsidRPr="002A4C36">
              <w:rPr>
                <w:rFonts w:ascii="Calibri" w:hAnsi="Calibri"/>
                <w:bCs/>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or development that would result in measurable harm to</w:t>
            </w:r>
            <w:r w:rsidR="002A4C36" w:rsidRPr="002A4C36">
              <w:rPr>
                <w:rFonts w:ascii="Calibri" w:hAnsi="Calibri"/>
                <w:bCs/>
              </w:rPr>
              <w:t xml:space="preserve"> the setting of </w:t>
            </w:r>
            <w:r w:rsidRPr="002A4C36">
              <w:rPr>
                <w:rFonts w:ascii="Calibri" w:hAnsi="Calibri"/>
                <w:bCs/>
              </w:rPr>
              <w:t>Grade II Designated Heritage Asset</w:t>
            </w:r>
            <w:r w:rsidR="002A4C36" w:rsidRPr="002A4C36">
              <w:rPr>
                <w:rFonts w:ascii="Calibri" w:hAnsi="Calibri"/>
                <w:bCs/>
              </w:rPr>
              <w:t>s</w:t>
            </w:r>
            <w:r w:rsidR="00261575" w:rsidRPr="002A4C36">
              <w:rPr>
                <w:rFonts w:ascii="Calibri" w:hAnsi="Calibri"/>
                <w:bCs/>
              </w:rPr>
              <w:t>.</w:t>
            </w:r>
          </w:p>
          <w:p w14:paraId="632BE018" w14:textId="63FA66F3" w:rsidR="00A17F59" w:rsidRPr="00AF4ABF" w:rsidRDefault="00A17F59" w:rsidP="000E0485">
            <w:pPr>
              <w:contextualSpacing/>
              <w:jc w:val="both"/>
              <w:rPr>
                <w:rFonts w:ascii="Calibri" w:hAnsi="Calibri"/>
                <w:b/>
                <w:color w:val="FF0000"/>
              </w:rPr>
            </w:pPr>
          </w:p>
        </w:tc>
      </w:tr>
      <w:tr w:rsidR="00AF4ABF" w:rsidRPr="00AF4ABF"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Pr="00803459" w:rsidRDefault="008542DE" w:rsidP="008542DE">
            <w:pPr>
              <w:pStyle w:val="Header"/>
              <w:tabs>
                <w:tab w:val="clear" w:pos="4153"/>
                <w:tab w:val="clear" w:pos="8306"/>
              </w:tabs>
              <w:contextualSpacing/>
              <w:jc w:val="both"/>
              <w:rPr>
                <w:rFonts w:ascii="Calibri" w:hAnsi="Calibri"/>
                <w:b/>
                <w:szCs w:val="22"/>
              </w:rPr>
            </w:pPr>
            <w:r w:rsidRPr="00803459">
              <w:rPr>
                <w:rFonts w:ascii="Calibri" w:hAnsi="Calibri"/>
                <w:b/>
                <w:szCs w:val="22"/>
              </w:rPr>
              <w:lastRenderedPageBreak/>
              <w:t>Impact upon Character/appearance of Conservations Area</w:t>
            </w:r>
            <w:r w:rsidR="00D84147" w:rsidRPr="00803459">
              <w:rPr>
                <w:rFonts w:ascii="Calibri" w:hAnsi="Calibri"/>
                <w:b/>
                <w:szCs w:val="22"/>
              </w:rPr>
              <w:t>:</w:t>
            </w:r>
          </w:p>
          <w:p w14:paraId="3C664B9F" w14:textId="77777777" w:rsidR="008542DE" w:rsidRPr="00AF4ABF" w:rsidRDefault="008542DE" w:rsidP="008542DE">
            <w:pPr>
              <w:pStyle w:val="Header"/>
              <w:tabs>
                <w:tab w:val="clear" w:pos="4153"/>
                <w:tab w:val="clear" w:pos="8306"/>
              </w:tabs>
              <w:contextualSpacing/>
              <w:jc w:val="both"/>
              <w:rPr>
                <w:rFonts w:ascii="Calibri" w:hAnsi="Calibri"/>
                <w:b/>
                <w:color w:val="FF0000"/>
                <w:szCs w:val="22"/>
              </w:rPr>
            </w:pPr>
          </w:p>
          <w:p w14:paraId="6B587B43" w14:textId="467ABEE8" w:rsidR="00BB4772" w:rsidRPr="00803459" w:rsidRDefault="00BB4772" w:rsidP="00BB4772">
            <w:pPr>
              <w:pStyle w:val="Header"/>
              <w:tabs>
                <w:tab w:val="clear" w:pos="4153"/>
                <w:tab w:val="clear" w:pos="8306"/>
              </w:tabs>
              <w:contextualSpacing/>
              <w:jc w:val="both"/>
              <w:rPr>
                <w:rFonts w:ascii="Calibri" w:hAnsi="Calibri"/>
                <w:bCs/>
                <w:szCs w:val="22"/>
              </w:rPr>
            </w:pPr>
            <w:r w:rsidRPr="00803459">
              <w:rPr>
                <w:rFonts w:ascii="Calibri" w:hAnsi="Calibri"/>
                <w:bCs/>
                <w:szCs w:val="22"/>
              </w:rPr>
              <w:t xml:space="preserve">The application site lies within the designated </w:t>
            </w:r>
            <w:r w:rsidR="007D48AF" w:rsidRPr="00803459">
              <w:rPr>
                <w:rFonts w:ascii="Calibri" w:hAnsi="Calibri"/>
                <w:bCs/>
                <w:szCs w:val="22"/>
              </w:rPr>
              <w:t>Clitheroe</w:t>
            </w:r>
            <w:r w:rsidRPr="00803459">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803459" w:rsidRDefault="00BB4772" w:rsidP="00BB4772">
            <w:pPr>
              <w:pStyle w:val="Header"/>
              <w:tabs>
                <w:tab w:val="clear" w:pos="4153"/>
                <w:tab w:val="clear" w:pos="8306"/>
              </w:tabs>
              <w:contextualSpacing/>
              <w:jc w:val="both"/>
              <w:rPr>
                <w:rFonts w:ascii="Calibri" w:hAnsi="Calibri"/>
                <w:bCs/>
                <w:szCs w:val="22"/>
              </w:rPr>
            </w:pPr>
          </w:p>
          <w:p w14:paraId="39C04F3C" w14:textId="77777777" w:rsidR="00BB4772" w:rsidRPr="00803459" w:rsidRDefault="00BB4772" w:rsidP="00BB4772">
            <w:pPr>
              <w:contextualSpacing/>
              <w:jc w:val="both"/>
              <w:rPr>
                <w:rFonts w:ascii="Calibri" w:hAnsi="Calibri"/>
                <w:bCs/>
              </w:rPr>
            </w:pPr>
            <w:r w:rsidRPr="00803459">
              <w:rPr>
                <w:rFonts w:ascii="Calibri" w:hAnsi="Calibri"/>
                <w:bCs/>
              </w:rPr>
              <w:t>In this respect Key Statement EN5 states that:</w:t>
            </w:r>
          </w:p>
          <w:p w14:paraId="21AC71D6" w14:textId="77777777" w:rsidR="00BB4772" w:rsidRPr="00803459" w:rsidRDefault="00BB4772" w:rsidP="00BB4772">
            <w:pPr>
              <w:contextualSpacing/>
              <w:rPr>
                <w:rFonts w:ascii="Calibri" w:hAnsi="Calibri"/>
                <w:bCs/>
              </w:rPr>
            </w:pPr>
          </w:p>
          <w:p w14:paraId="6F97EBB1"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803459" w:rsidRDefault="00BB4772" w:rsidP="00BB4772">
            <w:pPr>
              <w:jc w:val="both"/>
              <w:rPr>
                <w:rFonts w:asciiTheme="minorHAnsi" w:hAnsiTheme="minorHAnsi" w:cstheme="minorHAnsi"/>
                <w:bCs/>
                <w:i/>
                <w:iCs/>
                <w:szCs w:val="22"/>
              </w:rPr>
            </w:pPr>
          </w:p>
          <w:p w14:paraId="6F8895D1"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This will be achieved through:</w:t>
            </w:r>
          </w:p>
          <w:p w14:paraId="65E85B60" w14:textId="77777777" w:rsidR="00BB4772" w:rsidRPr="00803459" w:rsidRDefault="00BB4772" w:rsidP="00BB4772">
            <w:pPr>
              <w:jc w:val="both"/>
              <w:rPr>
                <w:rFonts w:asciiTheme="minorHAnsi" w:hAnsiTheme="minorHAnsi" w:cstheme="minorHAnsi"/>
                <w:bCs/>
                <w:i/>
                <w:iCs/>
                <w:szCs w:val="22"/>
              </w:rPr>
            </w:pPr>
          </w:p>
          <w:p w14:paraId="1E0653CF"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lastRenderedPageBreak/>
              <w:t>Keeping Conservation Area Appraisals under review to ensure that any development proposals respect and safeguard the character, appearance and significance of the area.</w:t>
            </w:r>
          </w:p>
          <w:p w14:paraId="24E9C6C0"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803459"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803459" w:rsidRDefault="00BB4772" w:rsidP="00BB4772">
            <w:pPr>
              <w:contextualSpacing/>
              <w:rPr>
                <w:rFonts w:ascii="Calibri" w:hAnsi="Calibri"/>
                <w:bCs/>
              </w:rPr>
            </w:pPr>
          </w:p>
          <w:p w14:paraId="52157E13" w14:textId="77777777" w:rsidR="00BB4772" w:rsidRPr="00803459" w:rsidRDefault="00BB4772" w:rsidP="00BB4772">
            <w:pPr>
              <w:contextualSpacing/>
              <w:rPr>
                <w:rFonts w:ascii="Calibri" w:hAnsi="Calibri"/>
                <w:bCs/>
              </w:rPr>
            </w:pPr>
            <w:r w:rsidRPr="00803459">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803459" w:rsidRDefault="00BB4772" w:rsidP="00BB4772">
            <w:pPr>
              <w:contextualSpacing/>
              <w:rPr>
                <w:rFonts w:ascii="Calibri" w:hAnsi="Calibri"/>
                <w:bCs/>
              </w:rPr>
            </w:pPr>
          </w:p>
          <w:p w14:paraId="195F697B"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1: CONSERVATION AREAS</w:t>
            </w:r>
          </w:p>
          <w:p w14:paraId="7C5E48BB" w14:textId="77777777" w:rsidR="00BB4772" w:rsidRPr="00803459" w:rsidRDefault="00BB4772" w:rsidP="00BB4772">
            <w:pPr>
              <w:jc w:val="both"/>
              <w:rPr>
                <w:rFonts w:asciiTheme="minorHAnsi" w:hAnsiTheme="minorHAnsi" w:cstheme="minorHAnsi"/>
                <w:bCs/>
                <w:i/>
                <w:iCs/>
                <w:szCs w:val="22"/>
                <w:u w:val="single"/>
              </w:rPr>
            </w:pPr>
          </w:p>
          <w:p w14:paraId="48191EDA"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803459" w:rsidRDefault="00BB4772" w:rsidP="00BB4772">
            <w:pPr>
              <w:jc w:val="both"/>
              <w:rPr>
                <w:rFonts w:asciiTheme="minorHAnsi" w:hAnsiTheme="minorHAnsi" w:cstheme="minorHAnsi"/>
                <w:bCs/>
                <w:i/>
                <w:iCs/>
                <w:szCs w:val="22"/>
              </w:rPr>
            </w:pPr>
          </w:p>
          <w:p w14:paraId="43AD1B88"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803459" w:rsidRDefault="00BB4772" w:rsidP="00BB4772">
            <w:pPr>
              <w:jc w:val="both"/>
              <w:rPr>
                <w:rFonts w:asciiTheme="minorHAnsi" w:hAnsiTheme="minorHAnsi" w:cstheme="minorHAnsi"/>
                <w:bCs/>
                <w:i/>
                <w:iCs/>
                <w:szCs w:val="22"/>
              </w:rPr>
            </w:pPr>
          </w:p>
          <w:p w14:paraId="7773BF32"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2: LISTED BUILDINGS AND OTHER BUILDINGS OF SIGNIFICANT HERITAGE INTEREST</w:t>
            </w:r>
          </w:p>
          <w:p w14:paraId="2E7AE5DD" w14:textId="77777777" w:rsidR="00BB4772" w:rsidRPr="00803459" w:rsidRDefault="00BB4772" w:rsidP="00BB4772">
            <w:pPr>
              <w:jc w:val="both"/>
              <w:rPr>
                <w:rFonts w:asciiTheme="minorHAnsi" w:hAnsiTheme="minorHAnsi" w:cstheme="minorHAnsi"/>
                <w:bCs/>
                <w:i/>
                <w:iCs/>
                <w:szCs w:val="22"/>
              </w:rPr>
            </w:pPr>
          </w:p>
          <w:p w14:paraId="3BD11D23"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803459" w:rsidRDefault="00BB4772" w:rsidP="00BB4772">
            <w:pPr>
              <w:contextualSpacing/>
              <w:rPr>
                <w:rFonts w:ascii="Calibri" w:hAnsi="Calibri"/>
                <w:bCs/>
              </w:rPr>
            </w:pPr>
          </w:p>
          <w:p w14:paraId="1B48487F" w14:textId="77777777" w:rsidR="00BB4772" w:rsidRPr="00803459" w:rsidRDefault="00BB4772" w:rsidP="00BB4772">
            <w:pPr>
              <w:contextualSpacing/>
              <w:jc w:val="both"/>
              <w:rPr>
                <w:rFonts w:ascii="Calibri" w:hAnsi="Calibri"/>
                <w:bCs/>
              </w:rPr>
            </w:pPr>
            <w:r w:rsidRPr="00803459">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11E8C8" w14:textId="77777777" w:rsidR="00BB4772" w:rsidRPr="00803459" w:rsidRDefault="00BB4772" w:rsidP="00BB4772">
            <w:pPr>
              <w:contextualSpacing/>
              <w:rPr>
                <w:rFonts w:ascii="Calibri" w:hAnsi="Calibri"/>
                <w:bCs/>
              </w:rPr>
            </w:pPr>
          </w:p>
          <w:p w14:paraId="2D1C26C9"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In determining planning applications, all development must:</w:t>
            </w:r>
          </w:p>
          <w:p w14:paraId="2C08B69A" w14:textId="77777777" w:rsidR="00BB4772" w:rsidRPr="00803459" w:rsidRDefault="00BB4772" w:rsidP="00BB4772">
            <w:pPr>
              <w:jc w:val="both"/>
              <w:rPr>
                <w:rFonts w:asciiTheme="minorHAnsi" w:hAnsiTheme="minorHAnsi" w:cstheme="minorHAnsi"/>
                <w:bCs/>
                <w:i/>
                <w:iCs/>
                <w:szCs w:val="22"/>
              </w:rPr>
            </w:pPr>
          </w:p>
          <w:p w14:paraId="6551F3A8"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DESIGN</w:t>
            </w:r>
          </w:p>
          <w:p w14:paraId="13FD5956" w14:textId="77777777" w:rsidR="00BB4772" w:rsidRPr="00803459" w:rsidRDefault="00BB4772" w:rsidP="00BB4772">
            <w:pPr>
              <w:jc w:val="both"/>
              <w:rPr>
                <w:rFonts w:asciiTheme="minorHAnsi" w:hAnsiTheme="minorHAnsi" w:cstheme="minorHAnsi"/>
                <w:bCs/>
                <w:i/>
                <w:iCs/>
                <w:szCs w:val="22"/>
              </w:rPr>
            </w:pPr>
          </w:p>
          <w:p w14:paraId="795901E5" w14:textId="77777777" w:rsidR="00BB4772" w:rsidRPr="00803459"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803459"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803459"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803459"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t>AMENITY</w:t>
            </w:r>
          </w:p>
          <w:p w14:paraId="2DAF4B10" w14:textId="77777777" w:rsidR="00BB4772" w:rsidRPr="00803459" w:rsidRDefault="00BB4772" w:rsidP="00BB4772">
            <w:pPr>
              <w:jc w:val="both"/>
              <w:rPr>
                <w:rFonts w:asciiTheme="minorHAnsi" w:hAnsiTheme="minorHAnsi" w:cstheme="minorHAnsi"/>
                <w:bCs/>
                <w:i/>
                <w:iCs/>
                <w:szCs w:val="22"/>
              </w:rPr>
            </w:pPr>
          </w:p>
          <w:p w14:paraId="38DF69AC" w14:textId="77777777" w:rsidR="00BB4772" w:rsidRPr="00803459"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Not adversely affect the amenities of the surrounding area.</w:t>
            </w:r>
          </w:p>
          <w:p w14:paraId="6DE5C28C" w14:textId="77777777" w:rsidR="00BB4772" w:rsidRPr="00803459" w:rsidRDefault="00BB4772" w:rsidP="00BB4772">
            <w:pPr>
              <w:contextualSpacing/>
              <w:rPr>
                <w:rFonts w:ascii="Calibri" w:hAnsi="Calibri"/>
                <w:bCs/>
              </w:rPr>
            </w:pPr>
          </w:p>
          <w:p w14:paraId="2265779D" w14:textId="77777777" w:rsidR="00BB4772" w:rsidRPr="00803459" w:rsidRDefault="00BB4772" w:rsidP="00BB4772">
            <w:pPr>
              <w:jc w:val="both"/>
              <w:rPr>
                <w:rFonts w:asciiTheme="minorHAnsi" w:hAnsiTheme="minorHAnsi" w:cstheme="minorHAnsi"/>
                <w:bCs/>
                <w:i/>
                <w:iCs/>
                <w:szCs w:val="22"/>
              </w:rPr>
            </w:pPr>
            <w:r w:rsidRPr="00803459">
              <w:rPr>
                <w:rFonts w:asciiTheme="minorHAnsi" w:hAnsiTheme="minorHAnsi" w:cstheme="minorHAnsi"/>
                <w:bCs/>
                <w:i/>
                <w:iCs/>
                <w:szCs w:val="22"/>
              </w:rPr>
              <w:lastRenderedPageBreak/>
              <w:t>ENVIRONMENT</w:t>
            </w:r>
          </w:p>
          <w:p w14:paraId="29AA742A" w14:textId="77777777" w:rsidR="00BB4772" w:rsidRPr="00803459" w:rsidRDefault="00BB4772" w:rsidP="00BB4772">
            <w:pPr>
              <w:jc w:val="both"/>
              <w:rPr>
                <w:rFonts w:asciiTheme="minorHAnsi" w:hAnsiTheme="minorHAnsi" w:cstheme="minorHAnsi"/>
                <w:bCs/>
                <w:i/>
                <w:iCs/>
                <w:szCs w:val="22"/>
              </w:rPr>
            </w:pPr>
          </w:p>
          <w:p w14:paraId="0B373698" w14:textId="77777777" w:rsidR="00BB4772" w:rsidRPr="00803459"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803459">
              <w:rPr>
                <w:rFonts w:asciiTheme="minorHAnsi" w:hAnsiTheme="minorHAnsi" w:cstheme="minorHAnsi"/>
                <w:bCs/>
                <w:i/>
                <w:iCs/>
                <w:szCs w:val="22"/>
              </w:rPr>
              <w:t>All development must protect and enhance heritage assets and their settings.</w:t>
            </w:r>
          </w:p>
          <w:p w14:paraId="18CF64EC" w14:textId="77777777" w:rsidR="00BB33CF" w:rsidRPr="00AF4ABF" w:rsidRDefault="00BB33CF" w:rsidP="00BB4772">
            <w:pPr>
              <w:contextualSpacing/>
              <w:jc w:val="both"/>
              <w:rPr>
                <w:rFonts w:ascii="Calibri" w:hAnsi="Calibri"/>
                <w:b/>
                <w:color w:val="FF0000"/>
              </w:rPr>
            </w:pPr>
          </w:p>
          <w:p w14:paraId="22BA0A23" w14:textId="34B3A6DA" w:rsidR="00BB33CF" w:rsidRPr="007B47C1" w:rsidRDefault="00BB33CF" w:rsidP="00BB4772">
            <w:pPr>
              <w:contextualSpacing/>
              <w:jc w:val="both"/>
              <w:rPr>
                <w:rFonts w:ascii="Calibri" w:hAnsi="Calibri"/>
                <w:b/>
              </w:rPr>
            </w:pPr>
            <w:r w:rsidRPr="007B47C1">
              <w:rPr>
                <w:rFonts w:ascii="Calibri" w:hAnsi="Calibri"/>
                <w:b/>
              </w:rPr>
              <w:t>Assessment of Impacts:</w:t>
            </w:r>
          </w:p>
          <w:p w14:paraId="52DCED3A" w14:textId="77777777" w:rsidR="00BB33CF" w:rsidRPr="00AF4ABF" w:rsidRDefault="00BB33CF" w:rsidP="00BB4772">
            <w:pPr>
              <w:contextualSpacing/>
              <w:jc w:val="both"/>
              <w:rPr>
                <w:rFonts w:ascii="Calibri" w:hAnsi="Calibri"/>
                <w:b/>
                <w:color w:val="FF0000"/>
              </w:rPr>
            </w:pPr>
          </w:p>
          <w:p w14:paraId="3DFC87FF" w14:textId="361FBB23" w:rsidR="004D0777" w:rsidRPr="00E02184" w:rsidRDefault="00BB33CF" w:rsidP="004D0777">
            <w:pPr>
              <w:pStyle w:val="Header"/>
              <w:contextualSpacing/>
              <w:jc w:val="both"/>
              <w:rPr>
                <w:rFonts w:ascii="Calibri" w:hAnsi="Calibri"/>
                <w:bCs/>
                <w:szCs w:val="22"/>
              </w:rPr>
            </w:pPr>
            <w:r w:rsidRPr="00E02184">
              <w:rPr>
                <w:rFonts w:ascii="Calibri" w:hAnsi="Calibri"/>
                <w:bCs/>
                <w:szCs w:val="22"/>
              </w:rPr>
              <w:t xml:space="preserve">In determining potential impacts upon the designated Clitheroe Conservation Area, the range of works that are likely to result in positive or negative impacts upon the designated area are limited to that of the proposed external works, particularly insofar they will be read from and be </w:t>
            </w:r>
            <w:r w:rsidR="003F787C" w:rsidRPr="00E02184">
              <w:rPr>
                <w:rFonts w:ascii="Calibri" w:hAnsi="Calibri"/>
                <w:bCs/>
                <w:szCs w:val="22"/>
              </w:rPr>
              <w:t xml:space="preserve">highly </w:t>
            </w:r>
            <w:r w:rsidRPr="00E02184">
              <w:rPr>
                <w:rFonts w:ascii="Calibri" w:hAnsi="Calibri"/>
                <w:bCs/>
                <w:szCs w:val="22"/>
              </w:rPr>
              <w:t>visible within the public realm.</w:t>
            </w:r>
            <w:r w:rsidR="003F787C" w:rsidRPr="00E02184">
              <w:rPr>
                <w:rFonts w:ascii="Calibri" w:hAnsi="Calibri"/>
                <w:bCs/>
                <w:szCs w:val="22"/>
              </w:rPr>
              <w:t xml:space="preserve">  </w:t>
            </w:r>
          </w:p>
          <w:p w14:paraId="113AC464" w14:textId="77777777" w:rsidR="007753C9" w:rsidRPr="00AF4ABF" w:rsidRDefault="007753C9" w:rsidP="004D0777">
            <w:pPr>
              <w:pStyle w:val="Header"/>
              <w:contextualSpacing/>
              <w:jc w:val="both"/>
              <w:rPr>
                <w:rFonts w:ascii="Calibri" w:hAnsi="Calibri"/>
                <w:bCs/>
                <w:color w:val="FF0000"/>
                <w:szCs w:val="22"/>
              </w:rPr>
            </w:pPr>
          </w:p>
          <w:p w14:paraId="55244BD3" w14:textId="77777777" w:rsidR="00BF77A9" w:rsidRPr="00891CCD" w:rsidRDefault="00BF77A9" w:rsidP="00BF77A9">
            <w:pPr>
              <w:pStyle w:val="Header"/>
              <w:contextualSpacing/>
              <w:jc w:val="both"/>
              <w:rPr>
                <w:rFonts w:ascii="Calibri" w:hAnsi="Calibri"/>
                <w:bCs/>
                <w:szCs w:val="22"/>
              </w:rPr>
            </w:pPr>
            <w:r w:rsidRPr="00891CCD">
              <w:rPr>
                <w:rFonts w:ascii="Calibri" w:hAnsi="Calibri"/>
                <w:bCs/>
                <w:szCs w:val="22"/>
              </w:rPr>
              <w:t>The application seeks consent for the replacement of the existing shop frontage associated with 14 Castle Street Clitheroe.  The submitted details propose the removal of the existing frontage including the removal of the existing stall risers, pilasters, console, fascia, cornice and lead gutter above and installation of a replacement shop frontage, formed from a redwood timber frame with single glazed laminated glass in a similar style to the existing.</w:t>
            </w:r>
          </w:p>
          <w:p w14:paraId="6C7DC19B" w14:textId="77777777" w:rsidR="00BF77A9" w:rsidRPr="00891CCD" w:rsidRDefault="00BF77A9" w:rsidP="00BF77A9">
            <w:pPr>
              <w:pStyle w:val="Header"/>
              <w:contextualSpacing/>
              <w:jc w:val="both"/>
              <w:rPr>
                <w:rFonts w:ascii="Calibri" w:hAnsi="Calibri"/>
                <w:bCs/>
                <w:szCs w:val="22"/>
              </w:rPr>
            </w:pPr>
          </w:p>
          <w:p w14:paraId="0E176C4F" w14:textId="1ACF8075" w:rsidR="00BF77A9" w:rsidRPr="00891CCD" w:rsidRDefault="00BF77A9" w:rsidP="00BF77A9">
            <w:pPr>
              <w:contextualSpacing/>
              <w:jc w:val="both"/>
              <w:rPr>
                <w:rFonts w:ascii="Calibri" w:hAnsi="Calibri"/>
                <w:bCs/>
                <w:szCs w:val="22"/>
              </w:rPr>
            </w:pPr>
            <w:r w:rsidRPr="00891CCD">
              <w:rPr>
                <w:rFonts w:ascii="Calibri" w:hAnsi="Calibri"/>
                <w:bCs/>
                <w:szCs w:val="22"/>
              </w:rPr>
              <w:t>The submitted details propose that the replacement shop frontage will be of a similar configuration to that of the existing with a recessed doorway being provided albeit omitting the existing splayed recess configuration.  The shop frontage will be of a similar profile to that of the existing albeit benefitting from a differing pilaster moulding detail and console detailing that will vary from that of the existing.  The new shop frontage will introduce intermediate mullions within the transom light region of the window margin, with the level of detailing and visual interest embodied in the proposed frontage being commensurate with that of the existing frontage.  As such it is not considered that the replacement shop frontage, due to its sympathetic nature</w:t>
            </w:r>
            <w:r w:rsidR="00891CCD" w:rsidRPr="00891CCD">
              <w:rPr>
                <w:rFonts w:ascii="Calibri" w:hAnsi="Calibri"/>
                <w:bCs/>
                <w:szCs w:val="22"/>
              </w:rPr>
              <w:t xml:space="preserve"> and configuration that is visually similar to that of the existing</w:t>
            </w:r>
            <w:r w:rsidRPr="00891CCD">
              <w:rPr>
                <w:rFonts w:ascii="Calibri" w:hAnsi="Calibri"/>
                <w:bCs/>
                <w:szCs w:val="22"/>
              </w:rPr>
              <w:t xml:space="preserve">, will result in any significant measurable adverse impacts upon the </w:t>
            </w:r>
            <w:r w:rsidR="00891CCD" w:rsidRPr="00891CCD">
              <w:rPr>
                <w:rFonts w:ascii="Calibri" w:hAnsi="Calibri"/>
                <w:bCs/>
                <w:szCs w:val="22"/>
              </w:rPr>
              <w:t>character or visual amenities of the designated Clitheroe Conservation Area that would warrant the refusal to grant planning permission on these grounds.</w:t>
            </w:r>
          </w:p>
          <w:p w14:paraId="7C23936F" w14:textId="77777777" w:rsidR="00891CCD" w:rsidRPr="00AF4ABF" w:rsidRDefault="00891CCD" w:rsidP="00BF77A9">
            <w:pPr>
              <w:contextualSpacing/>
              <w:jc w:val="both"/>
              <w:rPr>
                <w:rFonts w:ascii="Calibri" w:hAnsi="Calibri"/>
                <w:bCs/>
                <w:color w:val="FF0000"/>
                <w:szCs w:val="22"/>
              </w:rPr>
            </w:pPr>
          </w:p>
          <w:p w14:paraId="41EDBA17" w14:textId="77777777" w:rsidR="00A17F59" w:rsidRPr="007B47C1" w:rsidRDefault="00A17F59" w:rsidP="00A17F59">
            <w:pPr>
              <w:contextualSpacing/>
              <w:jc w:val="both"/>
              <w:rPr>
                <w:rFonts w:ascii="Calibri" w:hAnsi="Calibri"/>
                <w:bCs/>
                <w:szCs w:val="22"/>
              </w:rPr>
            </w:pPr>
            <w:r w:rsidRPr="007B47C1">
              <w:rPr>
                <w:rFonts w:ascii="Calibri" w:hAnsi="Calibri"/>
                <w:bCs/>
                <w:szCs w:val="22"/>
              </w:rPr>
              <w:t>In respect of the above matters and taking account of the spectrum of external works proposed, it is not considered that the proposal will result in any material nor measurable harm or adverse impacts upon the character nor visual amenities of the designated Clitheroe Conservation Area.</w:t>
            </w:r>
          </w:p>
          <w:p w14:paraId="5808D5CD" w14:textId="77777777" w:rsidR="00A17F59" w:rsidRPr="00590A41" w:rsidRDefault="00A17F59" w:rsidP="00A17F59">
            <w:pPr>
              <w:contextualSpacing/>
              <w:jc w:val="both"/>
              <w:rPr>
                <w:rFonts w:ascii="Calibri" w:hAnsi="Calibri"/>
                <w:b/>
                <w:szCs w:val="22"/>
              </w:rPr>
            </w:pPr>
          </w:p>
          <w:p w14:paraId="05C38BDF" w14:textId="77777777" w:rsidR="003608F6" w:rsidRPr="00590A41" w:rsidRDefault="00A17F59" w:rsidP="00A17F59">
            <w:pPr>
              <w:contextualSpacing/>
              <w:jc w:val="both"/>
              <w:rPr>
                <w:rFonts w:ascii="Calibri" w:hAnsi="Calibri"/>
                <w:bCs/>
                <w:szCs w:val="22"/>
              </w:rPr>
            </w:pPr>
            <w:r w:rsidRPr="00590A41">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or visual amenities of the designated Clitheroe Conservation Area.</w:t>
            </w:r>
          </w:p>
          <w:p w14:paraId="4D64DDAE" w14:textId="65FF0452" w:rsidR="00A17F59" w:rsidRPr="00AF4ABF" w:rsidRDefault="00A17F59" w:rsidP="00A17F59">
            <w:pPr>
              <w:contextualSpacing/>
              <w:jc w:val="both"/>
              <w:rPr>
                <w:rFonts w:ascii="Calibri" w:hAnsi="Calibri"/>
                <w:b/>
                <w:color w:val="FF0000"/>
                <w:szCs w:val="22"/>
              </w:rPr>
            </w:pPr>
          </w:p>
        </w:tc>
      </w:tr>
      <w:tr w:rsidR="00AF4ABF" w:rsidRPr="00AF4ABF"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590A41" w:rsidRDefault="00C0704D" w:rsidP="00EA09F9">
            <w:pPr>
              <w:contextualSpacing/>
              <w:jc w:val="both"/>
              <w:rPr>
                <w:rFonts w:ascii="Calibri" w:hAnsi="Calibri"/>
                <w:b/>
                <w:bCs/>
                <w:szCs w:val="22"/>
              </w:rPr>
            </w:pPr>
            <w:r w:rsidRPr="00590A41">
              <w:rPr>
                <w:rFonts w:ascii="Calibri" w:hAnsi="Calibri"/>
                <w:b/>
                <w:bCs/>
                <w:szCs w:val="22"/>
              </w:rPr>
              <w:lastRenderedPageBreak/>
              <w:t>Observations/Consideration of Matters Raised/Conclusion:</w:t>
            </w:r>
          </w:p>
          <w:p w14:paraId="28237EFD" w14:textId="77777777" w:rsidR="00C0704D" w:rsidRPr="00590A41" w:rsidRDefault="00C0704D" w:rsidP="00DD62F6">
            <w:pPr>
              <w:contextualSpacing/>
              <w:rPr>
                <w:rFonts w:ascii="Calibri" w:hAnsi="Calibri"/>
                <w:bCs/>
                <w:szCs w:val="22"/>
              </w:rPr>
            </w:pPr>
          </w:p>
          <w:p w14:paraId="4E702D2C" w14:textId="6F1FCFE1" w:rsidR="009F4443" w:rsidRPr="00590A41" w:rsidRDefault="00FB02BF" w:rsidP="00DD62F6">
            <w:pPr>
              <w:pStyle w:val="Header"/>
              <w:tabs>
                <w:tab w:val="clear" w:pos="4153"/>
                <w:tab w:val="clear" w:pos="8306"/>
              </w:tabs>
              <w:contextualSpacing/>
              <w:jc w:val="both"/>
              <w:rPr>
                <w:rFonts w:ascii="Calibri" w:hAnsi="Calibri"/>
                <w:b/>
                <w:szCs w:val="22"/>
              </w:rPr>
            </w:pPr>
            <w:r w:rsidRPr="00590A41">
              <w:rPr>
                <w:rFonts w:ascii="Calibri" w:hAnsi="Calibri"/>
                <w:bCs/>
                <w:szCs w:val="22"/>
              </w:rPr>
              <w:t>As such, for the above reasons and having regard to all material considerations and matters raised that the application for Listed Building Consent is recommended for approval.</w:t>
            </w:r>
          </w:p>
          <w:p w14:paraId="3A4BD7A7" w14:textId="073A1409" w:rsidR="002666D9" w:rsidRPr="00590A41" w:rsidRDefault="002666D9" w:rsidP="00DD62F6">
            <w:pPr>
              <w:pStyle w:val="Header"/>
              <w:tabs>
                <w:tab w:val="clear" w:pos="4153"/>
                <w:tab w:val="clear" w:pos="8306"/>
              </w:tabs>
              <w:contextualSpacing/>
              <w:jc w:val="both"/>
              <w:rPr>
                <w:rFonts w:ascii="Calibri" w:hAnsi="Calibri"/>
                <w:b/>
                <w:szCs w:val="22"/>
              </w:rPr>
            </w:pPr>
          </w:p>
        </w:tc>
      </w:tr>
      <w:tr w:rsidR="00AF4ABF" w:rsidRPr="00AF4ABF"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590A41" w:rsidRDefault="00C0704D" w:rsidP="00CD2CEF">
            <w:pPr>
              <w:rPr>
                <w:rFonts w:ascii="Calibri" w:hAnsi="Calibri"/>
                <w:b/>
                <w:bCs/>
                <w:szCs w:val="22"/>
              </w:rPr>
            </w:pPr>
            <w:r w:rsidRPr="00590A41">
              <w:rPr>
                <w:rFonts w:ascii="Calibri" w:hAnsi="Calibri"/>
                <w:b/>
                <w:szCs w:val="22"/>
              </w:rPr>
              <w:t>RECOMMENDATION</w:t>
            </w:r>
            <w:r w:rsidRPr="00590A41">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590A41" w:rsidRDefault="00C0704D" w:rsidP="00CD2CEF">
            <w:pPr>
              <w:rPr>
                <w:rFonts w:ascii="Calibri" w:hAnsi="Calibri"/>
                <w:bCs/>
                <w:szCs w:val="22"/>
              </w:rPr>
            </w:pPr>
          </w:p>
        </w:tc>
      </w:tr>
      <w:tr w:rsidR="00773A66" w:rsidRPr="00AF4ABF"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5392AB4C" w:rsidR="00773A66" w:rsidRPr="00590A41" w:rsidRDefault="00773A66" w:rsidP="00CD2CEF">
            <w:pPr>
              <w:rPr>
                <w:rFonts w:ascii="Calibri" w:hAnsi="Calibri"/>
                <w:bCs/>
                <w:szCs w:val="22"/>
              </w:rPr>
            </w:pPr>
            <w:r w:rsidRPr="00590A41">
              <w:rPr>
                <w:rFonts w:asciiTheme="minorHAnsi" w:hAnsiTheme="minorHAnsi"/>
                <w:bCs/>
                <w:szCs w:val="22"/>
              </w:rPr>
              <w:t xml:space="preserve">That </w:t>
            </w:r>
            <w:r w:rsidR="00965EC2">
              <w:rPr>
                <w:rFonts w:asciiTheme="minorHAnsi" w:hAnsiTheme="minorHAnsi"/>
                <w:bCs/>
                <w:szCs w:val="22"/>
              </w:rPr>
              <w:t>planning permission</w:t>
            </w:r>
            <w:r w:rsidR="003F7EB0" w:rsidRPr="00590A41">
              <w:rPr>
                <w:rFonts w:asciiTheme="minorHAnsi" w:hAnsiTheme="minorHAnsi"/>
                <w:bCs/>
                <w:szCs w:val="22"/>
              </w:rPr>
              <w:t xml:space="preserve"> </w:t>
            </w:r>
            <w:r w:rsidR="00B41C8D" w:rsidRPr="00590A41">
              <w:rPr>
                <w:rFonts w:asciiTheme="minorHAnsi" w:hAnsiTheme="minorHAnsi"/>
                <w:bCs/>
                <w:szCs w:val="22"/>
              </w:rPr>
              <w:t xml:space="preserve">be </w:t>
            </w:r>
            <w:r w:rsidR="000E0485" w:rsidRPr="00590A41">
              <w:rPr>
                <w:rFonts w:asciiTheme="minorHAnsi" w:hAnsiTheme="minorHAnsi"/>
                <w:bCs/>
                <w:szCs w:val="22"/>
              </w:rPr>
              <w:t>granted subject to the imposition of conditions.</w:t>
            </w:r>
          </w:p>
        </w:tc>
      </w:tr>
    </w:tbl>
    <w:p w14:paraId="513FB541" w14:textId="77777777" w:rsidR="00A92C2E" w:rsidRPr="00AF4ABF" w:rsidRDefault="00A92C2E">
      <w:pPr>
        <w:rPr>
          <w:rFonts w:ascii="Calibri" w:hAnsi="Calibri"/>
          <w:color w:val="FF0000"/>
          <w:szCs w:val="22"/>
        </w:rPr>
      </w:pPr>
    </w:p>
    <w:sectPr w:rsidR="00A92C2E" w:rsidRPr="00AF4ABF"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04188"/>
    <w:multiLevelType w:val="hybridMultilevel"/>
    <w:tmpl w:val="75B04A44"/>
    <w:lvl w:ilvl="0" w:tplc="7AC66F9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63DBE"/>
    <w:multiLevelType w:val="hybridMultilevel"/>
    <w:tmpl w:val="0CA4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0E6667"/>
    <w:multiLevelType w:val="hybridMultilevel"/>
    <w:tmpl w:val="A0B010E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A3FAB"/>
    <w:multiLevelType w:val="hybridMultilevel"/>
    <w:tmpl w:val="9E46872A"/>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B5BAB"/>
    <w:multiLevelType w:val="hybridMultilevel"/>
    <w:tmpl w:val="FF3C238E"/>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3B164E"/>
    <w:multiLevelType w:val="hybridMultilevel"/>
    <w:tmpl w:val="BC7EB35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105C2B"/>
    <w:multiLevelType w:val="hybridMultilevel"/>
    <w:tmpl w:val="6730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9C6E39"/>
    <w:multiLevelType w:val="hybridMultilevel"/>
    <w:tmpl w:val="8F5C3FFA"/>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66857"/>
    <w:multiLevelType w:val="hybridMultilevel"/>
    <w:tmpl w:val="37CC0D4C"/>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314237"/>
    <w:multiLevelType w:val="hybridMultilevel"/>
    <w:tmpl w:val="A98E36C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B08DA"/>
    <w:multiLevelType w:val="hybridMultilevel"/>
    <w:tmpl w:val="6570DB4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E56E56"/>
    <w:multiLevelType w:val="hybridMultilevel"/>
    <w:tmpl w:val="2E140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1F5ADD"/>
    <w:multiLevelType w:val="hybridMultilevel"/>
    <w:tmpl w:val="ABF0A6A0"/>
    <w:lvl w:ilvl="0" w:tplc="96A4B5CA">
      <w:start w:val="1"/>
      <w:numFmt w:val="decimal"/>
      <w:lvlText w:val="%1"/>
      <w:lvlJc w:val="left"/>
      <w:pPr>
        <w:ind w:left="720" w:hanging="360"/>
      </w:pPr>
      <w:rPr>
        <w:rFonts w:asciiTheme="minorHAnsi" w:hAnsiTheme="minorHAnsi" w:cstheme="minorHAnsi" w:hint="default"/>
        <w:i/>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6C5229"/>
    <w:multiLevelType w:val="hybridMultilevel"/>
    <w:tmpl w:val="FC4EF89E"/>
    <w:lvl w:ilvl="0" w:tplc="9760CD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65F88"/>
    <w:multiLevelType w:val="hybridMultilevel"/>
    <w:tmpl w:val="7EB43C84"/>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32"/>
  </w:num>
  <w:num w:numId="2" w16cid:durableId="1573781848">
    <w:abstractNumId w:val="7"/>
  </w:num>
  <w:num w:numId="3" w16cid:durableId="1015419233">
    <w:abstractNumId w:val="30"/>
  </w:num>
  <w:num w:numId="4" w16cid:durableId="1999267513">
    <w:abstractNumId w:val="15"/>
  </w:num>
  <w:num w:numId="5" w16cid:durableId="1666664353">
    <w:abstractNumId w:val="10"/>
  </w:num>
  <w:num w:numId="6" w16cid:durableId="1127435632">
    <w:abstractNumId w:val="29"/>
  </w:num>
  <w:num w:numId="7" w16cid:durableId="653022212">
    <w:abstractNumId w:val="18"/>
  </w:num>
  <w:num w:numId="8" w16cid:durableId="1876768117">
    <w:abstractNumId w:val="16"/>
  </w:num>
  <w:num w:numId="9" w16cid:durableId="1745637641">
    <w:abstractNumId w:val="17"/>
  </w:num>
  <w:num w:numId="10" w16cid:durableId="1908762735">
    <w:abstractNumId w:val="12"/>
  </w:num>
  <w:num w:numId="11" w16cid:durableId="1067647930">
    <w:abstractNumId w:val="5"/>
  </w:num>
  <w:num w:numId="12" w16cid:durableId="1836601465">
    <w:abstractNumId w:val="26"/>
  </w:num>
  <w:num w:numId="13" w16cid:durableId="1666202717">
    <w:abstractNumId w:val="0"/>
  </w:num>
  <w:num w:numId="14" w16cid:durableId="139201204">
    <w:abstractNumId w:val="11"/>
  </w:num>
  <w:num w:numId="15" w16cid:durableId="1241020497">
    <w:abstractNumId w:val="3"/>
  </w:num>
  <w:num w:numId="16" w16cid:durableId="1633512680">
    <w:abstractNumId w:val="13"/>
  </w:num>
  <w:num w:numId="17" w16cid:durableId="1947812948">
    <w:abstractNumId w:val="4"/>
  </w:num>
  <w:num w:numId="18" w16cid:durableId="1631932183">
    <w:abstractNumId w:val="24"/>
  </w:num>
  <w:num w:numId="19" w16cid:durableId="1706370389">
    <w:abstractNumId w:val="22"/>
  </w:num>
  <w:num w:numId="20" w16cid:durableId="1105226319">
    <w:abstractNumId w:val="6"/>
  </w:num>
  <w:num w:numId="21" w16cid:durableId="1713577877">
    <w:abstractNumId w:val="21"/>
  </w:num>
  <w:num w:numId="22" w16cid:durableId="2141916075">
    <w:abstractNumId w:val="14"/>
  </w:num>
  <w:num w:numId="23" w16cid:durableId="1001012049">
    <w:abstractNumId w:val="20"/>
  </w:num>
  <w:num w:numId="24" w16cid:durableId="1711805555">
    <w:abstractNumId w:val="9"/>
  </w:num>
  <w:num w:numId="25" w16cid:durableId="1629360484">
    <w:abstractNumId w:val="23"/>
  </w:num>
  <w:num w:numId="26" w16cid:durableId="949898107">
    <w:abstractNumId w:val="25"/>
  </w:num>
  <w:num w:numId="27" w16cid:durableId="882640756">
    <w:abstractNumId w:val="8"/>
  </w:num>
  <w:num w:numId="28" w16cid:durableId="1428034797">
    <w:abstractNumId w:val="33"/>
  </w:num>
  <w:num w:numId="29" w16cid:durableId="743382674">
    <w:abstractNumId w:val="2"/>
  </w:num>
  <w:num w:numId="30" w16cid:durableId="917907497">
    <w:abstractNumId w:val="27"/>
  </w:num>
  <w:num w:numId="31" w16cid:durableId="2047563979">
    <w:abstractNumId w:val="1"/>
  </w:num>
  <w:num w:numId="32" w16cid:durableId="483663238">
    <w:abstractNumId w:val="31"/>
  </w:num>
  <w:num w:numId="33" w16cid:durableId="1744375960">
    <w:abstractNumId w:val="28"/>
  </w:num>
  <w:num w:numId="34" w16cid:durableId="12569350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35B95"/>
    <w:rsid w:val="00042A70"/>
    <w:rsid w:val="00064CC8"/>
    <w:rsid w:val="000748C5"/>
    <w:rsid w:val="0008057E"/>
    <w:rsid w:val="00091F74"/>
    <w:rsid w:val="000A195E"/>
    <w:rsid w:val="000A6634"/>
    <w:rsid w:val="000B5CB5"/>
    <w:rsid w:val="000E0485"/>
    <w:rsid w:val="0011032C"/>
    <w:rsid w:val="00130035"/>
    <w:rsid w:val="00130BA7"/>
    <w:rsid w:val="001370D6"/>
    <w:rsid w:val="00142955"/>
    <w:rsid w:val="0015494A"/>
    <w:rsid w:val="00184976"/>
    <w:rsid w:val="0019713D"/>
    <w:rsid w:val="001B3810"/>
    <w:rsid w:val="001C3CC8"/>
    <w:rsid w:val="001D4F7A"/>
    <w:rsid w:val="001E2D62"/>
    <w:rsid w:val="001F5680"/>
    <w:rsid w:val="00230C50"/>
    <w:rsid w:val="0023182C"/>
    <w:rsid w:val="00235D47"/>
    <w:rsid w:val="00246992"/>
    <w:rsid w:val="00250879"/>
    <w:rsid w:val="00252483"/>
    <w:rsid w:val="00261575"/>
    <w:rsid w:val="002634AE"/>
    <w:rsid w:val="002666D9"/>
    <w:rsid w:val="002743DC"/>
    <w:rsid w:val="00280CAB"/>
    <w:rsid w:val="00282E3A"/>
    <w:rsid w:val="00287B4C"/>
    <w:rsid w:val="0029334A"/>
    <w:rsid w:val="00293CDB"/>
    <w:rsid w:val="002954E5"/>
    <w:rsid w:val="002A01CF"/>
    <w:rsid w:val="002A4C36"/>
    <w:rsid w:val="002C1555"/>
    <w:rsid w:val="002C6277"/>
    <w:rsid w:val="002F2580"/>
    <w:rsid w:val="00321B6E"/>
    <w:rsid w:val="00324056"/>
    <w:rsid w:val="003608F6"/>
    <w:rsid w:val="003B251A"/>
    <w:rsid w:val="003E4F9F"/>
    <w:rsid w:val="003F787C"/>
    <w:rsid w:val="003F7EB0"/>
    <w:rsid w:val="004156E0"/>
    <w:rsid w:val="00423DFB"/>
    <w:rsid w:val="00432C5F"/>
    <w:rsid w:val="00440CB6"/>
    <w:rsid w:val="004425D2"/>
    <w:rsid w:val="00464745"/>
    <w:rsid w:val="0046548C"/>
    <w:rsid w:val="004947BB"/>
    <w:rsid w:val="00497255"/>
    <w:rsid w:val="00497407"/>
    <w:rsid w:val="004A2CB4"/>
    <w:rsid w:val="004A5EA9"/>
    <w:rsid w:val="004C14EF"/>
    <w:rsid w:val="004C2434"/>
    <w:rsid w:val="004C37A8"/>
    <w:rsid w:val="004C3801"/>
    <w:rsid w:val="004D0777"/>
    <w:rsid w:val="004E39B8"/>
    <w:rsid w:val="004F0649"/>
    <w:rsid w:val="004F6ED1"/>
    <w:rsid w:val="005006CE"/>
    <w:rsid w:val="00510FA2"/>
    <w:rsid w:val="0051621E"/>
    <w:rsid w:val="00516978"/>
    <w:rsid w:val="00556ECD"/>
    <w:rsid w:val="00580869"/>
    <w:rsid w:val="005822FE"/>
    <w:rsid w:val="00586604"/>
    <w:rsid w:val="00590A41"/>
    <w:rsid w:val="0059127F"/>
    <w:rsid w:val="005A4E30"/>
    <w:rsid w:val="005B103D"/>
    <w:rsid w:val="005B31B6"/>
    <w:rsid w:val="005C2CD0"/>
    <w:rsid w:val="005C736D"/>
    <w:rsid w:val="005E1C6C"/>
    <w:rsid w:val="005E4ECC"/>
    <w:rsid w:val="005E65DF"/>
    <w:rsid w:val="00612AB3"/>
    <w:rsid w:val="00623A50"/>
    <w:rsid w:val="00632038"/>
    <w:rsid w:val="00633BCB"/>
    <w:rsid w:val="006429CF"/>
    <w:rsid w:val="006440F6"/>
    <w:rsid w:val="006617C9"/>
    <w:rsid w:val="00692B60"/>
    <w:rsid w:val="0069545C"/>
    <w:rsid w:val="00697E1E"/>
    <w:rsid w:val="006A262A"/>
    <w:rsid w:val="006A71AD"/>
    <w:rsid w:val="006B250D"/>
    <w:rsid w:val="006B305E"/>
    <w:rsid w:val="006C2BFA"/>
    <w:rsid w:val="006E0BC9"/>
    <w:rsid w:val="006F6849"/>
    <w:rsid w:val="0070054B"/>
    <w:rsid w:val="00725AE2"/>
    <w:rsid w:val="00733BB5"/>
    <w:rsid w:val="00761D2C"/>
    <w:rsid w:val="00773A66"/>
    <w:rsid w:val="007753C9"/>
    <w:rsid w:val="00776AE2"/>
    <w:rsid w:val="00794673"/>
    <w:rsid w:val="007A6C43"/>
    <w:rsid w:val="007B47C1"/>
    <w:rsid w:val="007C72B5"/>
    <w:rsid w:val="007C791C"/>
    <w:rsid w:val="007D48AF"/>
    <w:rsid w:val="007D4BCC"/>
    <w:rsid w:val="007D7DF4"/>
    <w:rsid w:val="007E0D23"/>
    <w:rsid w:val="007E2840"/>
    <w:rsid w:val="007F16D6"/>
    <w:rsid w:val="007F51A6"/>
    <w:rsid w:val="00803459"/>
    <w:rsid w:val="00811771"/>
    <w:rsid w:val="00812228"/>
    <w:rsid w:val="00814CFF"/>
    <w:rsid w:val="00824DB6"/>
    <w:rsid w:val="00831BCB"/>
    <w:rsid w:val="00837F4F"/>
    <w:rsid w:val="00845298"/>
    <w:rsid w:val="0084717F"/>
    <w:rsid w:val="008542DE"/>
    <w:rsid w:val="00862142"/>
    <w:rsid w:val="00865641"/>
    <w:rsid w:val="00891CCD"/>
    <w:rsid w:val="008A28C8"/>
    <w:rsid w:val="008B0558"/>
    <w:rsid w:val="008D4AA7"/>
    <w:rsid w:val="008E51E7"/>
    <w:rsid w:val="008F30D9"/>
    <w:rsid w:val="00905FD9"/>
    <w:rsid w:val="009112F5"/>
    <w:rsid w:val="00952822"/>
    <w:rsid w:val="00965EC2"/>
    <w:rsid w:val="00973BFC"/>
    <w:rsid w:val="009A61F7"/>
    <w:rsid w:val="009C07B1"/>
    <w:rsid w:val="009D3C91"/>
    <w:rsid w:val="009D69F1"/>
    <w:rsid w:val="009F380B"/>
    <w:rsid w:val="009F4443"/>
    <w:rsid w:val="00A03086"/>
    <w:rsid w:val="00A17F59"/>
    <w:rsid w:val="00A3125E"/>
    <w:rsid w:val="00A31C89"/>
    <w:rsid w:val="00A42E82"/>
    <w:rsid w:val="00A579BB"/>
    <w:rsid w:val="00A63D55"/>
    <w:rsid w:val="00A919A6"/>
    <w:rsid w:val="00A92C2E"/>
    <w:rsid w:val="00A95D89"/>
    <w:rsid w:val="00AA30DF"/>
    <w:rsid w:val="00AA5464"/>
    <w:rsid w:val="00AB153D"/>
    <w:rsid w:val="00AB3BFA"/>
    <w:rsid w:val="00AB6FCE"/>
    <w:rsid w:val="00AD49BF"/>
    <w:rsid w:val="00AD4FAA"/>
    <w:rsid w:val="00AE57FD"/>
    <w:rsid w:val="00AF24C2"/>
    <w:rsid w:val="00AF26A7"/>
    <w:rsid w:val="00AF4ABF"/>
    <w:rsid w:val="00B23CFE"/>
    <w:rsid w:val="00B35B47"/>
    <w:rsid w:val="00B41C8D"/>
    <w:rsid w:val="00B43F2A"/>
    <w:rsid w:val="00B459EF"/>
    <w:rsid w:val="00B647B4"/>
    <w:rsid w:val="00B90A1A"/>
    <w:rsid w:val="00B93EB5"/>
    <w:rsid w:val="00BA27F4"/>
    <w:rsid w:val="00BB1EB6"/>
    <w:rsid w:val="00BB33CF"/>
    <w:rsid w:val="00BB4772"/>
    <w:rsid w:val="00BD3F03"/>
    <w:rsid w:val="00BF6F5D"/>
    <w:rsid w:val="00BF77A9"/>
    <w:rsid w:val="00C0704D"/>
    <w:rsid w:val="00C25722"/>
    <w:rsid w:val="00C53AF6"/>
    <w:rsid w:val="00C618DB"/>
    <w:rsid w:val="00C76525"/>
    <w:rsid w:val="00C80B9D"/>
    <w:rsid w:val="00C81751"/>
    <w:rsid w:val="00CA7986"/>
    <w:rsid w:val="00CB0895"/>
    <w:rsid w:val="00CB109E"/>
    <w:rsid w:val="00CF2162"/>
    <w:rsid w:val="00D11007"/>
    <w:rsid w:val="00D17EB1"/>
    <w:rsid w:val="00D23499"/>
    <w:rsid w:val="00D2449B"/>
    <w:rsid w:val="00D536F5"/>
    <w:rsid w:val="00D54E67"/>
    <w:rsid w:val="00D5593A"/>
    <w:rsid w:val="00D655BD"/>
    <w:rsid w:val="00D75039"/>
    <w:rsid w:val="00D76E8A"/>
    <w:rsid w:val="00D84147"/>
    <w:rsid w:val="00DC4629"/>
    <w:rsid w:val="00DC67DA"/>
    <w:rsid w:val="00DD3EA9"/>
    <w:rsid w:val="00DD5001"/>
    <w:rsid w:val="00DD5B2B"/>
    <w:rsid w:val="00DD62F6"/>
    <w:rsid w:val="00DE2411"/>
    <w:rsid w:val="00E02184"/>
    <w:rsid w:val="00E06A23"/>
    <w:rsid w:val="00E46243"/>
    <w:rsid w:val="00E51437"/>
    <w:rsid w:val="00E66534"/>
    <w:rsid w:val="00E72F6C"/>
    <w:rsid w:val="00E74CA6"/>
    <w:rsid w:val="00E750A6"/>
    <w:rsid w:val="00E8703C"/>
    <w:rsid w:val="00EA09F9"/>
    <w:rsid w:val="00EA6C75"/>
    <w:rsid w:val="00EC23C7"/>
    <w:rsid w:val="00ED00B7"/>
    <w:rsid w:val="00ED6009"/>
    <w:rsid w:val="00EE5131"/>
    <w:rsid w:val="00EF44E6"/>
    <w:rsid w:val="00F056A7"/>
    <w:rsid w:val="00F14E3D"/>
    <w:rsid w:val="00F15EBF"/>
    <w:rsid w:val="00F34757"/>
    <w:rsid w:val="00F42946"/>
    <w:rsid w:val="00F61C4C"/>
    <w:rsid w:val="00F7690D"/>
    <w:rsid w:val="00FB02BF"/>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7F4"/>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3737</Words>
  <Characters>21302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2024-11-26T11:27:00Z</cp:lastPrinted>
  <dcterms:created xsi:type="dcterms:W3CDTF">2024-11-26T11:29:00Z</dcterms:created>
  <dcterms:modified xsi:type="dcterms:W3CDTF">2024-11-26T11:29:00Z</dcterms:modified>
</cp:coreProperties>
</file>