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8"/>
        <w:gridCol w:w="36"/>
        <w:gridCol w:w="658"/>
        <w:gridCol w:w="194"/>
        <w:gridCol w:w="474"/>
        <w:gridCol w:w="696"/>
        <w:gridCol w:w="696"/>
        <w:gridCol w:w="602"/>
        <w:gridCol w:w="907"/>
        <w:gridCol w:w="559"/>
        <w:gridCol w:w="972"/>
        <w:gridCol w:w="1007"/>
        <w:gridCol w:w="973"/>
      </w:tblGrid>
      <w:tr w:rsidR="004A5EA9" w:rsidRPr="00D2449B" w14:paraId="230E00AF"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226E74">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2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E477099" w:rsidR="00837F4F" w:rsidRPr="00D2449B" w:rsidRDefault="0064074D" w:rsidP="00D2449B">
            <w:pPr>
              <w:jc w:val="center"/>
              <w:rPr>
                <w:rFonts w:ascii="Calibri" w:hAnsi="Calibri"/>
                <w:b/>
                <w:szCs w:val="22"/>
              </w:rPr>
            </w:pPr>
            <w:r>
              <w:rPr>
                <w:rFonts w:ascii="Calibri" w:hAnsi="Calibri"/>
                <w:b/>
                <w:szCs w:val="22"/>
              </w:rPr>
              <w:t>EP</w:t>
            </w:r>
          </w:p>
        </w:tc>
        <w:tc>
          <w:tcPr>
            <w:tcW w:w="11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BD5125B" w:rsidR="00837F4F" w:rsidRPr="00D2449B" w:rsidRDefault="0064074D" w:rsidP="00D2449B">
            <w:pPr>
              <w:jc w:val="center"/>
              <w:rPr>
                <w:rFonts w:ascii="Calibri" w:hAnsi="Calibri"/>
                <w:b/>
                <w:szCs w:val="22"/>
              </w:rPr>
            </w:pPr>
            <w:r>
              <w:rPr>
                <w:rFonts w:ascii="Calibri" w:hAnsi="Calibri"/>
                <w:b/>
                <w:szCs w:val="22"/>
              </w:rPr>
              <w:t>0</w:t>
            </w:r>
            <w:r w:rsidR="00226E74">
              <w:rPr>
                <w:rFonts w:ascii="Calibri" w:hAnsi="Calibri"/>
                <w:b/>
                <w:szCs w:val="22"/>
              </w:rPr>
              <w:t>3/12/2024</w:t>
            </w:r>
          </w:p>
        </w:tc>
        <w:tc>
          <w:tcPr>
            <w:tcW w:w="146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9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E9194E3" w:rsidR="00837F4F" w:rsidRPr="00D2449B" w:rsidRDefault="00531CF9" w:rsidP="00D2449B">
            <w:pPr>
              <w:jc w:val="center"/>
              <w:rPr>
                <w:rFonts w:ascii="Calibri" w:hAnsi="Calibri"/>
                <w:b/>
                <w:szCs w:val="22"/>
              </w:rPr>
            </w:pPr>
            <w:r>
              <w:rPr>
                <w:rFonts w:ascii="Calibri" w:hAnsi="Calibri"/>
                <w:b/>
                <w:szCs w:val="22"/>
              </w:rPr>
              <w:t>SK</w:t>
            </w:r>
          </w:p>
        </w:tc>
        <w:tc>
          <w:tcPr>
            <w:tcW w:w="100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9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B53AB50" w:rsidR="00837F4F" w:rsidRPr="00D2449B" w:rsidRDefault="00531CF9" w:rsidP="00D2449B">
            <w:pPr>
              <w:jc w:val="center"/>
              <w:rPr>
                <w:rFonts w:ascii="Calibri" w:hAnsi="Calibri"/>
                <w:b/>
                <w:szCs w:val="22"/>
              </w:rPr>
            </w:pPr>
            <w:r>
              <w:rPr>
                <w:rFonts w:ascii="Calibri" w:hAnsi="Calibri"/>
                <w:b/>
                <w:szCs w:val="22"/>
              </w:rPr>
              <w:t>4.12.24</w:t>
            </w:r>
          </w:p>
        </w:tc>
      </w:tr>
      <w:tr w:rsidR="004A5EA9" w:rsidRPr="00D2449B" w14:paraId="2094A164" w14:textId="77777777" w:rsidTr="00226E74">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26E74">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77F512B"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197B32">
              <w:rPr>
                <w:rFonts w:ascii="Calibri" w:hAnsi="Calibri"/>
                <w:szCs w:val="22"/>
              </w:rPr>
              <w:t>23/0791</w:t>
            </w:r>
          </w:p>
        </w:tc>
        <w:tc>
          <w:tcPr>
            <w:tcW w:w="3511"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4B215615">
                  <wp:simplePos x="0" y="0"/>
                  <wp:positionH relativeFrom="column">
                    <wp:posOffset>-40005</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226E74">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EBC173" w14:textId="77777777" w:rsidR="00197B32" w:rsidRDefault="00197B32" w:rsidP="002C6277">
            <w:pPr>
              <w:rPr>
                <w:rFonts w:ascii="Calibri" w:hAnsi="Calibri"/>
                <w:szCs w:val="22"/>
              </w:rPr>
            </w:pPr>
            <w:r>
              <w:rPr>
                <w:rFonts w:ascii="Calibri" w:hAnsi="Calibri"/>
                <w:szCs w:val="22"/>
              </w:rPr>
              <w:t>12/07/2023</w:t>
            </w:r>
          </w:p>
          <w:p w14:paraId="376557F4" w14:textId="5D8EFF7A" w:rsidR="00824DB6" w:rsidRPr="00C0704D" w:rsidRDefault="00197B32" w:rsidP="002C6277">
            <w:pPr>
              <w:rPr>
                <w:rFonts w:ascii="Calibri" w:hAnsi="Calibri"/>
                <w:szCs w:val="22"/>
              </w:rPr>
            </w:pPr>
            <w:r>
              <w:rPr>
                <w:rFonts w:ascii="Calibri" w:hAnsi="Calibri"/>
                <w:szCs w:val="22"/>
              </w:rPr>
              <w:t>24/10/2023</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50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E52BBC0" w:rsidR="00824DB6" w:rsidRPr="00C0704D" w:rsidRDefault="00226E74" w:rsidP="002C6277">
            <w:pPr>
              <w:rPr>
                <w:rFonts w:ascii="Calibri" w:hAnsi="Calibri"/>
                <w:szCs w:val="22"/>
              </w:rPr>
            </w:pPr>
            <w:r>
              <w:rPr>
                <w:rFonts w:ascii="Calibri" w:hAnsi="Calibri"/>
                <w:szCs w:val="22"/>
              </w:rPr>
              <w:t>N/A</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226E74">
        <w:trPr>
          <w:jc w:val="center"/>
        </w:trPr>
        <w:tc>
          <w:tcPr>
            <w:tcW w:w="22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2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603F74D" w:rsidR="004A5EA9" w:rsidRPr="00250879" w:rsidRDefault="00197B32" w:rsidP="00811771">
            <w:pPr>
              <w:rPr>
                <w:rFonts w:ascii="Calibri" w:hAnsi="Calibri"/>
                <w:color w:val="548DD4" w:themeColor="text2" w:themeTint="99"/>
                <w:szCs w:val="22"/>
              </w:rPr>
            </w:pPr>
            <w:r w:rsidRPr="00531CF9">
              <w:rPr>
                <w:rFonts w:ascii="Calibri" w:hAnsi="Calibri"/>
                <w:szCs w:val="22"/>
              </w:rPr>
              <w:t>EP</w:t>
            </w:r>
          </w:p>
        </w:tc>
        <w:tc>
          <w:tcPr>
            <w:tcW w:w="3511"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26E74">
        <w:trPr>
          <w:jc w:val="center"/>
        </w:trPr>
        <w:tc>
          <w:tcPr>
            <w:tcW w:w="645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51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226E74">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26E74">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6C389B7" w:rsidR="004A5EA9" w:rsidRPr="002C6277" w:rsidRDefault="00197B32">
            <w:pPr>
              <w:rPr>
                <w:rFonts w:ascii="Calibri" w:hAnsi="Calibri"/>
                <w:szCs w:val="22"/>
              </w:rPr>
            </w:pPr>
            <w:r>
              <w:rPr>
                <w:rFonts w:ascii="Calibri" w:hAnsi="Calibri"/>
                <w:szCs w:val="22"/>
              </w:rPr>
              <w:t>Proposed demolition of existing porch and detached garage and construction of replacement garage with single storey link building to rear</w:t>
            </w:r>
            <w:r w:rsidR="00226E74">
              <w:rPr>
                <w:rFonts w:ascii="Calibri" w:hAnsi="Calibri"/>
                <w:szCs w:val="22"/>
              </w:rPr>
              <w:t xml:space="preserve"> (pursuant to variation of condition 2 (approved plans) of planning permission 3/2023/0791 to allow the ground floor level to be lowered by 0.3m and steps to be added between the existing house and extension). </w:t>
            </w:r>
          </w:p>
        </w:tc>
      </w:tr>
      <w:tr w:rsidR="002A01CF" w:rsidRPr="00D2449B" w14:paraId="52988241" w14:textId="77777777" w:rsidTr="00226E74">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9AAB563" w:rsidR="002A01CF" w:rsidRPr="002C6277" w:rsidRDefault="00197B32" w:rsidP="00A42E82">
            <w:pPr>
              <w:rPr>
                <w:rFonts w:ascii="Calibri" w:hAnsi="Calibri"/>
                <w:szCs w:val="22"/>
              </w:rPr>
            </w:pPr>
            <w:r>
              <w:rPr>
                <w:rFonts w:ascii="Calibri" w:hAnsi="Calibri"/>
                <w:szCs w:val="22"/>
              </w:rPr>
              <w:t>27 Pendleton Road Wiswell</w:t>
            </w:r>
            <w:r w:rsidR="00F202FF">
              <w:rPr>
                <w:rFonts w:ascii="Calibri" w:hAnsi="Calibri"/>
                <w:szCs w:val="22"/>
              </w:rPr>
              <w:t xml:space="preserve"> BB7 9DD. </w:t>
            </w:r>
          </w:p>
        </w:tc>
      </w:tr>
      <w:tr w:rsidR="00A95D89" w:rsidRPr="00D2449B" w14:paraId="3FB99B2E" w14:textId="77777777" w:rsidTr="00226E74">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26E74">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F0A5318" w:rsidR="002A01CF" w:rsidRPr="0064074D" w:rsidRDefault="0064074D">
            <w:pPr>
              <w:rPr>
                <w:rFonts w:ascii="Calibri" w:hAnsi="Calibri"/>
                <w:bCs/>
                <w:szCs w:val="22"/>
              </w:rPr>
            </w:pPr>
            <w:r w:rsidRPr="0064074D">
              <w:rPr>
                <w:rFonts w:ascii="Calibri" w:hAnsi="Calibri"/>
                <w:bCs/>
                <w:szCs w:val="22"/>
              </w:rPr>
              <w:t xml:space="preserve">No comments received. </w:t>
            </w:r>
          </w:p>
        </w:tc>
      </w:tr>
      <w:tr w:rsidR="00C618DB" w:rsidRPr="00D2449B" w14:paraId="639E958B" w14:textId="77777777" w:rsidTr="00226E74">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26E74">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226E74">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9183A46" w:rsidR="002A01CF" w:rsidRPr="00AF02A9" w:rsidRDefault="00F202FF">
            <w:pPr>
              <w:rPr>
                <w:rFonts w:ascii="Calibri" w:hAnsi="Calibri"/>
                <w:bCs/>
                <w:szCs w:val="22"/>
              </w:rPr>
            </w:pPr>
            <w:r>
              <w:rPr>
                <w:rFonts w:ascii="Calibri" w:hAnsi="Calibri"/>
                <w:bCs/>
                <w:szCs w:val="22"/>
              </w:rPr>
              <w:t>N/A</w:t>
            </w:r>
            <w:r w:rsidR="00AF02A9" w:rsidRPr="00AF02A9">
              <w:rPr>
                <w:rFonts w:ascii="Calibri" w:hAnsi="Calibri"/>
                <w:bCs/>
                <w:szCs w:val="22"/>
              </w:rPr>
              <w:t xml:space="preserve"> </w:t>
            </w:r>
          </w:p>
        </w:tc>
      </w:tr>
      <w:tr w:rsidR="00C0704D" w:rsidRPr="00D2449B" w14:paraId="62663AAF"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226E74">
        <w:trPr>
          <w:jc w:val="center"/>
        </w:trPr>
        <w:tc>
          <w:tcPr>
            <w:tcW w:w="2888"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B75943C" w:rsidR="00C0704D" w:rsidRPr="00C0704D" w:rsidRDefault="0064074D"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226E74">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315469AB" w14:textId="1697F050" w:rsidR="00F056A7" w:rsidRDefault="00F056A7" w:rsidP="008542DE">
            <w:pPr>
              <w:pStyle w:val="PLANNING"/>
              <w:rPr>
                <w:rFonts w:ascii="Calibri" w:hAnsi="Calibri"/>
                <w:szCs w:val="22"/>
              </w:rPr>
            </w:pPr>
            <w:r>
              <w:rPr>
                <w:rFonts w:ascii="Calibri" w:hAnsi="Calibri"/>
                <w:szCs w:val="22"/>
              </w:rPr>
              <w:t>Key Statement EN4:</w:t>
            </w:r>
            <w:r>
              <w:rPr>
                <w:rFonts w:ascii="Calibri" w:hAnsi="Calibri"/>
                <w:szCs w:val="22"/>
              </w:rPr>
              <w:tab/>
              <w:t>Biodiversity and Geodiversity</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B5A61AB" w14:textId="1B83C46C" w:rsidR="008542DE" w:rsidRPr="00C618DB" w:rsidRDefault="008542DE" w:rsidP="008542DE">
            <w:pPr>
              <w:pStyle w:val="PLANNING"/>
              <w:rPr>
                <w:rFonts w:ascii="Calibri" w:hAnsi="Calibri"/>
                <w:szCs w:val="22"/>
              </w:rPr>
            </w:pPr>
            <w:r w:rsidRPr="00C618DB">
              <w:rPr>
                <w:rFonts w:ascii="Calibri" w:hAnsi="Calibri"/>
                <w:szCs w:val="22"/>
              </w:rPr>
              <w:t>Policy DME1</w:t>
            </w:r>
            <w:r w:rsidR="00F056A7">
              <w:rPr>
                <w:rFonts w:ascii="Calibri" w:hAnsi="Calibri"/>
                <w:szCs w:val="22"/>
              </w:rPr>
              <w:t>:</w:t>
            </w:r>
            <w:r w:rsidR="00F056A7">
              <w:rPr>
                <w:rFonts w:ascii="Calibri" w:hAnsi="Calibri"/>
                <w:szCs w:val="22"/>
              </w:rPr>
              <w:tab/>
            </w:r>
            <w:r w:rsidRPr="00C618DB">
              <w:rPr>
                <w:rFonts w:ascii="Calibri" w:hAnsi="Calibri"/>
                <w:szCs w:val="22"/>
              </w:rPr>
              <w:t>Protecting Trees &amp; Woodland</w:t>
            </w:r>
          </w:p>
          <w:p w14:paraId="0561C8CC" w14:textId="2C5A18EC" w:rsidR="008542DE" w:rsidRDefault="008542DE" w:rsidP="008542DE">
            <w:pPr>
              <w:pStyle w:val="PLANNING"/>
              <w:rPr>
                <w:rFonts w:ascii="Calibri" w:hAnsi="Calibri"/>
                <w:szCs w:val="22"/>
              </w:rPr>
            </w:pPr>
            <w:r w:rsidRPr="00C618DB">
              <w:rPr>
                <w:rFonts w:ascii="Calibri" w:hAnsi="Calibri"/>
                <w:szCs w:val="22"/>
              </w:rPr>
              <w:t>Policy DME2</w:t>
            </w:r>
            <w:r w:rsidR="00F056A7">
              <w:rPr>
                <w:rFonts w:ascii="Calibri" w:hAnsi="Calibri"/>
                <w:szCs w:val="22"/>
              </w:rPr>
              <w:t>:</w:t>
            </w:r>
            <w:r w:rsidR="00F056A7">
              <w:rPr>
                <w:rFonts w:ascii="Calibri" w:hAnsi="Calibri"/>
                <w:szCs w:val="22"/>
              </w:rPr>
              <w:tab/>
            </w:r>
            <w:r w:rsidRPr="00C618DB">
              <w:rPr>
                <w:rFonts w:ascii="Calibri" w:hAnsi="Calibri"/>
                <w:szCs w:val="22"/>
              </w:rPr>
              <w:t>Landscape &amp; Townscape Protection</w:t>
            </w:r>
          </w:p>
          <w:p w14:paraId="16853FDA" w14:textId="341E05DF"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60A75D09" w14:textId="03842781"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6575D8BE" w:rsidR="0046548C" w:rsidRPr="0064074D" w:rsidRDefault="00047ED1" w:rsidP="00C0704D">
            <w:pPr>
              <w:pStyle w:val="PLANNING"/>
              <w:rPr>
                <w:rFonts w:ascii="Calibri" w:hAnsi="Calibri"/>
                <w:szCs w:val="22"/>
              </w:rPr>
            </w:pPr>
            <w:r>
              <w:rPr>
                <w:rFonts w:ascii="Calibri" w:hAnsi="Calibri"/>
                <w:szCs w:val="22"/>
              </w:rPr>
              <w:lastRenderedPageBreak/>
              <w:t xml:space="preserve">3/2023/0791: Proposed demolition of existing porch and detached garage and construction of replacement garage with single storey link building to rear. (approved with conditions).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226E74">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9F99003" w14:textId="77777777" w:rsidR="00C0704D" w:rsidRDefault="00E21A9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stone-build property in the defined settlement limits of Wiswell. The application dwelling is within the Conservation Area and is recognised as a building Townscape Merit in the Wiswell Conservation Area appraisal. </w:t>
            </w:r>
          </w:p>
          <w:p w14:paraId="62370E9F" w14:textId="7BEF84C0" w:rsidR="00E21A9B" w:rsidRPr="006C2BFA" w:rsidRDefault="00E21A9B"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32FC1D9" w14:textId="01EA396C" w:rsidR="00226E74" w:rsidRDefault="00226E74" w:rsidP="00226E74">
            <w:pPr>
              <w:pStyle w:val="Header"/>
              <w:tabs>
                <w:tab w:val="left" w:pos="720"/>
              </w:tabs>
              <w:jc w:val="both"/>
              <w:rPr>
                <w:rFonts w:ascii="Calibri" w:hAnsi="Calibri"/>
                <w:bCs/>
                <w:szCs w:val="22"/>
              </w:rPr>
            </w:pPr>
            <w:r>
              <w:rPr>
                <w:rFonts w:ascii="Calibri" w:hAnsi="Calibri"/>
                <w:bCs/>
                <w:szCs w:val="22"/>
              </w:rPr>
              <w:t xml:space="preserve">Planning consent was granted under application 3/2023/0791 for the construction of a </w:t>
            </w:r>
            <w:r w:rsidR="00A514DF">
              <w:rPr>
                <w:rFonts w:ascii="Calibri" w:hAnsi="Calibri"/>
                <w:bCs/>
                <w:szCs w:val="22"/>
              </w:rPr>
              <w:t xml:space="preserve">replacement garage and a </w:t>
            </w:r>
            <w:r>
              <w:rPr>
                <w:rFonts w:ascii="Calibri" w:hAnsi="Calibri"/>
                <w:bCs/>
                <w:szCs w:val="22"/>
              </w:rPr>
              <w:t xml:space="preserve">single storey rear </w:t>
            </w:r>
            <w:r w:rsidR="00A514DF">
              <w:rPr>
                <w:rFonts w:ascii="Calibri" w:hAnsi="Calibri"/>
                <w:bCs/>
                <w:szCs w:val="22"/>
              </w:rPr>
              <w:t xml:space="preserve">link </w:t>
            </w:r>
            <w:r>
              <w:rPr>
                <w:rFonts w:ascii="Calibri" w:hAnsi="Calibri"/>
                <w:bCs/>
                <w:szCs w:val="22"/>
              </w:rPr>
              <w:t>extension. This application seeks consent for a variation to design of the approved development with the revised scheme to comprise of the following changes:</w:t>
            </w:r>
          </w:p>
          <w:p w14:paraId="5A2C51DC" w14:textId="77777777" w:rsidR="00226E74" w:rsidRDefault="00226E74" w:rsidP="00226E74">
            <w:pPr>
              <w:pStyle w:val="Header"/>
              <w:tabs>
                <w:tab w:val="left" w:pos="720"/>
              </w:tabs>
              <w:jc w:val="both"/>
              <w:rPr>
                <w:rFonts w:ascii="Calibri" w:hAnsi="Calibri"/>
                <w:bCs/>
                <w:szCs w:val="22"/>
              </w:rPr>
            </w:pPr>
          </w:p>
          <w:p w14:paraId="714D4F52" w14:textId="0B33184B" w:rsidR="00226E74" w:rsidRDefault="00226E74" w:rsidP="00226E74">
            <w:pPr>
              <w:pStyle w:val="Header"/>
              <w:numPr>
                <w:ilvl w:val="0"/>
                <w:numId w:val="2"/>
              </w:numPr>
              <w:tabs>
                <w:tab w:val="left" w:pos="720"/>
              </w:tabs>
              <w:jc w:val="both"/>
              <w:rPr>
                <w:rFonts w:ascii="Calibri" w:hAnsi="Calibri"/>
                <w:bCs/>
                <w:szCs w:val="22"/>
              </w:rPr>
            </w:pPr>
            <w:r>
              <w:rPr>
                <w:rFonts w:ascii="Calibri" w:hAnsi="Calibri"/>
                <w:bCs/>
                <w:szCs w:val="22"/>
              </w:rPr>
              <w:t xml:space="preserve">Alteration </w:t>
            </w:r>
            <w:r w:rsidR="00A514DF">
              <w:rPr>
                <w:rFonts w:ascii="Calibri" w:hAnsi="Calibri"/>
                <w:bCs/>
                <w:szCs w:val="22"/>
              </w:rPr>
              <w:t>to the ground floor level to accommodate a 0.3m increase in head height</w:t>
            </w:r>
            <w:r>
              <w:rPr>
                <w:rFonts w:ascii="Calibri" w:hAnsi="Calibri"/>
                <w:bCs/>
                <w:szCs w:val="22"/>
              </w:rPr>
              <w:t xml:space="preserve">. </w:t>
            </w:r>
          </w:p>
          <w:p w14:paraId="6DD7814A" w14:textId="7D78B2D8" w:rsidR="00A514DF" w:rsidRDefault="00A514DF" w:rsidP="00226E74">
            <w:pPr>
              <w:pStyle w:val="Header"/>
              <w:numPr>
                <w:ilvl w:val="0"/>
                <w:numId w:val="2"/>
              </w:numPr>
              <w:tabs>
                <w:tab w:val="left" w:pos="720"/>
              </w:tabs>
              <w:jc w:val="both"/>
              <w:rPr>
                <w:rFonts w:ascii="Calibri" w:hAnsi="Calibri"/>
                <w:bCs/>
                <w:szCs w:val="22"/>
              </w:rPr>
            </w:pPr>
            <w:r>
              <w:rPr>
                <w:rFonts w:ascii="Calibri" w:hAnsi="Calibri"/>
                <w:bCs/>
                <w:szCs w:val="22"/>
              </w:rPr>
              <w:t xml:space="preserve">Installation of internal steps to accommodate the ground level change between the proposed extension and existing dwelling. </w:t>
            </w:r>
          </w:p>
          <w:p w14:paraId="3DE8EAEF" w14:textId="77777777" w:rsidR="00226E74" w:rsidRDefault="00226E74" w:rsidP="00226E74">
            <w:pPr>
              <w:pStyle w:val="Header"/>
              <w:tabs>
                <w:tab w:val="left" w:pos="720"/>
              </w:tabs>
              <w:jc w:val="both"/>
              <w:rPr>
                <w:rFonts w:ascii="Calibri" w:hAnsi="Calibri"/>
                <w:bCs/>
                <w:szCs w:val="22"/>
              </w:rPr>
            </w:pPr>
          </w:p>
          <w:p w14:paraId="2B89AD44" w14:textId="41545EF1" w:rsidR="00226E74" w:rsidRDefault="00226E74" w:rsidP="00226E74">
            <w:pPr>
              <w:pStyle w:val="Header"/>
              <w:tabs>
                <w:tab w:val="left" w:pos="720"/>
              </w:tabs>
              <w:jc w:val="both"/>
              <w:rPr>
                <w:rFonts w:ascii="Calibri" w:hAnsi="Calibri"/>
                <w:bCs/>
                <w:szCs w:val="22"/>
              </w:rPr>
            </w:pPr>
            <w:r>
              <w:rPr>
                <w:rFonts w:ascii="Calibri" w:hAnsi="Calibri"/>
                <w:bCs/>
                <w:szCs w:val="22"/>
              </w:rPr>
              <w:t>Accordingly, consent is sought to replace the approved plan numbers forming part of the previous planning application 3/202</w:t>
            </w:r>
            <w:r w:rsidR="00A514DF">
              <w:rPr>
                <w:rFonts w:ascii="Calibri" w:hAnsi="Calibri"/>
                <w:bCs/>
                <w:szCs w:val="22"/>
              </w:rPr>
              <w:t xml:space="preserve">3/0791 </w:t>
            </w:r>
            <w:r>
              <w:rPr>
                <w:rFonts w:ascii="Calibri" w:hAnsi="Calibri"/>
                <w:bCs/>
                <w:szCs w:val="22"/>
              </w:rPr>
              <w:t xml:space="preserve">with revised plans submitted as part of this S73 application. </w:t>
            </w:r>
          </w:p>
          <w:p w14:paraId="1B20488F" w14:textId="7A8D1054" w:rsidR="00EE4272" w:rsidRPr="00D54E67" w:rsidRDefault="00EE4272" w:rsidP="002F2580">
            <w:pPr>
              <w:rPr>
                <w:rFonts w:ascii="Calibri" w:hAnsi="Calibri"/>
                <w:szCs w:val="22"/>
              </w:rPr>
            </w:pPr>
          </w:p>
        </w:tc>
      </w:tr>
      <w:tr w:rsidR="008542DE" w:rsidRPr="00D2449B" w14:paraId="31994184"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1AEC580B"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t>Impact upon Character/appearance of Conservation Area</w:t>
            </w:r>
            <w:r w:rsidR="00B06EF9">
              <w:rPr>
                <w:rFonts w:ascii="Calibri" w:hAnsi="Calibri"/>
                <w:b/>
                <w:szCs w:val="22"/>
              </w:rPr>
              <w:t xml:space="preserve"> and Visual Amenity</w:t>
            </w:r>
            <w:r w:rsidR="0046548C">
              <w:rPr>
                <w:rFonts w:ascii="Calibri" w:hAnsi="Calibri"/>
                <w:b/>
                <w:szCs w:val="22"/>
              </w:rPr>
              <w:t xml:space="preserve"> (Where Applicable)</w:t>
            </w:r>
            <w:r>
              <w:rPr>
                <w:rFonts w:ascii="Calibri" w:hAnsi="Calibri"/>
                <w:b/>
                <w:szCs w:val="22"/>
              </w:rPr>
              <w:t>:</w:t>
            </w:r>
          </w:p>
          <w:p w14:paraId="3C664B9F" w14:textId="77777777" w:rsidR="008542DE" w:rsidRDefault="008542DE" w:rsidP="008542DE">
            <w:pPr>
              <w:pStyle w:val="Header"/>
              <w:tabs>
                <w:tab w:val="clear" w:pos="4153"/>
                <w:tab w:val="clear" w:pos="8306"/>
              </w:tabs>
              <w:contextualSpacing/>
              <w:jc w:val="both"/>
              <w:rPr>
                <w:rFonts w:ascii="Calibri" w:hAnsi="Calibri"/>
                <w:b/>
                <w:szCs w:val="22"/>
              </w:rPr>
            </w:pPr>
          </w:p>
          <w:p w14:paraId="5521A3E9" w14:textId="7374EFED" w:rsidR="00EE4272" w:rsidRDefault="00EE4272" w:rsidP="00EE4272">
            <w:pPr>
              <w:pStyle w:val="Header"/>
              <w:tabs>
                <w:tab w:val="left" w:pos="720"/>
              </w:tabs>
              <w:jc w:val="both"/>
              <w:rPr>
                <w:rFonts w:ascii="Calibri" w:hAnsi="Calibri"/>
                <w:bCs/>
                <w:szCs w:val="22"/>
              </w:rPr>
            </w:pPr>
            <w:r>
              <w:rPr>
                <w:rFonts w:ascii="Calibri" w:hAnsi="Calibri"/>
                <w:bCs/>
                <w:szCs w:val="22"/>
              </w:rPr>
              <w:t>The proposal site is situated within the Wiswell Conservation Area and as such careful consideration must be given towards t</w:t>
            </w:r>
            <w:r w:rsidR="00055281">
              <w:rPr>
                <w:rFonts w:ascii="Calibri" w:hAnsi="Calibri"/>
                <w:bCs/>
                <w:szCs w:val="22"/>
              </w:rPr>
              <w:t>he</w:t>
            </w:r>
            <w:r>
              <w:rPr>
                <w:rFonts w:ascii="Calibri" w:hAnsi="Calibri"/>
                <w:bCs/>
                <w:szCs w:val="22"/>
              </w:rPr>
              <w:t xml:space="preserve"> impact of the proposal on the character of the area. With reference to making decisions on applications for development in conservation area, Section 72 of the Planning (Listed Buildings and Conservation Area) Act 1990 states that: </w:t>
            </w:r>
          </w:p>
          <w:p w14:paraId="0699F2B9" w14:textId="77777777" w:rsidR="00EE4272" w:rsidRDefault="00EE4272" w:rsidP="00EE4272">
            <w:pPr>
              <w:pStyle w:val="Header"/>
              <w:tabs>
                <w:tab w:val="left" w:pos="720"/>
              </w:tabs>
              <w:jc w:val="both"/>
              <w:rPr>
                <w:rFonts w:ascii="Calibri" w:hAnsi="Calibri"/>
                <w:bCs/>
                <w:szCs w:val="22"/>
              </w:rPr>
            </w:pPr>
          </w:p>
          <w:p w14:paraId="5B0144D9" w14:textId="77777777" w:rsidR="00EE4272" w:rsidRDefault="00EE4272" w:rsidP="00EE4272">
            <w:pPr>
              <w:pStyle w:val="Header"/>
              <w:tabs>
                <w:tab w:val="left" w:pos="720"/>
              </w:tabs>
              <w:jc w:val="both"/>
              <w:rPr>
                <w:rFonts w:ascii="Calibri" w:hAnsi="Calibri"/>
                <w:bCs/>
                <w:i/>
                <w:iCs/>
                <w:szCs w:val="22"/>
              </w:rPr>
            </w:pPr>
            <w:r>
              <w:rPr>
                <w:rFonts w:ascii="Calibri" w:hAnsi="Calibri"/>
                <w:bCs/>
                <w:szCs w:val="22"/>
              </w:rPr>
              <w:t>“</w:t>
            </w:r>
            <w:r>
              <w:rPr>
                <w:rFonts w:ascii="Calibri" w:hAnsi="Calibri"/>
                <w:bCs/>
                <w:i/>
                <w:iCs/>
                <w:szCs w:val="22"/>
              </w:rPr>
              <w:t>… special attention shall be paid to the desirability of preserving or enhancing the character or appearance of that area.”</w:t>
            </w:r>
          </w:p>
          <w:p w14:paraId="5ABB2806" w14:textId="77777777" w:rsidR="00EE4272" w:rsidRDefault="00EE4272" w:rsidP="00EE4272">
            <w:pPr>
              <w:pStyle w:val="Header"/>
              <w:tabs>
                <w:tab w:val="left" w:pos="720"/>
              </w:tabs>
              <w:jc w:val="both"/>
              <w:rPr>
                <w:rFonts w:ascii="Calibri" w:hAnsi="Calibri"/>
                <w:bCs/>
                <w:i/>
                <w:iCs/>
                <w:szCs w:val="22"/>
              </w:rPr>
            </w:pPr>
          </w:p>
          <w:p w14:paraId="58FB5D4C" w14:textId="77777777" w:rsidR="00EE4272" w:rsidRDefault="00EE4272" w:rsidP="00EE4272">
            <w:pPr>
              <w:pStyle w:val="Header"/>
              <w:tabs>
                <w:tab w:val="left" w:pos="720"/>
              </w:tabs>
              <w:jc w:val="both"/>
              <w:rPr>
                <w:rFonts w:ascii="Calibri" w:hAnsi="Calibri"/>
                <w:bCs/>
                <w:szCs w:val="22"/>
              </w:rPr>
            </w:pPr>
            <w:r>
              <w:rPr>
                <w:rFonts w:ascii="Calibri" w:hAnsi="Calibri"/>
                <w:bCs/>
                <w:szCs w:val="22"/>
              </w:rPr>
              <w:t xml:space="preserve">This guidance is reiterated in Key Statement EN5 of the Ribble Valley Core Strategy which stipulates that all development proposals should respect and safeguard the character, appearance, and significance of all Conservation Areas. </w:t>
            </w:r>
          </w:p>
          <w:p w14:paraId="4C14787E" w14:textId="77777777" w:rsidR="008542DE" w:rsidRDefault="008542DE" w:rsidP="0046548C">
            <w:pPr>
              <w:contextualSpacing/>
              <w:rPr>
                <w:rFonts w:ascii="Calibri" w:hAnsi="Calibri"/>
                <w:b/>
                <w:szCs w:val="22"/>
              </w:rPr>
            </w:pPr>
          </w:p>
          <w:p w14:paraId="4EBA74D2" w14:textId="6DB6EA22" w:rsidR="00EE4272" w:rsidRDefault="00EE4272" w:rsidP="00EE4272">
            <w:pPr>
              <w:pStyle w:val="Header"/>
              <w:tabs>
                <w:tab w:val="left" w:pos="720"/>
              </w:tabs>
              <w:jc w:val="both"/>
              <w:rPr>
                <w:rFonts w:ascii="Calibri" w:hAnsi="Calibri"/>
                <w:bCs/>
                <w:szCs w:val="22"/>
              </w:rPr>
            </w:pPr>
            <w:r>
              <w:rPr>
                <w:rFonts w:ascii="Calibri" w:hAnsi="Calibri"/>
                <w:bCs/>
                <w:szCs w:val="22"/>
              </w:rPr>
              <w:t>With regards to the setting of the proposal, the Wiswell Conservation Area Appraisal (2005) identifies the ‘</w:t>
            </w:r>
            <w:r>
              <w:rPr>
                <w:rFonts w:ascii="Calibri" w:hAnsi="Calibri"/>
                <w:bCs/>
                <w:i/>
                <w:iCs/>
                <w:szCs w:val="22"/>
              </w:rPr>
              <w:t xml:space="preserve">continuing loss of original architectural details and use of inappropriate modern materials or details’ </w:t>
            </w:r>
            <w:r>
              <w:rPr>
                <w:rFonts w:ascii="Calibri" w:hAnsi="Calibri"/>
                <w:bCs/>
                <w:szCs w:val="22"/>
              </w:rPr>
              <w:t xml:space="preserve">as being the primary threat to the village’s designated Conservation Area. The application dwelling is also recognised as a Building on Townscape Merit within the appraisal. </w:t>
            </w:r>
          </w:p>
          <w:p w14:paraId="7D8291FC" w14:textId="77777777" w:rsidR="00EE4272" w:rsidRDefault="00EE4272" w:rsidP="0046548C">
            <w:pPr>
              <w:contextualSpacing/>
              <w:rPr>
                <w:rFonts w:ascii="Calibri" w:hAnsi="Calibri"/>
                <w:b/>
                <w:szCs w:val="22"/>
              </w:rPr>
            </w:pPr>
          </w:p>
          <w:p w14:paraId="795582F3" w14:textId="4CE0ED11" w:rsidR="00EE4272" w:rsidRDefault="00EE4272" w:rsidP="00EE4272">
            <w:pPr>
              <w:pStyle w:val="Header"/>
              <w:tabs>
                <w:tab w:val="left" w:pos="720"/>
              </w:tabs>
              <w:jc w:val="both"/>
              <w:rPr>
                <w:rFonts w:ascii="Calibri" w:hAnsi="Calibri"/>
                <w:bCs/>
                <w:szCs w:val="22"/>
              </w:rPr>
            </w:pPr>
            <w:r>
              <w:rPr>
                <w:rFonts w:ascii="Calibri" w:hAnsi="Calibri"/>
                <w:bCs/>
                <w:szCs w:val="22"/>
              </w:rPr>
              <w:t>Finally, Ribble Valley Core Strategy Policy DMG1 states that “</w:t>
            </w:r>
            <w:r>
              <w:rPr>
                <w:rFonts w:ascii="Calibri" w:hAnsi="Calibri"/>
                <w:bCs/>
                <w:i/>
                <w:iCs/>
                <w:szCs w:val="22"/>
              </w:rPr>
              <w:t xml:space="preserve">development should be sympathetic to existing and proposed land uses in terms of its size, scale, intensity and nature”. </w:t>
            </w:r>
            <w:r>
              <w:rPr>
                <w:rFonts w:ascii="Calibri" w:hAnsi="Calibri"/>
                <w:bCs/>
                <w:szCs w:val="22"/>
              </w:rPr>
              <w:t xml:space="preserve">Furthermore, emphasis is placed on visual appearance and the relationship to surroundings. </w:t>
            </w:r>
          </w:p>
          <w:p w14:paraId="61090DA7" w14:textId="77777777" w:rsidR="005540D2" w:rsidRDefault="005540D2" w:rsidP="00EE4272">
            <w:pPr>
              <w:pStyle w:val="Header"/>
              <w:tabs>
                <w:tab w:val="left" w:pos="720"/>
              </w:tabs>
              <w:jc w:val="both"/>
              <w:rPr>
                <w:rFonts w:ascii="Calibri" w:hAnsi="Calibri"/>
                <w:bCs/>
                <w:szCs w:val="22"/>
              </w:rPr>
            </w:pPr>
          </w:p>
          <w:p w14:paraId="7E712235" w14:textId="1C85275F" w:rsidR="00787875" w:rsidRDefault="002A39F8" w:rsidP="00EE4272">
            <w:pPr>
              <w:pStyle w:val="Header"/>
              <w:tabs>
                <w:tab w:val="left" w:pos="720"/>
              </w:tabs>
              <w:jc w:val="both"/>
              <w:rPr>
                <w:rFonts w:ascii="Calibri" w:hAnsi="Calibri"/>
                <w:bCs/>
                <w:szCs w:val="22"/>
              </w:rPr>
            </w:pPr>
            <w:r>
              <w:rPr>
                <w:rFonts w:ascii="Calibri" w:hAnsi="Calibri"/>
                <w:bCs/>
                <w:szCs w:val="22"/>
              </w:rPr>
              <w:t xml:space="preserve">The proposed development will remain largely consistent with the approved scheme with the alterations proposed primarily affecting the dwelling internally. When viewed externally, the height will remain consistent with that that has been approved. As such, it is not considered that the proposed development would have any adverse impact on the character of the conservation area of application dwelling. </w:t>
            </w:r>
          </w:p>
          <w:p w14:paraId="4D64DDAE" w14:textId="77777777" w:rsidR="005F5D9D" w:rsidRDefault="005F5D9D" w:rsidP="0046548C">
            <w:pPr>
              <w:contextualSpacing/>
              <w:rPr>
                <w:rFonts w:ascii="Calibri" w:hAnsi="Calibri"/>
                <w:b/>
                <w:szCs w:val="22"/>
              </w:rPr>
            </w:pPr>
          </w:p>
        </w:tc>
      </w:tr>
      <w:tr w:rsidR="00C0704D" w:rsidRPr="00D2449B" w14:paraId="617768FF"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D0CF474" w14:textId="7BFC85B9" w:rsidR="00E21A9B" w:rsidRDefault="00E21A9B" w:rsidP="00C0704D">
            <w:pPr>
              <w:contextualSpacing/>
              <w:rPr>
                <w:rFonts w:ascii="Calibri" w:hAnsi="Calibri"/>
                <w:szCs w:val="22"/>
              </w:rPr>
            </w:pPr>
            <w:r>
              <w:rPr>
                <w:rFonts w:ascii="Calibri" w:hAnsi="Calibri"/>
                <w:szCs w:val="22"/>
              </w:rPr>
              <w:t>There are a number of neighbouring dwellings adjacent to the application site. The proposed extension is sited to the South-West of the application dwelling, consequently properties to the North East will be unaffected. The application dwelling benefits from a large curtilage with substantial boundary treatment, as such the proposed develop</w:t>
            </w:r>
            <w:r w:rsidR="00E2336F">
              <w:rPr>
                <w:rFonts w:ascii="Calibri" w:hAnsi="Calibri"/>
                <w:szCs w:val="22"/>
              </w:rPr>
              <w:t>me</w:t>
            </w:r>
            <w:r>
              <w:rPr>
                <w:rFonts w:ascii="Calibri" w:hAnsi="Calibri"/>
                <w:szCs w:val="22"/>
              </w:rPr>
              <w:t>nt will be largely screen for the receptors to the South.</w:t>
            </w:r>
            <w:r w:rsidR="002A39F8">
              <w:rPr>
                <w:rFonts w:ascii="Calibri" w:hAnsi="Calibri"/>
                <w:szCs w:val="22"/>
              </w:rPr>
              <w:t xml:space="preserve"> The proposed developemnt alterations will not result in an increase in roof height, </w:t>
            </w:r>
            <w:r w:rsidR="00F202FF">
              <w:rPr>
                <w:rFonts w:ascii="Calibri" w:hAnsi="Calibri"/>
                <w:szCs w:val="22"/>
              </w:rPr>
              <w:t>so</w:t>
            </w:r>
            <w:r w:rsidR="002A39F8">
              <w:rPr>
                <w:rFonts w:ascii="Calibri" w:hAnsi="Calibri"/>
                <w:szCs w:val="22"/>
              </w:rPr>
              <w:t xml:space="preserve"> no increased sense of overbearing or loss of light will be created.</w:t>
            </w:r>
            <w:r>
              <w:rPr>
                <w:rFonts w:ascii="Calibri" w:hAnsi="Calibri"/>
                <w:szCs w:val="22"/>
              </w:rPr>
              <w:t xml:space="preserve"> As such, it is no</w:t>
            </w:r>
            <w:r w:rsidR="00F202FF">
              <w:rPr>
                <w:rFonts w:ascii="Calibri" w:hAnsi="Calibri"/>
                <w:szCs w:val="22"/>
              </w:rPr>
              <w:t xml:space="preserve">t </w:t>
            </w:r>
            <w:r>
              <w:rPr>
                <w:rFonts w:ascii="Calibri" w:hAnsi="Calibri"/>
                <w:szCs w:val="22"/>
              </w:rPr>
              <w:t xml:space="preserve">considered there will be any significant adverse impact on residential amenity as a result of the proposal. </w:t>
            </w:r>
          </w:p>
          <w:p w14:paraId="0DB485A3" w14:textId="49B70378" w:rsidR="00ED00B7" w:rsidRPr="00C0704D" w:rsidRDefault="00E21A9B" w:rsidP="00C0704D">
            <w:pPr>
              <w:contextualSpacing/>
              <w:rPr>
                <w:rFonts w:ascii="Calibri" w:hAnsi="Calibri"/>
                <w:szCs w:val="22"/>
              </w:rPr>
            </w:pPr>
            <w:r>
              <w:rPr>
                <w:rFonts w:ascii="Calibri" w:hAnsi="Calibri"/>
                <w:szCs w:val="22"/>
              </w:rPr>
              <w:t xml:space="preserve"> </w:t>
            </w:r>
          </w:p>
        </w:tc>
      </w:tr>
      <w:tr w:rsidR="00C0704D" w:rsidRPr="00D2449B" w14:paraId="0A9D02B4"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226E74">
        <w:trPr>
          <w:jc w:val="center"/>
        </w:trPr>
        <w:tc>
          <w:tcPr>
            <w:tcW w:w="219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226E74">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5F5D9D" w:rsidRPr="00D2449B" w:rsidRDefault="005F5D9D">
      <w:pPr>
        <w:rPr>
          <w:rFonts w:ascii="Calibri" w:hAnsi="Calibri"/>
          <w:szCs w:val="22"/>
        </w:rPr>
      </w:pPr>
    </w:p>
    <w:sectPr w:rsidR="005F5D9D"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A94F4" w14:textId="77777777" w:rsidR="00E21A9B" w:rsidRDefault="00E21A9B" w:rsidP="00E21A9B">
      <w:r>
        <w:separator/>
      </w:r>
    </w:p>
  </w:endnote>
  <w:endnote w:type="continuationSeparator" w:id="0">
    <w:p w14:paraId="3F060344" w14:textId="77777777" w:rsidR="00E21A9B" w:rsidRDefault="00E21A9B" w:rsidP="00E2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90FCC" w14:textId="77777777" w:rsidR="00E21A9B" w:rsidRDefault="00E21A9B" w:rsidP="00E21A9B">
      <w:r>
        <w:separator/>
      </w:r>
    </w:p>
  </w:footnote>
  <w:footnote w:type="continuationSeparator" w:id="0">
    <w:p w14:paraId="4F806A46" w14:textId="77777777" w:rsidR="00E21A9B" w:rsidRDefault="00E21A9B" w:rsidP="00E21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FA0520"/>
    <w:multiLevelType w:val="hybridMultilevel"/>
    <w:tmpl w:val="9B64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26052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7ED1"/>
    <w:rsid w:val="00055281"/>
    <w:rsid w:val="000B5CB5"/>
    <w:rsid w:val="00130035"/>
    <w:rsid w:val="00197B32"/>
    <w:rsid w:val="001D4F7A"/>
    <w:rsid w:val="00226E74"/>
    <w:rsid w:val="00250879"/>
    <w:rsid w:val="00282E3A"/>
    <w:rsid w:val="0029334A"/>
    <w:rsid w:val="002954E5"/>
    <w:rsid w:val="002A01CF"/>
    <w:rsid w:val="002A39F8"/>
    <w:rsid w:val="002C6277"/>
    <w:rsid w:val="002F2580"/>
    <w:rsid w:val="00321B6E"/>
    <w:rsid w:val="003826DE"/>
    <w:rsid w:val="003A2ECF"/>
    <w:rsid w:val="0042343B"/>
    <w:rsid w:val="00440CB6"/>
    <w:rsid w:val="0046220F"/>
    <w:rsid w:val="0046548C"/>
    <w:rsid w:val="004947BB"/>
    <w:rsid w:val="00497407"/>
    <w:rsid w:val="004A5EA9"/>
    <w:rsid w:val="004C2434"/>
    <w:rsid w:val="004F0649"/>
    <w:rsid w:val="00510FA2"/>
    <w:rsid w:val="00531CF9"/>
    <w:rsid w:val="005540D2"/>
    <w:rsid w:val="00556ECD"/>
    <w:rsid w:val="00595778"/>
    <w:rsid w:val="005E1C6C"/>
    <w:rsid w:val="005E65DF"/>
    <w:rsid w:val="005F5D9D"/>
    <w:rsid w:val="0064074D"/>
    <w:rsid w:val="00692B60"/>
    <w:rsid w:val="006A71AD"/>
    <w:rsid w:val="006C2BFA"/>
    <w:rsid w:val="006F6849"/>
    <w:rsid w:val="0070054B"/>
    <w:rsid w:val="00761D2C"/>
    <w:rsid w:val="00766987"/>
    <w:rsid w:val="00773A66"/>
    <w:rsid w:val="00776AE2"/>
    <w:rsid w:val="00787875"/>
    <w:rsid w:val="007C791C"/>
    <w:rsid w:val="007D7DF4"/>
    <w:rsid w:val="007E0D23"/>
    <w:rsid w:val="007F16D6"/>
    <w:rsid w:val="00811771"/>
    <w:rsid w:val="00824DB6"/>
    <w:rsid w:val="00837F4F"/>
    <w:rsid w:val="008542DE"/>
    <w:rsid w:val="008A28C8"/>
    <w:rsid w:val="009F4443"/>
    <w:rsid w:val="00A42E82"/>
    <w:rsid w:val="00A514DF"/>
    <w:rsid w:val="00A579BB"/>
    <w:rsid w:val="00A63D55"/>
    <w:rsid w:val="00A95D89"/>
    <w:rsid w:val="00AF02A9"/>
    <w:rsid w:val="00B06EF9"/>
    <w:rsid w:val="00B175E6"/>
    <w:rsid w:val="00B93EB5"/>
    <w:rsid w:val="00BD3F03"/>
    <w:rsid w:val="00C0704D"/>
    <w:rsid w:val="00C24E93"/>
    <w:rsid w:val="00C25722"/>
    <w:rsid w:val="00C618DB"/>
    <w:rsid w:val="00C65633"/>
    <w:rsid w:val="00D11007"/>
    <w:rsid w:val="00D17EB1"/>
    <w:rsid w:val="00D2449B"/>
    <w:rsid w:val="00D37095"/>
    <w:rsid w:val="00D54E67"/>
    <w:rsid w:val="00DD62F6"/>
    <w:rsid w:val="00E21A9B"/>
    <w:rsid w:val="00E2336F"/>
    <w:rsid w:val="00E366B2"/>
    <w:rsid w:val="00E46243"/>
    <w:rsid w:val="00E66534"/>
    <w:rsid w:val="00E72F6C"/>
    <w:rsid w:val="00EA09F9"/>
    <w:rsid w:val="00EC23C7"/>
    <w:rsid w:val="00ED00B7"/>
    <w:rsid w:val="00EE4272"/>
    <w:rsid w:val="00EF44E6"/>
    <w:rsid w:val="00F056A7"/>
    <w:rsid w:val="00F202FF"/>
    <w:rsid w:val="00FD6A9E"/>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E21A9B"/>
    <w:pPr>
      <w:tabs>
        <w:tab w:val="center" w:pos="4513"/>
        <w:tab w:val="right" w:pos="9026"/>
      </w:tabs>
    </w:pPr>
  </w:style>
  <w:style w:type="character" w:customStyle="1" w:styleId="FooterChar">
    <w:name w:val="Footer Char"/>
    <w:basedOn w:val="DefaultParagraphFont"/>
    <w:link w:val="Footer"/>
    <w:uiPriority w:val="99"/>
    <w:rsid w:val="00E21A9B"/>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297977">
      <w:bodyDiv w:val="1"/>
      <w:marLeft w:val="0"/>
      <w:marRight w:val="0"/>
      <w:marTop w:val="0"/>
      <w:marBottom w:val="0"/>
      <w:divBdr>
        <w:top w:val="none" w:sz="0" w:space="0" w:color="auto"/>
        <w:left w:val="none" w:sz="0" w:space="0" w:color="auto"/>
        <w:bottom w:val="none" w:sz="0" w:space="0" w:color="auto"/>
        <w:right w:val="none" w:sz="0" w:space="0" w:color="auto"/>
      </w:divBdr>
    </w:div>
    <w:div w:id="1907296713">
      <w:bodyDiv w:val="1"/>
      <w:marLeft w:val="0"/>
      <w:marRight w:val="0"/>
      <w:marTop w:val="0"/>
      <w:marBottom w:val="0"/>
      <w:divBdr>
        <w:top w:val="none" w:sz="0" w:space="0" w:color="auto"/>
        <w:left w:val="none" w:sz="0" w:space="0" w:color="auto"/>
        <w:bottom w:val="none" w:sz="0" w:space="0" w:color="auto"/>
        <w:right w:val="none" w:sz="0" w:space="0" w:color="auto"/>
      </w:divBdr>
    </w:div>
    <w:div w:id="192375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2016-01-04T13:03:00Z</cp:lastPrinted>
  <dcterms:created xsi:type="dcterms:W3CDTF">2024-12-04T09:35:00Z</dcterms:created>
  <dcterms:modified xsi:type="dcterms:W3CDTF">2024-12-04T09:35:00Z</dcterms:modified>
</cp:coreProperties>
</file>