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75"/>
      </w:tblGrid>
      <w:tr w:rsidR="00774AF2" w:rsidRPr="00774AF2"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774AF2" w:rsidRDefault="00D2449B" w:rsidP="00D2449B">
            <w:pPr>
              <w:jc w:val="center"/>
              <w:rPr>
                <w:rFonts w:ascii="Calibri" w:hAnsi="Calibri"/>
                <w:b/>
                <w:szCs w:val="22"/>
              </w:rPr>
            </w:pPr>
            <w:r w:rsidRPr="00774AF2">
              <w:rPr>
                <w:rFonts w:ascii="Calibri" w:hAnsi="Calibri"/>
                <w:b/>
                <w:szCs w:val="22"/>
              </w:rPr>
              <w:t>R</w:t>
            </w:r>
            <w:r w:rsidR="004A5EA9" w:rsidRPr="00774AF2">
              <w:rPr>
                <w:rFonts w:ascii="Calibri" w:hAnsi="Calibri"/>
                <w:b/>
                <w:szCs w:val="22"/>
              </w:rPr>
              <w:t>eport to be read in conjunction with the Decision Notice.</w:t>
            </w:r>
          </w:p>
        </w:tc>
      </w:tr>
      <w:tr w:rsidR="00774AF2" w:rsidRPr="00774AF2"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774AF2" w:rsidRDefault="00837F4F" w:rsidP="00D2449B">
            <w:pPr>
              <w:jc w:val="center"/>
              <w:rPr>
                <w:rFonts w:ascii="Calibri" w:hAnsi="Calibri"/>
                <w:b/>
                <w:szCs w:val="22"/>
              </w:rPr>
            </w:pPr>
            <w:r w:rsidRPr="00774AF2">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774AF2" w:rsidRDefault="00837F4F" w:rsidP="00D2449B">
            <w:pPr>
              <w:jc w:val="center"/>
              <w:rPr>
                <w:rFonts w:ascii="Calibri" w:hAnsi="Calibri"/>
                <w:b/>
                <w:szCs w:val="22"/>
              </w:rPr>
            </w:pPr>
            <w:r w:rsidRPr="00774AF2">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0D0B2DD" w:rsidR="00837F4F" w:rsidRPr="00774AF2" w:rsidRDefault="00774AF2" w:rsidP="00D2449B">
            <w:pPr>
              <w:jc w:val="center"/>
              <w:rPr>
                <w:rFonts w:ascii="Calibri" w:hAnsi="Calibri"/>
                <w:bCs/>
                <w:szCs w:val="22"/>
              </w:rPr>
            </w:pPr>
            <w:r w:rsidRPr="00774AF2">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774AF2" w:rsidRDefault="00837F4F" w:rsidP="00D2449B">
            <w:pPr>
              <w:jc w:val="center"/>
              <w:rPr>
                <w:rFonts w:ascii="Calibri" w:hAnsi="Calibri"/>
                <w:b/>
                <w:szCs w:val="22"/>
              </w:rPr>
            </w:pPr>
            <w:r w:rsidRPr="00774AF2">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673C4C1" w:rsidR="00837F4F" w:rsidRPr="00774AF2" w:rsidRDefault="006E27D1" w:rsidP="00D2449B">
            <w:pPr>
              <w:jc w:val="center"/>
              <w:rPr>
                <w:rFonts w:ascii="Calibri" w:hAnsi="Calibri"/>
                <w:bCs/>
                <w:szCs w:val="22"/>
              </w:rPr>
            </w:pPr>
            <w:r>
              <w:rPr>
                <w:rFonts w:ascii="Calibri" w:hAnsi="Calibri"/>
                <w:bCs/>
                <w:szCs w:val="22"/>
              </w:rPr>
              <w:t>10</w:t>
            </w:r>
            <w:r w:rsidR="00774AF2">
              <w:rPr>
                <w:rFonts w:ascii="Calibri" w:hAnsi="Calibri"/>
                <w:bCs/>
                <w:szCs w:val="22"/>
              </w:rPr>
              <w:t>/</w:t>
            </w:r>
            <w:r w:rsidR="00774AF2" w:rsidRPr="00774AF2">
              <w:rPr>
                <w:rFonts w:ascii="Calibri" w:hAnsi="Calibri"/>
                <w:bCs/>
                <w:szCs w:val="22"/>
              </w:rPr>
              <w:t>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774AF2" w:rsidRDefault="00837F4F" w:rsidP="00D2449B">
            <w:pPr>
              <w:jc w:val="center"/>
              <w:rPr>
                <w:rFonts w:ascii="Calibri" w:hAnsi="Calibri"/>
                <w:b/>
                <w:szCs w:val="22"/>
              </w:rPr>
            </w:pPr>
            <w:r w:rsidRPr="00774AF2">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67A857F" w:rsidR="00837F4F" w:rsidRPr="00774AF2" w:rsidRDefault="00500C4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774AF2" w:rsidRDefault="00837F4F" w:rsidP="00D2449B">
            <w:pPr>
              <w:jc w:val="center"/>
              <w:rPr>
                <w:rFonts w:ascii="Calibri" w:hAnsi="Calibri"/>
                <w:b/>
                <w:szCs w:val="22"/>
              </w:rPr>
            </w:pPr>
            <w:r w:rsidRPr="00774AF2">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DC3EC60" w:rsidR="00837F4F" w:rsidRPr="00774AF2" w:rsidRDefault="00500C4D" w:rsidP="00D2449B">
            <w:pPr>
              <w:jc w:val="center"/>
              <w:rPr>
                <w:rFonts w:ascii="Calibri" w:hAnsi="Calibri"/>
                <w:b/>
                <w:szCs w:val="22"/>
              </w:rPr>
            </w:pPr>
            <w:r>
              <w:rPr>
                <w:rFonts w:ascii="Calibri" w:hAnsi="Calibri"/>
                <w:b/>
                <w:szCs w:val="22"/>
              </w:rPr>
              <w:t>12/12/24</w:t>
            </w:r>
          </w:p>
        </w:tc>
      </w:tr>
      <w:tr w:rsidR="00774AF2" w:rsidRPr="00774AF2"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774AF2" w:rsidRDefault="004A5EA9" w:rsidP="004A5EA9">
            <w:pPr>
              <w:jc w:val="center"/>
              <w:rPr>
                <w:rFonts w:ascii="Calibri" w:hAnsi="Calibri"/>
                <w:b/>
                <w:szCs w:val="22"/>
              </w:rPr>
            </w:pPr>
          </w:p>
        </w:tc>
      </w:tr>
      <w:tr w:rsidR="00774AF2" w:rsidRPr="00774AF2"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774AF2" w:rsidRDefault="004A5EA9">
            <w:pPr>
              <w:rPr>
                <w:rFonts w:ascii="Calibri" w:hAnsi="Calibri"/>
                <w:b/>
                <w:szCs w:val="22"/>
              </w:rPr>
            </w:pPr>
            <w:r w:rsidRPr="00774AF2">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39E095A" w:rsidR="004A5EA9" w:rsidRPr="00774AF2" w:rsidRDefault="00774AF2" w:rsidP="008542DE">
            <w:pPr>
              <w:rPr>
                <w:rFonts w:ascii="Calibri" w:hAnsi="Calibri"/>
                <w:szCs w:val="22"/>
              </w:rPr>
            </w:pPr>
            <w:r>
              <w:rPr>
                <w:rFonts w:ascii="Calibri" w:hAnsi="Calibri"/>
                <w:szCs w:val="22"/>
              </w:rPr>
              <w:t>3/2024/0856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774AF2" w:rsidRDefault="004A5EA9">
            <w:pPr>
              <w:rPr>
                <w:rFonts w:ascii="Calibri" w:hAnsi="Calibri"/>
                <w:szCs w:val="22"/>
              </w:rPr>
            </w:pPr>
            <w:r w:rsidRPr="00774AF2">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74AF2" w:rsidRPr="00774AF2"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774AF2" w:rsidRDefault="00824DB6">
            <w:pPr>
              <w:rPr>
                <w:rFonts w:ascii="Calibri" w:hAnsi="Calibri"/>
                <w:b/>
                <w:szCs w:val="22"/>
              </w:rPr>
            </w:pPr>
            <w:r w:rsidRPr="00774AF2">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8B3CF29" w:rsidR="00824DB6" w:rsidRPr="00774AF2" w:rsidRDefault="00774AF2"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774AF2" w:rsidRDefault="00824DB6" w:rsidP="002C6277">
            <w:pPr>
              <w:rPr>
                <w:rFonts w:ascii="Calibri" w:hAnsi="Calibri"/>
                <w:b/>
                <w:bCs/>
                <w:szCs w:val="22"/>
              </w:rPr>
            </w:pPr>
            <w:r w:rsidRPr="00774AF2">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D350AC" w:rsidR="00824DB6" w:rsidRPr="00774AF2" w:rsidRDefault="00774AF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774AF2" w:rsidRDefault="00824DB6">
            <w:pPr>
              <w:rPr>
                <w:rFonts w:ascii="Calibri" w:hAnsi="Calibri"/>
                <w:szCs w:val="22"/>
              </w:rPr>
            </w:pPr>
          </w:p>
        </w:tc>
      </w:tr>
      <w:tr w:rsidR="00774AF2" w:rsidRPr="00774AF2"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774AF2" w:rsidRDefault="00D2449B">
            <w:pPr>
              <w:rPr>
                <w:rFonts w:ascii="Calibri" w:hAnsi="Calibri"/>
                <w:b/>
                <w:szCs w:val="22"/>
              </w:rPr>
            </w:pPr>
            <w:r w:rsidRPr="00774AF2">
              <w:rPr>
                <w:rFonts w:ascii="Calibri" w:hAnsi="Calibri"/>
                <w:b/>
                <w:szCs w:val="22"/>
              </w:rPr>
              <w:t>Officer</w:t>
            </w:r>
            <w:r w:rsidR="004A5EA9" w:rsidRPr="00774AF2">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87EB01" w:rsidR="004A5EA9" w:rsidRPr="00774AF2" w:rsidRDefault="00774AF2"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774AF2" w:rsidRDefault="004A5EA9">
            <w:pPr>
              <w:rPr>
                <w:rFonts w:ascii="Calibri" w:hAnsi="Calibri"/>
                <w:szCs w:val="22"/>
              </w:rPr>
            </w:pPr>
          </w:p>
        </w:tc>
      </w:tr>
      <w:tr w:rsidR="00774AF2" w:rsidRPr="00774AF2"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774AF2" w:rsidRDefault="004A5EA9" w:rsidP="004A5EA9">
            <w:pPr>
              <w:rPr>
                <w:rFonts w:ascii="Calibri" w:hAnsi="Calibri"/>
                <w:b/>
                <w:szCs w:val="22"/>
              </w:rPr>
            </w:pPr>
            <w:r w:rsidRPr="00774AF2">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774AF2" w:rsidRDefault="0084491F" w:rsidP="002A01CF">
            <w:pPr>
              <w:jc w:val="center"/>
              <w:rPr>
                <w:rFonts w:ascii="Calibri" w:hAnsi="Calibri"/>
                <w:b/>
                <w:szCs w:val="22"/>
              </w:rPr>
            </w:pPr>
            <w:r w:rsidRPr="00774AF2">
              <w:rPr>
                <w:rFonts w:ascii="Calibri" w:hAnsi="Calibri"/>
                <w:b/>
                <w:szCs w:val="22"/>
              </w:rPr>
              <w:t>APPROVAL</w:t>
            </w:r>
          </w:p>
        </w:tc>
      </w:tr>
      <w:tr w:rsidR="00774AF2" w:rsidRPr="00774AF2"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774AF2" w:rsidRDefault="007E0D23" w:rsidP="007E0D23">
            <w:pPr>
              <w:tabs>
                <w:tab w:val="left" w:pos="4007"/>
              </w:tabs>
              <w:rPr>
                <w:rFonts w:ascii="Calibri" w:hAnsi="Calibri"/>
                <w:b/>
                <w:szCs w:val="22"/>
              </w:rPr>
            </w:pPr>
            <w:r w:rsidRPr="00774AF2">
              <w:rPr>
                <w:rFonts w:ascii="Calibri" w:hAnsi="Calibri"/>
                <w:b/>
                <w:szCs w:val="22"/>
              </w:rPr>
              <w:tab/>
            </w:r>
          </w:p>
        </w:tc>
      </w:tr>
      <w:tr w:rsidR="00774AF2" w:rsidRPr="00774AF2"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774AF2" w:rsidRDefault="004A5EA9" w:rsidP="00A95D89">
            <w:pPr>
              <w:rPr>
                <w:rFonts w:ascii="Calibri" w:hAnsi="Calibri"/>
                <w:b/>
                <w:szCs w:val="22"/>
              </w:rPr>
            </w:pPr>
            <w:r w:rsidRPr="00774AF2">
              <w:rPr>
                <w:rFonts w:ascii="Calibri" w:hAnsi="Calibri"/>
                <w:b/>
                <w:szCs w:val="22"/>
              </w:rPr>
              <w:t xml:space="preserve">Development </w:t>
            </w:r>
            <w:r w:rsidR="00A95D89" w:rsidRPr="00774AF2">
              <w:rPr>
                <w:rFonts w:ascii="Calibri" w:hAnsi="Calibri"/>
                <w:b/>
                <w:szCs w:val="22"/>
              </w:rPr>
              <w:t>Description</w:t>
            </w:r>
            <w:r w:rsidRPr="00774AF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7790461" w:rsidR="004A5EA9" w:rsidRPr="00774AF2" w:rsidRDefault="00890698">
            <w:pPr>
              <w:rPr>
                <w:rFonts w:ascii="Calibri" w:hAnsi="Calibri"/>
                <w:szCs w:val="22"/>
              </w:rPr>
            </w:pPr>
            <w:r w:rsidRPr="00890698">
              <w:rPr>
                <w:rFonts w:ascii="Calibri" w:hAnsi="Calibri"/>
                <w:szCs w:val="22"/>
              </w:rPr>
              <w:t>Certificate of Lawfulness for existing development involving construction of outbuildings and use as incidental residential accommodation to a Class C3 (dwellinghouse) and construction of a concrete yard and use as residential curtilage.</w:t>
            </w:r>
          </w:p>
        </w:tc>
      </w:tr>
      <w:tr w:rsidR="00774AF2" w:rsidRPr="00774AF2"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774AF2" w:rsidRDefault="002A01CF">
            <w:pPr>
              <w:rPr>
                <w:rFonts w:ascii="Calibri" w:hAnsi="Calibri"/>
                <w:b/>
                <w:szCs w:val="22"/>
              </w:rPr>
            </w:pPr>
            <w:r w:rsidRPr="00774AF2">
              <w:rPr>
                <w:rFonts w:ascii="Calibri" w:hAnsi="Calibri"/>
                <w:b/>
                <w:szCs w:val="22"/>
              </w:rPr>
              <w:t>Site Address</w:t>
            </w:r>
            <w:r w:rsidR="00A95D89" w:rsidRPr="00774AF2">
              <w:rPr>
                <w:rFonts w:ascii="Calibri" w:hAnsi="Calibri"/>
                <w:b/>
                <w:szCs w:val="22"/>
              </w:rPr>
              <w:t>/Location</w:t>
            </w:r>
            <w:r w:rsidRPr="00774AF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4EC1056" w:rsidR="002A01CF" w:rsidRPr="00890698" w:rsidRDefault="00890698" w:rsidP="00A42E82">
            <w:pPr>
              <w:rPr>
                <w:rFonts w:ascii="Calibri" w:hAnsi="Calibri"/>
                <w:szCs w:val="22"/>
              </w:rPr>
            </w:pPr>
            <w:r w:rsidRPr="00890698">
              <w:rPr>
                <w:rFonts w:ascii="Calibri" w:hAnsi="Calibri"/>
                <w:szCs w:val="22"/>
              </w:rPr>
              <w:t>The Croft, Eaves Hall Lane, West Bradford, BB7 3JG.</w:t>
            </w:r>
          </w:p>
        </w:tc>
      </w:tr>
      <w:tr w:rsidR="00774AF2" w:rsidRPr="00774AF2"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774AF2" w:rsidRDefault="007E0D23" w:rsidP="007E0D23">
            <w:pPr>
              <w:tabs>
                <w:tab w:val="left" w:pos="2667"/>
              </w:tabs>
              <w:rPr>
                <w:rFonts w:ascii="Calibri" w:hAnsi="Calibri"/>
                <w:b/>
                <w:szCs w:val="22"/>
              </w:rPr>
            </w:pPr>
            <w:r w:rsidRPr="00774AF2">
              <w:rPr>
                <w:rFonts w:ascii="Calibri" w:hAnsi="Calibri"/>
                <w:b/>
                <w:szCs w:val="22"/>
              </w:rPr>
              <w:tab/>
            </w:r>
          </w:p>
        </w:tc>
      </w:tr>
      <w:tr w:rsidR="00774AF2" w:rsidRPr="00774AF2"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774AF2" w:rsidRDefault="00C618DB">
            <w:pPr>
              <w:rPr>
                <w:rFonts w:ascii="Calibri" w:hAnsi="Calibri"/>
                <w:b/>
                <w:szCs w:val="22"/>
              </w:rPr>
            </w:pPr>
            <w:r w:rsidRPr="00774AF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774AF2" w:rsidRDefault="00C618DB">
            <w:pPr>
              <w:rPr>
                <w:rFonts w:ascii="Calibri" w:hAnsi="Calibri"/>
                <w:b/>
                <w:szCs w:val="22"/>
              </w:rPr>
            </w:pPr>
            <w:r w:rsidRPr="00774AF2">
              <w:rPr>
                <w:rFonts w:ascii="Calibri" w:hAnsi="Calibri"/>
                <w:b/>
                <w:szCs w:val="22"/>
              </w:rPr>
              <w:t>Parish/Town Council</w:t>
            </w:r>
          </w:p>
        </w:tc>
      </w:tr>
      <w:tr w:rsidR="00774AF2" w:rsidRPr="00774AF2" w14:paraId="14C97011" w14:textId="77777777" w:rsidTr="0062068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86070E" w14:textId="6245DDE0" w:rsidR="00774AF2" w:rsidRPr="00774AF2" w:rsidRDefault="00774AF2">
            <w:pPr>
              <w:rPr>
                <w:rFonts w:ascii="Calibri" w:hAnsi="Calibri"/>
                <w:bCs/>
                <w:szCs w:val="22"/>
              </w:rPr>
            </w:pPr>
            <w:r w:rsidRPr="00774AF2">
              <w:rPr>
                <w:rFonts w:ascii="Calibri" w:hAnsi="Calibri"/>
                <w:bCs/>
                <w:szCs w:val="22"/>
              </w:rPr>
              <w:t>N/A</w:t>
            </w:r>
          </w:p>
        </w:tc>
      </w:tr>
      <w:tr w:rsidR="00774AF2" w:rsidRPr="00774AF2"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774AF2" w:rsidRDefault="00C618DB">
            <w:pPr>
              <w:rPr>
                <w:rFonts w:ascii="Calibri" w:hAnsi="Calibri"/>
                <w:bCs/>
                <w:szCs w:val="22"/>
              </w:rPr>
            </w:pPr>
          </w:p>
        </w:tc>
      </w:tr>
      <w:tr w:rsidR="00774AF2" w:rsidRPr="00774AF2"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774AF2" w:rsidRDefault="00C618DB" w:rsidP="00C618DB">
            <w:pPr>
              <w:rPr>
                <w:rFonts w:ascii="Calibri" w:hAnsi="Calibri"/>
                <w:b/>
                <w:szCs w:val="22"/>
              </w:rPr>
            </w:pPr>
            <w:r w:rsidRPr="00774AF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774AF2" w:rsidRDefault="00C618DB" w:rsidP="00C618DB">
            <w:pPr>
              <w:rPr>
                <w:rFonts w:ascii="Calibri" w:hAnsi="Calibri"/>
                <w:b/>
                <w:szCs w:val="22"/>
              </w:rPr>
            </w:pPr>
            <w:r w:rsidRPr="00774AF2">
              <w:rPr>
                <w:rFonts w:ascii="Calibri" w:hAnsi="Calibri"/>
                <w:b/>
                <w:szCs w:val="22"/>
              </w:rPr>
              <w:t>Highways/Water Authority/Other Bodies</w:t>
            </w:r>
          </w:p>
        </w:tc>
      </w:tr>
      <w:tr w:rsidR="00774AF2" w:rsidRPr="00774AF2"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3DBFC9E9" w:rsidR="00C0704D" w:rsidRPr="00774AF2" w:rsidRDefault="00774AF2" w:rsidP="00D74711">
            <w:pPr>
              <w:rPr>
                <w:rFonts w:ascii="Calibri" w:hAnsi="Calibri"/>
                <w:szCs w:val="22"/>
              </w:rPr>
            </w:pPr>
            <w:r>
              <w:rPr>
                <w:rFonts w:ascii="Calibri" w:hAnsi="Calibri"/>
                <w:szCs w:val="22"/>
              </w:rPr>
              <w:t>N/A</w:t>
            </w:r>
          </w:p>
        </w:tc>
      </w:tr>
      <w:tr w:rsidR="00774AF2" w:rsidRPr="00774AF2"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774AF2" w:rsidRDefault="00C0704D" w:rsidP="00C618DB">
            <w:pPr>
              <w:rPr>
                <w:rFonts w:ascii="Calibri" w:hAnsi="Calibri"/>
                <w:b/>
                <w:szCs w:val="22"/>
              </w:rPr>
            </w:pPr>
            <w:r w:rsidRPr="00774AF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774AF2" w:rsidRDefault="00C0704D" w:rsidP="00C618DB">
            <w:pPr>
              <w:rPr>
                <w:rFonts w:ascii="Calibri" w:hAnsi="Calibri"/>
                <w:b/>
                <w:szCs w:val="22"/>
              </w:rPr>
            </w:pPr>
            <w:r w:rsidRPr="00774AF2">
              <w:rPr>
                <w:rFonts w:ascii="Calibri" w:hAnsi="Calibri"/>
                <w:b/>
                <w:szCs w:val="22"/>
              </w:rPr>
              <w:t>Additional Representations.</w:t>
            </w:r>
          </w:p>
        </w:tc>
      </w:tr>
      <w:tr w:rsidR="00774AF2" w:rsidRPr="00774AF2"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F6E189F" w:rsidR="00C0704D" w:rsidRPr="00774AF2" w:rsidRDefault="00774AF2" w:rsidP="00692B60">
            <w:pPr>
              <w:rPr>
                <w:rFonts w:ascii="Calibri" w:hAnsi="Calibri"/>
                <w:szCs w:val="22"/>
              </w:rPr>
            </w:pPr>
            <w:r>
              <w:rPr>
                <w:rFonts w:ascii="Calibri" w:hAnsi="Calibri"/>
                <w:szCs w:val="22"/>
              </w:rPr>
              <w:t>N/A</w:t>
            </w:r>
          </w:p>
        </w:tc>
      </w:tr>
      <w:tr w:rsidR="00774AF2" w:rsidRPr="00774AF2"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774AF2" w:rsidRDefault="00C0704D">
            <w:pPr>
              <w:rPr>
                <w:rFonts w:ascii="Calibri" w:hAnsi="Calibri"/>
                <w:szCs w:val="22"/>
              </w:rPr>
            </w:pPr>
          </w:p>
        </w:tc>
      </w:tr>
      <w:tr w:rsidR="00774AF2" w:rsidRPr="00774AF2"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774AF2" w:rsidRDefault="00C0704D">
            <w:pPr>
              <w:rPr>
                <w:rFonts w:ascii="Calibri" w:hAnsi="Calibri"/>
                <w:b/>
                <w:szCs w:val="22"/>
              </w:rPr>
            </w:pPr>
            <w:r w:rsidRPr="00774AF2">
              <w:rPr>
                <w:rFonts w:ascii="Calibri" w:hAnsi="Calibri"/>
                <w:b/>
                <w:szCs w:val="22"/>
              </w:rPr>
              <w:t>RELEVANT POLICIES AND SITE PLANNING HISTORY:</w:t>
            </w:r>
          </w:p>
        </w:tc>
      </w:tr>
      <w:tr w:rsidR="00774AF2" w:rsidRPr="00774AF2"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CAE937" w14:textId="77777777" w:rsidR="00774AF2" w:rsidRPr="00774AF2" w:rsidRDefault="00774AF2" w:rsidP="00774AF2">
            <w:pPr>
              <w:rPr>
                <w:rFonts w:ascii="Calibri" w:hAnsi="Calibri"/>
                <w:bCs/>
                <w:i/>
                <w:iCs/>
                <w:szCs w:val="22"/>
              </w:rPr>
            </w:pPr>
            <w:r w:rsidRPr="00774AF2">
              <w:rPr>
                <w:rFonts w:ascii="Calibri" w:hAnsi="Calibri"/>
                <w:bCs/>
                <w:szCs w:val="22"/>
              </w:rPr>
              <w:t>Town and Country Planning Act 1990, Section 171(B); Section 191</w:t>
            </w:r>
          </w:p>
          <w:p w14:paraId="3261E296" w14:textId="77777777" w:rsidR="00774AF2" w:rsidRPr="00774AF2" w:rsidRDefault="00774AF2" w:rsidP="00774AF2">
            <w:pPr>
              <w:rPr>
                <w:rFonts w:ascii="Calibri" w:hAnsi="Calibri"/>
                <w:bCs/>
                <w:szCs w:val="22"/>
              </w:rPr>
            </w:pPr>
          </w:p>
          <w:p w14:paraId="703E54DA" w14:textId="77777777" w:rsidR="00774AF2" w:rsidRPr="00774AF2" w:rsidRDefault="00774AF2" w:rsidP="00774AF2">
            <w:pPr>
              <w:rPr>
                <w:rFonts w:ascii="Calibri" w:hAnsi="Calibri"/>
                <w:bCs/>
                <w:szCs w:val="22"/>
              </w:rPr>
            </w:pPr>
            <w:r w:rsidRPr="00774AF2">
              <w:rPr>
                <w:rFonts w:ascii="Calibri" w:hAnsi="Calibri"/>
                <w:bCs/>
                <w:szCs w:val="22"/>
              </w:rPr>
              <w:t>National Planning Practice Guidance: Lawful Development Certificates</w:t>
            </w:r>
          </w:p>
          <w:p w14:paraId="6C4C318E" w14:textId="77777777" w:rsidR="008542DE" w:rsidRPr="00774AF2" w:rsidRDefault="008542DE" w:rsidP="00774AF2">
            <w:pPr>
              <w:rPr>
                <w:rFonts w:ascii="Calibri" w:hAnsi="Calibri"/>
                <w:b/>
                <w:szCs w:val="22"/>
              </w:rPr>
            </w:pPr>
          </w:p>
        </w:tc>
      </w:tr>
      <w:tr w:rsidR="00774AF2" w:rsidRPr="00774AF2"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774AF2" w:rsidRDefault="00C0704D" w:rsidP="006A71AD">
            <w:pPr>
              <w:pStyle w:val="PLANNING"/>
              <w:rPr>
                <w:rFonts w:ascii="Calibri" w:hAnsi="Calibri"/>
                <w:b/>
                <w:bCs/>
                <w:szCs w:val="22"/>
              </w:rPr>
            </w:pPr>
            <w:r w:rsidRPr="00774AF2">
              <w:rPr>
                <w:rFonts w:ascii="Calibri" w:hAnsi="Calibri"/>
                <w:b/>
                <w:bCs/>
                <w:szCs w:val="22"/>
              </w:rPr>
              <w:t>Relevant Planning History:</w:t>
            </w:r>
          </w:p>
          <w:p w14:paraId="1D356246" w14:textId="77777777" w:rsidR="00C0704D" w:rsidRPr="00774AF2" w:rsidRDefault="00C0704D" w:rsidP="00C0704D">
            <w:pPr>
              <w:pStyle w:val="PLANNING"/>
              <w:rPr>
                <w:rFonts w:ascii="Calibri" w:hAnsi="Calibri"/>
                <w:b/>
                <w:bCs/>
                <w:szCs w:val="22"/>
              </w:rPr>
            </w:pPr>
          </w:p>
          <w:p w14:paraId="4E8EF70C" w14:textId="5CAE4E65" w:rsidR="006F6BC9" w:rsidRDefault="006F6BC9" w:rsidP="00774AF2">
            <w:pPr>
              <w:pStyle w:val="PLANNING"/>
              <w:rPr>
                <w:rFonts w:ascii="Calibri" w:hAnsi="Calibri"/>
                <w:b/>
                <w:bCs/>
                <w:szCs w:val="22"/>
              </w:rPr>
            </w:pPr>
            <w:r>
              <w:rPr>
                <w:rFonts w:ascii="Calibri" w:hAnsi="Calibri"/>
                <w:b/>
                <w:bCs/>
                <w:szCs w:val="22"/>
              </w:rPr>
              <w:t>3/2024/0386:</w:t>
            </w:r>
          </w:p>
          <w:p w14:paraId="4701A514" w14:textId="020B04C2" w:rsidR="006F6BC9" w:rsidRPr="006F6BC9" w:rsidRDefault="006F6BC9" w:rsidP="00774AF2">
            <w:pPr>
              <w:pStyle w:val="PLANNING"/>
              <w:rPr>
                <w:rFonts w:ascii="Calibri" w:hAnsi="Calibri"/>
                <w:szCs w:val="22"/>
              </w:rPr>
            </w:pPr>
            <w:r w:rsidRPr="006F6BC9">
              <w:rPr>
                <w:rFonts w:ascii="Calibri" w:hAnsi="Calibri"/>
                <w:szCs w:val="22"/>
              </w:rPr>
              <w:t>Certificate of Lawfulness for proposed demolition of existing outbuildings and construction of single-storey bin store, car port, workshop and maintenance store</w:t>
            </w:r>
            <w:r>
              <w:rPr>
                <w:rFonts w:ascii="Calibri" w:hAnsi="Calibri"/>
                <w:szCs w:val="22"/>
              </w:rPr>
              <w:t xml:space="preserve"> (Refused)</w:t>
            </w:r>
          </w:p>
          <w:p w14:paraId="217A3E1F" w14:textId="77777777" w:rsidR="006F6BC9" w:rsidRDefault="006F6BC9" w:rsidP="00774AF2">
            <w:pPr>
              <w:pStyle w:val="PLANNING"/>
              <w:rPr>
                <w:rFonts w:ascii="Calibri" w:hAnsi="Calibri"/>
                <w:b/>
                <w:bCs/>
                <w:szCs w:val="22"/>
              </w:rPr>
            </w:pPr>
          </w:p>
          <w:p w14:paraId="6BAF77D7" w14:textId="5DA86D69" w:rsidR="00774AF2" w:rsidRPr="00774AF2" w:rsidRDefault="00774AF2" w:rsidP="00774AF2">
            <w:pPr>
              <w:pStyle w:val="PLANNING"/>
              <w:rPr>
                <w:rFonts w:ascii="Calibri" w:hAnsi="Calibri"/>
                <w:b/>
                <w:bCs/>
                <w:szCs w:val="22"/>
              </w:rPr>
            </w:pPr>
            <w:r w:rsidRPr="00774AF2">
              <w:rPr>
                <w:rFonts w:ascii="Calibri" w:hAnsi="Calibri"/>
                <w:b/>
                <w:bCs/>
                <w:szCs w:val="22"/>
              </w:rPr>
              <w:t>3/2005/0815:</w:t>
            </w:r>
          </w:p>
          <w:p w14:paraId="459561C6" w14:textId="77777777" w:rsidR="00774AF2" w:rsidRPr="00774AF2" w:rsidRDefault="00774AF2" w:rsidP="00774AF2">
            <w:pPr>
              <w:pStyle w:val="PLANNING"/>
              <w:rPr>
                <w:rFonts w:ascii="Calibri" w:hAnsi="Calibri"/>
                <w:szCs w:val="22"/>
              </w:rPr>
            </w:pPr>
            <w:r w:rsidRPr="00774AF2">
              <w:rPr>
                <w:rFonts w:ascii="Calibri" w:hAnsi="Calibri"/>
                <w:szCs w:val="22"/>
              </w:rPr>
              <w:t>Removal of agricultural occupancy condition (Resubmission) (Approved)</w:t>
            </w:r>
          </w:p>
          <w:p w14:paraId="0ED4CDB6" w14:textId="77777777" w:rsidR="00774AF2" w:rsidRPr="00774AF2" w:rsidRDefault="00774AF2" w:rsidP="00774AF2">
            <w:pPr>
              <w:pStyle w:val="PLANNING"/>
              <w:rPr>
                <w:rFonts w:ascii="Calibri" w:hAnsi="Calibri"/>
                <w:b/>
                <w:bCs/>
                <w:szCs w:val="22"/>
              </w:rPr>
            </w:pPr>
          </w:p>
          <w:p w14:paraId="14E47E5C" w14:textId="77777777" w:rsidR="00774AF2" w:rsidRPr="00774AF2" w:rsidRDefault="00774AF2" w:rsidP="00774AF2">
            <w:pPr>
              <w:pStyle w:val="PLANNING"/>
              <w:rPr>
                <w:rFonts w:ascii="Calibri" w:hAnsi="Calibri"/>
                <w:b/>
                <w:bCs/>
                <w:szCs w:val="22"/>
              </w:rPr>
            </w:pPr>
            <w:r w:rsidRPr="00774AF2">
              <w:rPr>
                <w:rFonts w:ascii="Calibri" w:hAnsi="Calibri"/>
                <w:b/>
                <w:bCs/>
                <w:szCs w:val="22"/>
              </w:rPr>
              <w:t>3/2005/0230:</w:t>
            </w:r>
          </w:p>
          <w:p w14:paraId="1CD04E97" w14:textId="77777777" w:rsidR="00774AF2" w:rsidRPr="00774AF2" w:rsidRDefault="00774AF2" w:rsidP="00774AF2">
            <w:pPr>
              <w:pStyle w:val="PLANNING"/>
              <w:rPr>
                <w:rFonts w:ascii="Calibri" w:hAnsi="Calibri"/>
                <w:szCs w:val="22"/>
              </w:rPr>
            </w:pPr>
            <w:r w:rsidRPr="00774AF2">
              <w:rPr>
                <w:rFonts w:ascii="Calibri" w:hAnsi="Calibri"/>
                <w:szCs w:val="22"/>
              </w:rPr>
              <w:t>Removal of an agricultural occupancy condition relating to planning permission 3/1984/0605 (Withdrawn)</w:t>
            </w:r>
          </w:p>
          <w:p w14:paraId="7E63AF0C" w14:textId="77777777" w:rsidR="00774AF2" w:rsidRPr="00774AF2" w:rsidRDefault="00774AF2" w:rsidP="00774AF2">
            <w:pPr>
              <w:pStyle w:val="PLANNING"/>
              <w:rPr>
                <w:rFonts w:ascii="Calibri" w:hAnsi="Calibri"/>
                <w:b/>
                <w:bCs/>
                <w:szCs w:val="22"/>
              </w:rPr>
            </w:pPr>
          </w:p>
          <w:p w14:paraId="513F6867" w14:textId="77777777" w:rsidR="00774AF2" w:rsidRPr="00774AF2" w:rsidRDefault="00774AF2" w:rsidP="00774AF2">
            <w:pPr>
              <w:pStyle w:val="PLANNING"/>
              <w:rPr>
                <w:rFonts w:ascii="Calibri" w:hAnsi="Calibri"/>
                <w:b/>
                <w:bCs/>
                <w:szCs w:val="22"/>
              </w:rPr>
            </w:pPr>
            <w:r w:rsidRPr="00774AF2">
              <w:rPr>
                <w:rFonts w:ascii="Calibri" w:hAnsi="Calibri"/>
                <w:b/>
                <w:bCs/>
                <w:szCs w:val="22"/>
              </w:rPr>
              <w:t>3/1984/0605:</w:t>
            </w:r>
          </w:p>
          <w:p w14:paraId="089519CD" w14:textId="77777777" w:rsidR="00774AF2" w:rsidRPr="00774AF2" w:rsidRDefault="00774AF2" w:rsidP="00774AF2">
            <w:pPr>
              <w:pStyle w:val="PLANNING"/>
              <w:rPr>
                <w:rFonts w:ascii="Calibri" w:hAnsi="Calibri"/>
                <w:szCs w:val="22"/>
              </w:rPr>
            </w:pPr>
            <w:r w:rsidRPr="00774AF2">
              <w:rPr>
                <w:rFonts w:ascii="Calibri" w:hAnsi="Calibri"/>
                <w:szCs w:val="22"/>
              </w:rPr>
              <w:t>Removal of agricultural occupancy condition No. 4 imposed on the outline planning permission dated 25</w:t>
            </w:r>
            <w:r w:rsidRPr="00774AF2">
              <w:rPr>
                <w:rFonts w:ascii="Calibri" w:hAnsi="Calibri"/>
                <w:szCs w:val="22"/>
                <w:vertAlign w:val="superscript"/>
              </w:rPr>
              <w:t>th</w:t>
            </w:r>
            <w:r w:rsidRPr="00774AF2">
              <w:rPr>
                <w:rFonts w:ascii="Calibri" w:hAnsi="Calibri"/>
                <w:szCs w:val="22"/>
              </w:rPr>
              <w:t xml:space="preserve"> March 1969 and granted by Bowland Rural District Council (Ref. BO1419) (Refused)</w:t>
            </w:r>
          </w:p>
          <w:p w14:paraId="5B0B93E7" w14:textId="77777777" w:rsidR="00774AF2" w:rsidRPr="00774AF2" w:rsidRDefault="00774AF2" w:rsidP="00774AF2">
            <w:pPr>
              <w:pStyle w:val="PLANNING"/>
              <w:rPr>
                <w:rFonts w:ascii="Calibri" w:hAnsi="Calibri"/>
                <w:b/>
                <w:bCs/>
                <w:szCs w:val="22"/>
              </w:rPr>
            </w:pPr>
          </w:p>
          <w:p w14:paraId="6635FB3A" w14:textId="77777777" w:rsidR="00774AF2" w:rsidRPr="00774AF2" w:rsidRDefault="00774AF2" w:rsidP="00774AF2">
            <w:pPr>
              <w:pStyle w:val="PLANNING"/>
              <w:rPr>
                <w:rFonts w:ascii="Calibri" w:hAnsi="Calibri"/>
                <w:b/>
                <w:bCs/>
                <w:szCs w:val="22"/>
              </w:rPr>
            </w:pPr>
            <w:r w:rsidRPr="00774AF2">
              <w:rPr>
                <w:rFonts w:ascii="Calibri" w:hAnsi="Calibri"/>
                <w:b/>
                <w:bCs/>
                <w:szCs w:val="22"/>
              </w:rPr>
              <w:t>BO1442:</w:t>
            </w:r>
          </w:p>
          <w:p w14:paraId="3FF3D901" w14:textId="77777777" w:rsidR="00774AF2" w:rsidRPr="00774AF2" w:rsidRDefault="00774AF2" w:rsidP="00774AF2">
            <w:pPr>
              <w:pStyle w:val="PLANNING"/>
              <w:rPr>
                <w:rFonts w:ascii="Calibri" w:hAnsi="Calibri"/>
                <w:szCs w:val="22"/>
              </w:rPr>
            </w:pPr>
            <w:r w:rsidRPr="00774AF2">
              <w:rPr>
                <w:rFonts w:ascii="Calibri" w:hAnsi="Calibri"/>
                <w:szCs w:val="22"/>
              </w:rPr>
              <w:t>Farm worker’s bungalow and garage (Reserved Matters) (Approved)</w:t>
            </w:r>
          </w:p>
          <w:p w14:paraId="08D8DBA6" w14:textId="77777777" w:rsidR="00774AF2" w:rsidRPr="00774AF2" w:rsidRDefault="00774AF2" w:rsidP="00774AF2">
            <w:pPr>
              <w:pStyle w:val="PLANNING"/>
              <w:rPr>
                <w:rFonts w:ascii="Calibri" w:hAnsi="Calibri"/>
                <w:b/>
                <w:bCs/>
                <w:szCs w:val="22"/>
              </w:rPr>
            </w:pPr>
          </w:p>
          <w:p w14:paraId="026F3272" w14:textId="77777777" w:rsidR="00774AF2" w:rsidRPr="00774AF2" w:rsidRDefault="00774AF2" w:rsidP="00774AF2">
            <w:pPr>
              <w:pStyle w:val="PLANNING"/>
              <w:rPr>
                <w:rFonts w:ascii="Calibri" w:hAnsi="Calibri"/>
                <w:b/>
                <w:bCs/>
                <w:szCs w:val="22"/>
              </w:rPr>
            </w:pPr>
            <w:r w:rsidRPr="00774AF2">
              <w:rPr>
                <w:rFonts w:ascii="Calibri" w:hAnsi="Calibri"/>
                <w:b/>
                <w:bCs/>
                <w:szCs w:val="22"/>
              </w:rPr>
              <w:t>BO1419:</w:t>
            </w:r>
          </w:p>
          <w:p w14:paraId="7EEEE94C" w14:textId="77777777" w:rsidR="00774AF2" w:rsidRPr="00774AF2" w:rsidRDefault="00774AF2" w:rsidP="00774AF2">
            <w:pPr>
              <w:pStyle w:val="PLANNING"/>
              <w:rPr>
                <w:rFonts w:ascii="Calibri" w:hAnsi="Calibri"/>
                <w:szCs w:val="22"/>
              </w:rPr>
            </w:pPr>
            <w:r w:rsidRPr="00774AF2">
              <w:rPr>
                <w:rFonts w:ascii="Calibri" w:hAnsi="Calibri"/>
                <w:szCs w:val="22"/>
              </w:rPr>
              <w:lastRenderedPageBreak/>
              <w:t>Erection of detached bungalow (Outline) (Approved)</w:t>
            </w:r>
          </w:p>
          <w:p w14:paraId="17147D50" w14:textId="1B19B3D1" w:rsidR="0046548C" w:rsidRPr="00774AF2" w:rsidRDefault="0046548C" w:rsidP="00C0704D">
            <w:pPr>
              <w:pStyle w:val="PLANNING"/>
              <w:rPr>
                <w:rFonts w:ascii="Calibri" w:hAnsi="Calibri"/>
                <w:b/>
                <w:bCs/>
                <w:szCs w:val="22"/>
              </w:rPr>
            </w:pPr>
          </w:p>
        </w:tc>
      </w:tr>
      <w:tr w:rsidR="00774AF2" w:rsidRPr="00774AF2"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774AF2" w:rsidRDefault="00C0704D" w:rsidP="006A71AD">
            <w:pPr>
              <w:pStyle w:val="PLANNING"/>
              <w:rPr>
                <w:rFonts w:ascii="Calibri" w:hAnsi="Calibri"/>
                <w:b/>
                <w:bCs/>
                <w:szCs w:val="22"/>
              </w:rPr>
            </w:pPr>
          </w:p>
        </w:tc>
      </w:tr>
      <w:tr w:rsidR="00774AF2" w:rsidRPr="00774AF2"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774AF2" w:rsidRDefault="00C0704D" w:rsidP="006C2BFA">
            <w:pPr>
              <w:rPr>
                <w:rFonts w:ascii="Calibri" w:hAnsi="Calibri"/>
                <w:b/>
                <w:szCs w:val="22"/>
              </w:rPr>
            </w:pPr>
            <w:r w:rsidRPr="00774AF2">
              <w:rPr>
                <w:rFonts w:ascii="Calibri" w:hAnsi="Calibri"/>
                <w:b/>
                <w:bCs/>
                <w:szCs w:val="22"/>
              </w:rPr>
              <w:t>ASSESSMENT OF PROPOSED DEVELOPMENT:</w:t>
            </w:r>
          </w:p>
        </w:tc>
      </w:tr>
      <w:tr w:rsidR="00774AF2" w:rsidRPr="00774AF2"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774AF2" w:rsidRDefault="00C0704D" w:rsidP="00440CB6">
            <w:pPr>
              <w:pStyle w:val="Header"/>
              <w:tabs>
                <w:tab w:val="clear" w:pos="4153"/>
                <w:tab w:val="clear" w:pos="8306"/>
              </w:tabs>
              <w:contextualSpacing/>
              <w:jc w:val="both"/>
              <w:rPr>
                <w:rFonts w:ascii="Calibri" w:hAnsi="Calibri"/>
                <w:b/>
                <w:szCs w:val="22"/>
              </w:rPr>
            </w:pPr>
            <w:r w:rsidRPr="00774AF2">
              <w:rPr>
                <w:rFonts w:ascii="Calibri" w:hAnsi="Calibri"/>
                <w:b/>
                <w:szCs w:val="22"/>
              </w:rPr>
              <w:t>Site Description and Surrounding Area:</w:t>
            </w:r>
          </w:p>
          <w:p w14:paraId="2A719392" w14:textId="77777777" w:rsidR="00C0704D" w:rsidRPr="00774AF2" w:rsidRDefault="00C0704D" w:rsidP="00811771">
            <w:pPr>
              <w:pStyle w:val="Header"/>
              <w:tabs>
                <w:tab w:val="clear" w:pos="4153"/>
                <w:tab w:val="clear" w:pos="8306"/>
              </w:tabs>
              <w:contextualSpacing/>
              <w:jc w:val="both"/>
              <w:rPr>
                <w:rFonts w:ascii="Calibri" w:hAnsi="Calibri"/>
                <w:bCs/>
                <w:szCs w:val="22"/>
              </w:rPr>
            </w:pPr>
          </w:p>
          <w:p w14:paraId="5826D9A3" w14:textId="7018BCB1" w:rsidR="00774AF2" w:rsidRPr="00774AF2" w:rsidRDefault="00774AF2" w:rsidP="00774AF2">
            <w:pPr>
              <w:pStyle w:val="Header"/>
              <w:rPr>
                <w:rFonts w:ascii="Calibri" w:hAnsi="Calibri"/>
                <w:bCs/>
                <w:szCs w:val="22"/>
              </w:rPr>
            </w:pPr>
            <w:r w:rsidRPr="00774AF2">
              <w:rPr>
                <w:rFonts w:ascii="Calibri" w:hAnsi="Calibri"/>
                <w:bCs/>
                <w:szCs w:val="22"/>
              </w:rPr>
              <w:t xml:space="preserve">The application relates to a detached bungalow property situated on the North-western outskirts of West Bradford within the Forest Of Bowland National Landscape. The application property comprises a true bungalow design with a cross gabled roof and integral garage. Access to the application site is from Eaves Hall Lane via a shared access with Hancocks Farm with a driveway and garden area adjoining the Northern and Western sides of the application property. A </w:t>
            </w:r>
            <w:r w:rsidR="001613AC">
              <w:rPr>
                <w:rFonts w:ascii="Calibri" w:hAnsi="Calibri"/>
                <w:bCs/>
                <w:szCs w:val="22"/>
              </w:rPr>
              <w:t xml:space="preserve">concrete </w:t>
            </w:r>
            <w:r w:rsidRPr="00774AF2">
              <w:rPr>
                <w:rFonts w:ascii="Calibri" w:hAnsi="Calibri"/>
                <w:bCs/>
                <w:szCs w:val="22"/>
              </w:rPr>
              <w:t xml:space="preserve">yard area in the applicant’s ownership adjoins the North-western extents of the property’s driveway and garden area which contains </w:t>
            </w:r>
            <w:r w:rsidR="001613AC">
              <w:rPr>
                <w:rFonts w:ascii="Calibri" w:hAnsi="Calibri"/>
                <w:bCs/>
                <w:szCs w:val="22"/>
              </w:rPr>
              <w:t xml:space="preserve">a series of adjoined </w:t>
            </w:r>
            <w:r w:rsidRPr="00774AF2">
              <w:rPr>
                <w:rFonts w:ascii="Calibri" w:hAnsi="Calibri"/>
                <w:bCs/>
                <w:szCs w:val="22"/>
              </w:rPr>
              <w:t>single storey outbuilding</w:t>
            </w:r>
            <w:r w:rsidR="001613AC">
              <w:rPr>
                <w:rFonts w:ascii="Calibri" w:hAnsi="Calibri"/>
                <w:bCs/>
                <w:szCs w:val="22"/>
              </w:rPr>
              <w:t xml:space="preserve">s, with the concrete yard area and outbuildings </w:t>
            </w:r>
            <w:r w:rsidRPr="00774AF2">
              <w:rPr>
                <w:rFonts w:ascii="Calibri" w:hAnsi="Calibri"/>
                <w:bCs/>
                <w:szCs w:val="22"/>
              </w:rPr>
              <w:t>form</w:t>
            </w:r>
            <w:r w:rsidR="001613AC">
              <w:rPr>
                <w:rFonts w:ascii="Calibri" w:hAnsi="Calibri"/>
                <w:bCs/>
                <w:szCs w:val="22"/>
              </w:rPr>
              <w:t>ing</w:t>
            </w:r>
            <w:r w:rsidRPr="00774AF2">
              <w:rPr>
                <w:rFonts w:ascii="Calibri" w:hAnsi="Calibri"/>
                <w:bCs/>
                <w:szCs w:val="22"/>
              </w:rPr>
              <w:t xml:space="preserve"> the </w:t>
            </w:r>
            <w:r w:rsidR="001613AC">
              <w:rPr>
                <w:rFonts w:ascii="Calibri" w:hAnsi="Calibri"/>
                <w:bCs/>
                <w:szCs w:val="22"/>
              </w:rPr>
              <w:t>subject</w:t>
            </w:r>
            <w:r w:rsidRPr="00774AF2">
              <w:rPr>
                <w:rFonts w:ascii="Calibri" w:hAnsi="Calibri"/>
                <w:bCs/>
                <w:szCs w:val="22"/>
              </w:rPr>
              <w:t xml:space="preserve"> of this application. Hancocks Farm adjoins the North-eastern extents of the application site with the surrounding area comprising a mixture of agricultural land, woodland and open countryside.</w:t>
            </w:r>
          </w:p>
          <w:p w14:paraId="62370E9F" w14:textId="77777777" w:rsidR="00C0704D" w:rsidRPr="00774AF2" w:rsidRDefault="00C0704D" w:rsidP="00B93EB5">
            <w:pPr>
              <w:pStyle w:val="Header"/>
              <w:tabs>
                <w:tab w:val="clear" w:pos="4153"/>
                <w:tab w:val="clear" w:pos="8306"/>
              </w:tabs>
              <w:contextualSpacing/>
              <w:jc w:val="both"/>
              <w:rPr>
                <w:rFonts w:ascii="Calibri" w:hAnsi="Calibri"/>
                <w:bCs/>
                <w:szCs w:val="22"/>
              </w:rPr>
            </w:pPr>
          </w:p>
        </w:tc>
      </w:tr>
      <w:tr w:rsidR="00774AF2" w:rsidRPr="00774AF2"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774AF2" w:rsidRDefault="00C0704D" w:rsidP="00440CB6">
            <w:pPr>
              <w:pStyle w:val="Header"/>
              <w:tabs>
                <w:tab w:val="clear" w:pos="4153"/>
                <w:tab w:val="clear" w:pos="8306"/>
              </w:tabs>
              <w:jc w:val="both"/>
              <w:rPr>
                <w:rFonts w:ascii="Calibri" w:hAnsi="Calibri"/>
                <w:b/>
                <w:szCs w:val="22"/>
              </w:rPr>
            </w:pPr>
            <w:r w:rsidRPr="00774AF2">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3FDBF4F" w14:textId="0AB85C7A" w:rsidR="001613AC" w:rsidRPr="001613AC" w:rsidRDefault="001613AC" w:rsidP="001613AC">
            <w:pPr>
              <w:pStyle w:val="Header"/>
              <w:jc w:val="both"/>
              <w:rPr>
                <w:rFonts w:ascii="Calibri" w:hAnsi="Calibri"/>
                <w:bCs/>
                <w:szCs w:val="22"/>
              </w:rPr>
            </w:pPr>
            <w:r w:rsidRPr="001613AC">
              <w:rPr>
                <w:rFonts w:ascii="Calibri" w:hAnsi="Calibri"/>
                <w:bCs/>
                <w:szCs w:val="22"/>
              </w:rPr>
              <w:t xml:space="preserve">This is an application for a Certificate of Lawfulness </w:t>
            </w:r>
            <w:r w:rsidR="00BF6A84">
              <w:rPr>
                <w:rFonts w:ascii="Calibri" w:hAnsi="Calibri"/>
                <w:bCs/>
                <w:szCs w:val="22"/>
              </w:rPr>
              <w:t>with respect to</w:t>
            </w:r>
            <w:r w:rsidRPr="001613AC">
              <w:rPr>
                <w:rFonts w:ascii="Calibri" w:hAnsi="Calibri"/>
                <w:bCs/>
                <w:szCs w:val="22"/>
              </w:rPr>
              <w:t xml:space="preserve"> the following </w:t>
            </w:r>
            <w:r w:rsidR="00BF6A84">
              <w:rPr>
                <w:rFonts w:ascii="Calibri" w:hAnsi="Calibri"/>
                <w:bCs/>
                <w:szCs w:val="22"/>
              </w:rPr>
              <w:t xml:space="preserve">existing </w:t>
            </w:r>
            <w:r w:rsidRPr="001613AC">
              <w:rPr>
                <w:rFonts w:ascii="Calibri" w:hAnsi="Calibri"/>
                <w:bCs/>
                <w:szCs w:val="22"/>
              </w:rPr>
              <w:t>development:</w:t>
            </w:r>
          </w:p>
          <w:p w14:paraId="48A129F1" w14:textId="77777777" w:rsidR="001613AC" w:rsidRPr="001613AC" w:rsidRDefault="001613AC" w:rsidP="001613AC">
            <w:pPr>
              <w:pStyle w:val="Header"/>
              <w:jc w:val="both"/>
              <w:rPr>
                <w:rFonts w:ascii="Calibri" w:hAnsi="Calibri"/>
                <w:bCs/>
                <w:szCs w:val="22"/>
              </w:rPr>
            </w:pPr>
          </w:p>
          <w:p w14:paraId="1529415A" w14:textId="14535D0C" w:rsidR="001613AC" w:rsidRDefault="00BF6A84" w:rsidP="006E5B22">
            <w:pPr>
              <w:pStyle w:val="Header"/>
              <w:numPr>
                <w:ilvl w:val="0"/>
                <w:numId w:val="3"/>
              </w:numPr>
              <w:jc w:val="both"/>
              <w:rPr>
                <w:rFonts w:ascii="Calibri" w:hAnsi="Calibri"/>
                <w:bCs/>
                <w:szCs w:val="22"/>
              </w:rPr>
            </w:pPr>
            <w:r>
              <w:rPr>
                <w:rFonts w:ascii="Calibri" w:hAnsi="Calibri"/>
                <w:bCs/>
                <w:szCs w:val="22"/>
              </w:rPr>
              <w:t>Without planning permission, c</w:t>
            </w:r>
            <w:r w:rsidR="006E5B22" w:rsidRPr="006E5B22">
              <w:rPr>
                <w:rFonts w:ascii="Calibri" w:hAnsi="Calibri"/>
                <w:bCs/>
                <w:szCs w:val="22"/>
              </w:rPr>
              <w:t xml:space="preserve">onstruction of outbuildings and use </w:t>
            </w:r>
            <w:r w:rsidR="006E5B22">
              <w:rPr>
                <w:rFonts w:ascii="Calibri" w:hAnsi="Calibri"/>
                <w:bCs/>
                <w:szCs w:val="22"/>
              </w:rPr>
              <w:t>of the outbuildings for</w:t>
            </w:r>
            <w:r w:rsidR="006E5B22" w:rsidRPr="006E5B22">
              <w:rPr>
                <w:rFonts w:ascii="Calibri" w:hAnsi="Calibri"/>
                <w:bCs/>
                <w:szCs w:val="22"/>
              </w:rPr>
              <w:t xml:space="preserve"> incidental residentia</w:t>
            </w:r>
            <w:r w:rsidR="006E5B22">
              <w:rPr>
                <w:rFonts w:ascii="Calibri" w:hAnsi="Calibri"/>
                <w:bCs/>
                <w:szCs w:val="22"/>
              </w:rPr>
              <w:t>l use</w:t>
            </w:r>
          </w:p>
          <w:p w14:paraId="400404E0" w14:textId="77777777" w:rsidR="006E5B22" w:rsidRDefault="006E5B22" w:rsidP="006E5B22">
            <w:pPr>
              <w:pStyle w:val="Header"/>
              <w:ind w:left="720"/>
              <w:jc w:val="both"/>
              <w:rPr>
                <w:rFonts w:ascii="Calibri" w:hAnsi="Calibri"/>
                <w:bCs/>
                <w:szCs w:val="22"/>
              </w:rPr>
            </w:pPr>
          </w:p>
          <w:p w14:paraId="513155E9" w14:textId="79912490" w:rsidR="006E5B22" w:rsidRPr="001613AC" w:rsidRDefault="00BF6A84" w:rsidP="006E5B22">
            <w:pPr>
              <w:pStyle w:val="Header"/>
              <w:numPr>
                <w:ilvl w:val="0"/>
                <w:numId w:val="3"/>
              </w:numPr>
              <w:jc w:val="both"/>
              <w:rPr>
                <w:rFonts w:ascii="Calibri" w:hAnsi="Calibri"/>
                <w:bCs/>
                <w:szCs w:val="22"/>
              </w:rPr>
            </w:pPr>
            <w:r>
              <w:rPr>
                <w:rFonts w:ascii="Calibri" w:hAnsi="Calibri"/>
                <w:bCs/>
                <w:szCs w:val="22"/>
              </w:rPr>
              <w:t>Without planning permission, c</w:t>
            </w:r>
            <w:r w:rsidR="006E5B22">
              <w:rPr>
                <w:rFonts w:ascii="Calibri" w:hAnsi="Calibri"/>
                <w:bCs/>
                <w:szCs w:val="22"/>
              </w:rPr>
              <w:t xml:space="preserve">onstruction of concrete yard area and use of the concrete yard </w:t>
            </w:r>
            <w:r w:rsidR="008A76BF">
              <w:rPr>
                <w:rFonts w:ascii="Calibri" w:hAnsi="Calibri"/>
                <w:bCs/>
                <w:szCs w:val="22"/>
              </w:rPr>
              <w:t xml:space="preserve">area </w:t>
            </w:r>
            <w:r w:rsidR="006E5B22">
              <w:rPr>
                <w:rFonts w:ascii="Calibri" w:hAnsi="Calibri"/>
                <w:bCs/>
                <w:szCs w:val="22"/>
              </w:rPr>
              <w:t xml:space="preserve">as </w:t>
            </w:r>
            <w:r w:rsidR="006F6BC9">
              <w:rPr>
                <w:rFonts w:ascii="Calibri" w:hAnsi="Calibri"/>
                <w:bCs/>
                <w:szCs w:val="22"/>
              </w:rPr>
              <w:t>domestic</w:t>
            </w:r>
            <w:r w:rsidR="006E5B22">
              <w:rPr>
                <w:rFonts w:ascii="Calibri" w:hAnsi="Calibri"/>
                <w:bCs/>
                <w:szCs w:val="22"/>
              </w:rPr>
              <w:t xml:space="preserve"> curtilage</w:t>
            </w:r>
          </w:p>
          <w:p w14:paraId="4D48C311" w14:textId="77777777" w:rsidR="006E5B22" w:rsidRDefault="006E5B22" w:rsidP="001613AC">
            <w:pPr>
              <w:pStyle w:val="Header"/>
              <w:jc w:val="both"/>
              <w:rPr>
                <w:rFonts w:ascii="Calibri" w:hAnsi="Calibri"/>
                <w:bCs/>
                <w:szCs w:val="22"/>
              </w:rPr>
            </w:pPr>
          </w:p>
          <w:p w14:paraId="6ABCDE07" w14:textId="38A3CDEA" w:rsidR="001613AC" w:rsidRPr="001613AC" w:rsidRDefault="001613AC" w:rsidP="001613AC">
            <w:pPr>
              <w:pStyle w:val="Header"/>
              <w:jc w:val="both"/>
              <w:rPr>
                <w:rFonts w:ascii="Calibri" w:hAnsi="Calibri"/>
                <w:bCs/>
                <w:szCs w:val="22"/>
              </w:rPr>
            </w:pPr>
            <w:r w:rsidRPr="001613AC">
              <w:rPr>
                <w:rFonts w:ascii="Calibri" w:hAnsi="Calibri"/>
                <w:bCs/>
                <w:szCs w:val="22"/>
              </w:rPr>
              <w:t xml:space="preserve">It is the applicant’s claim that the unauthorised </w:t>
            </w:r>
            <w:r w:rsidR="00BF6A84">
              <w:rPr>
                <w:rFonts w:ascii="Calibri" w:hAnsi="Calibri"/>
                <w:bCs/>
                <w:szCs w:val="22"/>
              </w:rPr>
              <w:t xml:space="preserve">building </w:t>
            </w:r>
            <w:r w:rsidRPr="001613AC">
              <w:rPr>
                <w:rFonts w:ascii="Calibri" w:hAnsi="Calibri"/>
                <w:bCs/>
                <w:szCs w:val="22"/>
              </w:rPr>
              <w:t xml:space="preserve">works outlined above </w:t>
            </w:r>
            <w:r w:rsidR="00450955" w:rsidRPr="00450955">
              <w:rPr>
                <w:rFonts w:ascii="Calibri" w:hAnsi="Calibri"/>
                <w:bCs/>
                <w:szCs w:val="22"/>
              </w:rPr>
              <w:t xml:space="preserve">had been fully constructed more than four years prior </w:t>
            </w:r>
            <w:r w:rsidR="00450955">
              <w:rPr>
                <w:rFonts w:ascii="Calibri" w:hAnsi="Calibri"/>
                <w:bCs/>
                <w:szCs w:val="22"/>
              </w:rPr>
              <w:t xml:space="preserve">to </w:t>
            </w:r>
            <w:r w:rsidR="00450955" w:rsidRPr="00450955">
              <w:rPr>
                <w:rFonts w:ascii="Calibri" w:hAnsi="Calibri"/>
                <w:bCs/>
                <w:szCs w:val="22"/>
              </w:rPr>
              <w:t>the 25th of April 2024</w:t>
            </w:r>
            <w:r w:rsidRPr="001613AC">
              <w:rPr>
                <w:rFonts w:ascii="Calibri" w:hAnsi="Calibri"/>
                <w:bCs/>
                <w:szCs w:val="22"/>
              </w:rPr>
              <w:t xml:space="preserve">. It is further claimed that </w:t>
            </w:r>
            <w:r w:rsidR="006E5B22">
              <w:rPr>
                <w:rFonts w:ascii="Calibri" w:hAnsi="Calibri"/>
                <w:bCs/>
                <w:szCs w:val="22"/>
              </w:rPr>
              <w:t xml:space="preserve">the unauthorised outbuildings have </w:t>
            </w:r>
            <w:r w:rsidR="006E5B22" w:rsidRPr="006E5B22">
              <w:rPr>
                <w:rFonts w:ascii="Calibri" w:hAnsi="Calibri"/>
                <w:bCs/>
                <w:szCs w:val="22"/>
              </w:rPr>
              <w:t xml:space="preserve">been used continually as incidental residential accommodation </w:t>
            </w:r>
            <w:r w:rsidR="00450955">
              <w:rPr>
                <w:rFonts w:ascii="Calibri" w:hAnsi="Calibri"/>
                <w:bCs/>
                <w:szCs w:val="22"/>
              </w:rPr>
              <w:t xml:space="preserve">in relation </w:t>
            </w:r>
            <w:r w:rsidR="006E5B22" w:rsidRPr="006E5B22">
              <w:rPr>
                <w:rFonts w:ascii="Calibri" w:hAnsi="Calibri"/>
                <w:bCs/>
                <w:szCs w:val="22"/>
              </w:rPr>
              <w:t xml:space="preserve">to </w:t>
            </w:r>
            <w:r w:rsidR="00450955">
              <w:rPr>
                <w:rFonts w:ascii="Calibri" w:hAnsi="Calibri"/>
                <w:bCs/>
                <w:szCs w:val="22"/>
              </w:rPr>
              <w:t xml:space="preserve">the property known as </w:t>
            </w:r>
            <w:r w:rsidR="006E5B22" w:rsidRPr="006E5B22">
              <w:rPr>
                <w:rFonts w:ascii="Calibri" w:hAnsi="Calibri"/>
                <w:bCs/>
                <w:szCs w:val="22"/>
              </w:rPr>
              <w:t xml:space="preserve">The Croft for more than </w:t>
            </w:r>
            <w:r w:rsidR="006E5B22">
              <w:rPr>
                <w:rFonts w:ascii="Calibri" w:hAnsi="Calibri"/>
                <w:bCs/>
                <w:szCs w:val="22"/>
              </w:rPr>
              <w:t>ten</w:t>
            </w:r>
            <w:r w:rsidR="006E5B22" w:rsidRPr="006E5B22">
              <w:rPr>
                <w:rFonts w:ascii="Calibri" w:hAnsi="Calibri"/>
                <w:bCs/>
                <w:szCs w:val="22"/>
              </w:rPr>
              <w:t xml:space="preserve"> years</w:t>
            </w:r>
            <w:r w:rsidR="006E5B22">
              <w:rPr>
                <w:rFonts w:ascii="Calibri" w:hAnsi="Calibri"/>
                <w:bCs/>
                <w:szCs w:val="22"/>
              </w:rPr>
              <w:t>, and that t</w:t>
            </w:r>
            <w:r w:rsidR="006E5B22" w:rsidRPr="006E5B22">
              <w:rPr>
                <w:rFonts w:ascii="Calibri" w:hAnsi="Calibri"/>
                <w:bCs/>
                <w:szCs w:val="22"/>
              </w:rPr>
              <w:t xml:space="preserve">he concrete yard </w:t>
            </w:r>
            <w:r w:rsidR="00450955">
              <w:rPr>
                <w:rFonts w:ascii="Calibri" w:hAnsi="Calibri"/>
                <w:bCs/>
                <w:szCs w:val="22"/>
              </w:rPr>
              <w:t xml:space="preserve">area </w:t>
            </w:r>
            <w:r w:rsidR="00450955" w:rsidRPr="00450955">
              <w:rPr>
                <w:rFonts w:ascii="Calibri" w:hAnsi="Calibri"/>
                <w:bCs/>
                <w:szCs w:val="22"/>
              </w:rPr>
              <w:t>has been continuously used as domestic curtilage in relation to the dwelling known as The Croft for a period in excess of 10 years.</w:t>
            </w:r>
            <w:r w:rsidR="00450955">
              <w:rPr>
                <w:rFonts w:ascii="Calibri" w:hAnsi="Calibri"/>
                <w:bCs/>
                <w:szCs w:val="22"/>
              </w:rPr>
              <w:t xml:space="preserve"> </w:t>
            </w:r>
            <w:r w:rsidRPr="001613AC">
              <w:rPr>
                <w:rFonts w:ascii="Calibri" w:hAnsi="Calibri"/>
                <w:bCs/>
                <w:szCs w:val="22"/>
              </w:rPr>
              <w:t>As such, the applicant seeks confirmation of the above in the form of a Lawful Development Certificate.</w:t>
            </w:r>
          </w:p>
          <w:p w14:paraId="1B20488F" w14:textId="77777777" w:rsidR="00C0704D" w:rsidRPr="00774AF2" w:rsidRDefault="00C0704D" w:rsidP="002F2580">
            <w:pPr>
              <w:rPr>
                <w:rFonts w:ascii="Calibri" w:hAnsi="Calibri"/>
                <w:szCs w:val="22"/>
              </w:rPr>
            </w:pPr>
          </w:p>
        </w:tc>
      </w:tr>
      <w:tr w:rsidR="00774AF2" w:rsidRPr="00774AF2"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43B8B2" w14:textId="77777777" w:rsidR="00774AF2" w:rsidRPr="00774AF2" w:rsidRDefault="00774AF2" w:rsidP="00774AF2">
            <w:pPr>
              <w:pStyle w:val="Header"/>
              <w:rPr>
                <w:rFonts w:ascii="Calibri" w:hAnsi="Calibri"/>
                <w:b/>
                <w:bCs/>
                <w:szCs w:val="22"/>
              </w:rPr>
            </w:pPr>
            <w:r w:rsidRPr="00774AF2">
              <w:rPr>
                <w:rFonts w:ascii="Calibri" w:hAnsi="Calibri"/>
                <w:b/>
                <w:bCs/>
                <w:szCs w:val="22"/>
              </w:rPr>
              <w:t>Assessment of proposal:</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D0484AF" w14:textId="77777777" w:rsidR="00C302FE" w:rsidRPr="00C302FE" w:rsidRDefault="00C302FE" w:rsidP="00C302FE">
            <w:pPr>
              <w:pStyle w:val="Header"/>
              <w:tabs>
                <w:tab w:val="clear" w:pos="4153"/>
                <w:tab w:val="clear" w:pos="8306"/>
              </w:tabs>
              <w:contextualSpacing/>
              <w:jc w:val="both"/>
              <w:rPr>
                <w:rFonts w:ascii="Calibri" w:hAnsi="Calibri"/>
                <w:szCs w:val="22"/>
              </w:rPr>
            </w:pPr>
            <w:r w:rsidRPr="00C302FE">
              <w:rPr>
                <w:rFonts w:ascii="Calibri" w:hAnsi="Calibri"/>
                <w:szCs w:val="22"/>
              </w:rPr>
              <w:t xml:space="preserve">The lawfulness of the existing use in question rests upon a detailed assessment of the supporting information provided as part of the application in relation to the provisions of Section 171(B) of the Town and Country Planning Act (1990) (the Act). </w:t>
            </w:r>
          </w:p>
          <w:p w14:paraId="31631906" w14:textId="77777777" w:rsidR="00C302FE" w:rsidRPr="00C302FE" w:rsidRDefault="00C302FE" w:rsidP="00C302FE">
            <w:pPr>
              <w:pStyle w:val="Header"/>
              <w:tabs>
                <w:tab w:val="clear" w:pos="4153"/>
                <w:tab w:val="clear" w:pos="8306"/>
              </w:tabs>
              <w:contextualSpacing/>
              <w:jc w:val="both"/>
              <w:rPr>
                <w:rFonts w:ascii="Calibri" w:hAnsi="Calibri"/>
                <w:szCs w:val="22"/>
              </w:rPr>
            </w:pPr>
          </w:p>
          <w:p w14:paraId="41C3CC54" w14:textId="77777777" w:rsidR="00C302FE" w:rsidRPr="00C302FE" w:rsidRDefault="00C302FE" w:rsidP="00C302FE">
            <w:pPr>
              <w:pStyle w:val="Header"/>
              <w:tabs>
                <w:tab w:val="clear" w:pos="4153"/>
                <w:tab w:val="clear" w:pos="8306"/>
              </w:tabs>
              <w:contextualSpacing/>
              <w:jc w:val="both"/>
              <w:rPr>
                <w:rFonts w:ascii="Calibri" w:hAnsi="Calibri"/>
                <w:szCs w:val="22"/>
              </w:rPr>
            </w:pPr>
            <w:r w:rsidRPr="00C302FE">
              <w:rPr>
                <w:rFonts w:ascii="Calibri" w:hAnsi="Calibri"/>
                <w:szCs w:val="22"/>
              </w:rPr>
              <w:t>Section 171(B) of the Act provides timescales whereby unauthorised development becomes immune from enforcement action and as such becomes lawful as follows:</w:t>
            </w:r>
          </w:p>
          <w:p w14:paraId="0F82817E" w14:textId="77777777" w:rsidR="00C302FE" w:rsidRPr="00C302FE" w:rsidRDefault="00C302FE" w:rsidP="00C302FE">
            <w:pPr>
              <w:pStyle w:val="Header"/>
              <w:tabs>
                <w:tab w:val="clear" w:pos="4153"/>
                <w:tab w:val="clear" w:pos="8306"/>
              </w:tabs>
              <w:contextualSpacing/>
              <w:jc w:val="both"/>
              <w:rPr>
                <w:rFonts w:ascii="Calibri" w:hAnsi="Calibri"/>
                <w:szCs w:val="22"/>
                <w:u w:val="single"/>
              </w:rPr>
            </w:pPr>
          </w:p>
          <w:p w14:paraId="1CAE837C" w14:textId="77777777" w:rsidR="00C302FE" w:rsidRPr="00C302FE" w:rsidRDefault="00C302FE" w:rsidP="00C302FE">
            <w:pPr>
              <w:pStyle w:val="Header"/>
              <w:tabs>
                <w:tab w:val="clear" w:pos="4153"/>
                <w:tab w:val="clear" w:pos="8306"/>
              </w:tabs>
              <w:contextualSpacing/>
              <w:jc w:val="both"/>
              <w:rPr>
                <w:rFonts w:ascii="Calibri" w:hAnsi="Calibri"/>
                <w:i/>
                <w:iCs/>
                <w:szCs w:val="22"/>
              </w:rPr>
            </w:pPr>
            <w:r w:rsidRPr="00C302FE">
              <w:rPr>
                <w:rFonts w:ascii="Calibri" w:hAnsi="Calibri"/>
                <w:i/>
                <w:iCs/>
                <w:szCs w:val="22"/>
              </w:rPr>
              <w:t>(1) Where there has been a breach of planning control consisting in the carrying out without planning permission of building, engineering, mining or other operations in, on, over or under land, no enforcement action may be taken after the end of the period of—</w:t>
            </w:r>
          </w:p>
          <w:p w14:paraId="6DF6F52D" w14:textId="77777777" w:rsidR="00C302FE" w:rsidRPr="00C302FE" w:rsidRDefault="00C302FE" w:rsidP="00C302FE">
            <w:pPr>
              <w:pStyle w:val="Header"/>
              <w:tabs>
                <w:tab w:val="clear" w:pos="4153"/>
                <w:tab w:val="clear" w:pos="8306"/>
              </w:tabs>
              <w:contextualSpacing/>
              <w:jc w:val="both"/>
              <w:rPr>
                <w:rFonts w:ascii="Calibri" w:hAnsi="Calibri"/>
                <w:i/>
                <w:iCs/>
                <w:szCs w:val="22"/>
              </w:rPr>
            </w:pPr>
          </w:p>
          <w:p w14:paraId="3628A3FA" w14:textId="77777777" w:rsidR="00C302FE" w:rsidRPr="00C302FE" w:rsidRDefault="00C302FE" w:rsidP="00C302FE">
            <w:pPr>
              <w:pStyle w:val="Header"/>
              <w:tabs>
                <w:tab w:val="clear" w:pos="4153"/>
                <w:tab w:val="clear" w:pos="8306"/>
              </w:tabs>
              <w:contextualSpacing/>
              <w:jc w:val="both"/>
              <w:rPr>
                <w:rFonts w:ascii="Calibri" w:hAnsi="Calibri"/>
                <w:i/>
                <w:iCs/>
                <w:szCs w:val="22"/>
              </w:rPr>
            </w:pPr>
            <w:r w:rsidRPr="00C302FE">
              <w:rPr>
                <w:rFonts w:ascii="Calibri" w:hAnsi="Calibri"/>
                <w:i/>
                <w:iCs/>
                <w:szCs w:val="22"/>
              </w:rPr>
              <w:t>(a) in the case of a breach of planning control in England, ten years beginning with the date on which the operations were substantially completed, and</w:t>
            </w:r>
          </w:p>
          <w:p w14:paraId="50278590" w14:textId="77777777" w:rsidR="00C302FE" w:rsidRPr="00C302FE" w:rsidRDefault="00C302FE" w:rsidP="00C302FE">
            <w:pPr>
              <w:pStyle w:val="Header"/>
              <w:tabs>
                <w:tab w:val="clear" w:pos="4153"/>
                <w:tab w:val="clear" w:pos="8306"/>
              </w:tabs>
              <w:contextualSpacing/>
              <w:jc w:val="both"/>
              <w:rPr>
                <w:rFonts w:ascii="Calibri" w:hAnsi="Calibri"/>
                <w:i/>
                <w:iCs/>
                <w:szCs w:val="22"/>
              </w:rPr>
            </w:pPr>
          </w:p>
          <w:p w14:paraId="173BB3B1" w14:textId="77777777" w:rsidR="00C302FE" w:rsidRPr="00C302FE" w:rsidRDefault="00C302FE" w:rsidP="00C302FE">
            <w:pPr>
              <w:pStyle w:val="Header"/>
              <w:tabs>
                <w:tab w:val="clear" w:pos="4153"/>
                <w:tab w:val="clear" w:pos="8306"/>
              </w:tabs>
              <w:contextualSpacing/>
              <w:jc w:val="both"/>
              <w:rPr>
                <w:rFonts w:ascii="Calibri" w:hAnsi="Calibri"/>
                <w:i/>
                <w:iCs/>
                <w:szCs w:val="22"/>
              </w:rPr>
            </w:pPr>
            <w:r w:rsidRPr="00C302FE">
              <w:rPr>
                <w:rFonts w:ascii="Calibri" w:hAnsi="Calibri"/>
                <w:i/>
                <w:iCs/>
                <w:szCs w:val="22"/>
              </w:rPr>
              <w:t>(2) Where there has been a breach of planning control consisting in the change of use of any building to use as a single dwellinghouse, no enforcement action may be taken after the end of the period of—</w:t>
            </w:r>
          </w:p>
          <w:p w14:paraId="686940A0" w14:textId="77777777" w:rsidR="00C302FE" w:rsidRPr="00C302FE" w:rsidRDefault="00C302FE" w:rsidP="00C302FE">
            <w:pPr>
              <w:pStyle w:val="Header"/>
              <w:tabs>
                <w:tab w:val="clear" w:pos="4153"/>
                <w:tab w:val="clear" w:pos="8306"/>
              </w:tabs>
              <w:contextualSpacing/>
              <w:jc w:val="both"/>
              <w:rPr>
                <w:rFonts w:ascii="Calibri" w:hAnsi="Calibri"/>
                <w:i/>
                <w:iCs/>
                <w:szCs w:val="22"/>
              </w:rPr>
            </w:pPr>
            <w:r w:rsidRPr="00C302FE">
              <w:rPr>
                <w:rFonts w:ascii="Calibri" w:hAnsi="Calibri"/>
                <w:i/>
                <w:iCs/>
                <w:szCs w:val="22"/>
              </w:rPr>
              <w:lastRenderedPageBreak/>
              <w:t>(a) in the case of a breach of planning control in England, ten years beginning with the date of the breach</w:t>
            </w:r>
          </w:p>
          <w:p w14:paraId="28E1243A" w14:textId="77777777" w:rsidR="00C302FE" w:rsidRPr="00C302FE" w:rsidRDefault="00C302FE" w:rsidP="00C302FE">
            <w:pPr>
              <w:pStyle w:val="Header"/>
              <w:tabs>
                <w:tab w:val="clear" w:pos="4153"/>
                <w:tab w:val="clear" w:pos="8306"/>
              </w:tabs>
              <w:contextualSpacing/>
              <w:jc w:val="both"/>
              <w:rPr>
                <w:rFonts w:ascii="Calibri" w:hAnsi="Calibri"/>
                <w:i/>
                <w:iCs/>
                <w:szCs w:val="22"/>
              </w:rPr>
            </w:pPr>
          </w:p>
          <w:p w14:paraId="60378056" w14:textId="77777777" w:rsidR="00C302FE" w:rsidRDefault="00C302FE" w:rsidP="00C302FE">
            <w:pPr>
              <w:pStyle w:val="Header"/>
              <w:tabs>
                <w:tab w:val="clear" w:pos="4153"/>
                <w:tab w:val="clear" w:pos="8306"/>
              </w:tabs>
              <w:contextualSpacing/>
              <w:jc w:val="both"/>
              <w:rPr>
                <w:rFonts w:ascii="Calibri" w:hAnsi="Calibri"/>
                <w:i/>
                <w:iCs/>
                <w:szCs w:val="22"/>
              </w:rPr>
            </w:pPr>
            <w:r w:rsidRPr="00C302FE">
              <w:rPr>
                <w:rFonts w:ascii="Calibri" w:hAnsi="Calibri"/>
                <w:i/>
                <w:iCs/>
                <w:szCs w:val="22"/>
              </w:rPr>
              <w:t>(3) In the case of any other breach of planning control, no enforcement action may be taken after the end of the period of ten years beginning with the date of the breach.</w:t>
            </w:r>
          </w:p>
          <w:p w14:paraId="5D6D931E" w14:textId="77777777" w:rsidR="00C302FE" w:rsidRDefault="00C302FE" w:rsidP="00C302FE">
            <w:pPr>
              <w:pStyle w:val="Header"/>
              <w:tabs>
                <w:tab w:val="clear" w:pos="4153"/>
                <w:tab w:val="clear" w:pos="8306"/>
              </w:tabs>
              <w:contextualSpacing/>
              <w:jc w:val="both"/>
              <w:rPr>
                <w:rFonts w:ascii="Calibri" w:hAnsi="Calibri"/>
                <w:i/>
                <w:iCs/>
                <w:szCs w:val="22"/>
              </w:rPr>
            </w:pPr>
          </w:p>
          <w:p w14:paraId="53F5CB32" w14:textId="77777777" w:rsidR="00C302FE" w:rsidRPr="00C302FE" w:rsidRDefault="00C302FE" w:rsidP="00C302FE">
            <w:pPr>
              <w:pStyle w:val="Header"/>
              <w:tabs>
                <w:tab w:val="clear" w:pos="4153"/>
                <w:tab w:val="clear" w:pos="8306"/>
              </w:tabs>
              <w:contextualSpacing/>
              <w:jc w:val="both"/>
              <w:rPr>
                <w:rFonts w:ascii="Calibri" w:hAnsi="Calibri"/>
                <w:bCs/>
                <w:szCs w:val="22"/>
              </w:rPr>
            </w:pPr>
            <w:r w:rsidRPr="00C302FE">
              <w:rPr>
                <w:rFonts w:ascii="Calibri" w:hAnsi="Calibri"/>
                <w:bCs/>
                <w:szCs w:val="22"/>
              </w:rPr>
              <w:t>The above referenced time limits for enforcement were recently amended by the Levelling up and Regeneration Act 2023 bringing the time limit for all enforcement in England up to 10 years. Notwithstanding this, there are transitional arrangements in place which state that the relevant period for operational development to become lawful is 4 years if the development was completed before the 25th of April 2024.</w:t>
            </w:r>
          </w:p>
          <w:p w14:paraId="178112E3" w14:textId="77777777" w:rsidR="00C302FE" w:rsidRPr="00C302FE" w:rsidRDefault="00C302FE" w:rsidP="00C302FE">
            <w:pPr>
              <w:pStyle w:val="Header"/>
              <w:tabs>
                <w:tab w:val="clear" w:pos="4153"/>
                <w:tab w:val="clear" w:pos="8306"/>
              </w:tabs>
              <w:contextualSpacing/>
              <w:jc w:val="both"/>
              <w:rPr>
                <w:rFonts w:ascii="Calibri" w:hAnsi="Calibri"/>
                <w:bCs/>
                <w:i/>
                <w:iCs/>
                <w:szCs w:val="22"/>
              </w:rPr>
            </w:pPr>
          </w:p>
          <w:p w14:paraId="4DBE3A26" w14:textId="712B1132" w:rsidR="00C302FE" w:rsidRPr="00C302FE" w:rsidRDefault="00C302FE" w:rsidP="00C302FE">
            <w:pPr>
              <w:pStyle w:val="Header"/>
              <w:tabs>
                <w:tab w:val="clear" w:pos="4153"/>
                <w:tab w:val="clear" w:pos="8306"/>
              </w:tabs>
              <w:contextualSpacing/>
              <w:jc w:val="both"/>
              <w:rPr>
                <w:rFonts w:ascii="Calibri" w:hAnsi="Calibri"/>
                <w:bCs/>
                <w:szCs w:val="22"/>
              </w:rPr>
            </w:pPr>
            <w:r w:rsidRPr="00C302FE">
              <w:rPr>
                <w:rFonts w:ascii="Calibri" w:hAnsi="Calibri"/>
                <w:bCs/>
                <w:szCs w:val="22"/>
              </w:rPr>
              <w:t xml:space="preserve">In this instance, it is the applicant’s claim that the unauthorised development stands to be considered against the 4-year immunity rule in light of the fact that </w:t>
            </w:r>
            <w:r>
              <w:rPr>
                <w:rFonts w:ascii="Calibri" w:hAnsi="Calibri"/>
                <w:bCs/>
                <w:szCs w:val="22"/>
              </w:rPr>
              <w:t>the unauthorised outbuildings and concrete yard area</w:t>
            </w:r>
            <w:r w:rsidRPr="00C302FE">
              <w:rPr>
                <w:rFonts w:ascii="Calibri" w:hAnsi="Calibri"/>
                <w:bCs/>
                <w:szCs w:val="22"/>
              </w:rPr>
              <w:t xml:space="preserve"> forming the basis of this application </w:t>
            </w:r>
            <w:r w:rsidR="003416B9" w:rsidRPr="003416B9">
              <w:rPr>
                <w:rFonts w:ascii="Calibri" w:hAnsi="Calibri"/>
                <w:bCs/>
                <w:szCs w:val="22"/>
              </w:rPr>
              <w:t xml:space="preserve">had been fully constructed more than four years prior </w:t>
            </w:r>
            <w:r w:rsidR="00450955">
              <w:rPr>
                <w:rFonts w:ascii="Calibri" w:hAnsi="Calibri"/>
                <w:bCs/>
                <w:szCs w:val="22"/>
              </w:rPr>
              <w:t xml:space="preserve">to </w:t>
            </w:r>
            <w:r w:rsidR="003416B9" w:rsidRPr="003416B9">
              <w:rPr>
                <w:rFonts w:ascii="Calibri" w:hAnsi="Calibri"/>
                <w:bCs/>
                <w:szCs w:val="22"/>
              </w:rPr>
              <w:t>the 25th of April 2024</w:t>
            </w:r>
            <w:r w:rsidRPr="00C302FE">
              <w:rPr>
                <w:rFonts w:ascii="Calibri" w:hAnsi="Calibri"/>
                <w:bCs/>
                <w:szCs w:val="22"/>
              </w:rPr>
              <w:t xml:space="preserve">. The applicant further acknowledges that the </w:t>
            </w:r>
            <w:r w:rsidR="00A84104">
              <w:rPr>
                <w:rFonts w:ascii="Calibri" w:hAnsi="Calibri"/>
                <w:bCs/>
                <w:szCs w:val="22"/>
              </w:rPr>
              <w:t xml:space="preserve">use of the unauthorised outbuildings and concrete yard area amount to an </w:t>
            </w:r>
            <w:r w:rsidRPr="00C302FE">
              <w:rPr>
                <w:rFonts w:ascii="Calibri" w:hAnsi="Calibri"/>
                <w:bCs/>
                <w:szCs w:val="22"/>
              </w:rPr>
              <w:t>unauthorised change of use of land from agricultur</w:t>
            </w:r>
            <w:r>
              <w:rPr>
                <w:rFonts w:ascii="Calibri" w:hAnsi="Calibri"/>
                <w:bCs/>
                <w:szCs w:val="22"/>
              </w:rPr>
              <w:t>al use</w:t>
            </w:r>
            <w:r w:rsidRPr="00C302FE">
              <w:rPr>
                <w:rFonts w:ascii="Calibri" w:hAnsi="Calibri"/>
                <w:bCs/>
                <w:szCs w:val="22"/>
              </w:rPr>
              <w:t xml:space="preserve"> to residential</w:t>
            </w:r>
            <w:r w:rsidR="006F6BC9">
              <w:rPr>
                <w:rFonts w:ascii="Calibri" w:hAnsi="Calibri"/>
                <w:bCs/>
                <w:szCs w:val="22"/>
              </w:rPr>
              <w:t xml:space="preserve"> use</w:t>
            </w:r>
            <w:r w:rsidRPr="00C302FE">
              <w:rPr>
                <w:rFonts w:ascii="Calibri" w:hAnsi="Calibri"/>
                <w:bCs/>
                <w:szCs w:val="22"/>
              </w:rPr>
              <w:t xml:space="preserve"> </w:t>
            </w:r>
            <w:r w:rsidR="00A84104">
              <w:rPr>
                <w:rFonts w:ascii="Calibri" w:hAnsi="Calibri"/>
                <w:bCs/>
                <w:szCs w:val="22"/>
              </w:rPr>
              <w:t>and as such</w:t>
            </w:r>
            <w:r w:rsidRPr="00C302FE">
              <w:rPr>
                <w:rFonts w:ascii="Calibri" w:hAnsi="Calibri"/>
                <w:bCs/>
                <w:szCs w:val="22"/>
              </w:rPr>
              <w:t xml:space="preserve"> stand to be considered against the 10-year rule</w:t>
            </w:r>
            <w:r>
              <w:rPr>
                <w:rFonts w:ascii="Calibri" w:hAnsi="Calibri"/>
                <w:bCs/>
                <w:szCs w:val="22"/>
              </w:rPr>
              <w:t>.</w:t>
            </w:r>
          </w:p>
          <w:p w14:paraId="15C999AD" w14:textId="77777777" w:rsidR="00C302FE" w:rsidRPr="00C302FE" w:rsidRDefault="00C302FE" w:rsidP="00C302FE">
            <w:pPr>
              <w:pStyle w:val="Header"/>
              <w:tabs>
                <w:tab w:val="clear" w:pos="4153"/>
                <w:tab w:val="clear" w:pos="8306"/>
              </w:tabs>
              <w:contextualSpacing/>
              <w:jc w:val="both"/>
              <w:rPr>
                <w:rFonts w:ascii="Calibri" w:hAnsi="Calibri"/>
                <w:bCs/>
                <w:szCs w:val="22"/>
              </w:rPr>
            </w:pPr>
          </w:p>
          <w:p w14:paraId="72193B77" w14:textId="77777777" w:rsidR="00C302FE" w:rsidRPr="00C302FE" w:rsidRDefault="00C302FE" w:rsidP="00C302FE">
            <w:pPr>
              <w:pStyle w:val="Header"/>
              <w:tabs>
                <w:tab w:val="clear" w:pos="4153"/>
                <w:tab w:val="clear" w:pos="8306"/>
              </w:tabs>
              <w:contextualSpacing/>
              <w:jc w:val="both"/>
              <w:rPr>
                <w:rFonts w:ascii="Calibri" w:hAnsi="Calibri"/>
                <w:bCs/>
                <w:szCs w:val="22"/>
              </w:rPr>
            </w:pPr>
            <w:r w:rsidRPr="00C302FE">
              <w:rPr>
                <w:rFonts w:ascii="Calibri" w:hAnsi="Calibri"/>
                <w:bCs/>
                <w:szCs w:val="22"/>
              </w:rPr>
              <w:t>National Planning Practice Guidance states:</w:t>
            </w:r>
          </w:p>
          <w:p w14:paraId="4D0B3838" w14:textId="77777777" w:rsidR="00C302FE" w:rsidRPr="00C302FE" w:rsidRDefault="00C302FE" w:rsidP="00C302FE">
            <w:pPr>
              <w:pStyle w:val="Header"/>
              <w:tabs>
                <w:tab w:val="clear" w:pos="4153"/>
                <w:tab w:val="clear" w:pos="8306"/>
              </w:tabs>
              <w:contextualSpacing/>
              <w:jc w:val="both"/>
              <w:rPr>
                <w:rFonts w:ascii="Calibri" w:hAnsi="Calibri"/>
                <w:bCs/>
                <w:i/>
                <w:iCs/>
                <w:szCs w:val="22"/>
              </w:rPr>
            </w:pPr>
          </w:p>
          <w:p w14:paraId="42789D14" w14:textId="77777777" w:rsidR="00C302FE" w:rsidRPr="00C302FE" w:rsidRDefault="00C302FE" w:rsidP="00C302FE">
            <w:pPr>
              <w:pStyle w:val="Header"/>
              <w:tabs>
                <w:tab w:val="clear" w:pos="4153"/>
                <w:tab w:val="clear" w:pos="8306"/>
              </w:tabs>
              <w:contextualSpacing/>
              <w:jc w:val="both"/>
              <w:rPr>
                <w:rFonts w:ascii="Calibri" w:hAnsi="Calibri"/>
                <w:bCs/>
                <w:i/>
                <w:iCs/>
                <w:szCs w:val="22"/>
              </w:rPr>
            </w:pPr>
            <w:r w:rsidRPr="00C302FE">
              <w:rPr>
                <w:rFonts w:ascii="Calibri" w:hAnsi="Calibri"/>
                <w:bCs/>
                <w:i/>
                <w:iCs/>
                <w:szCs w:val="22"/>
              </w:rPr>
              <w:t>‘The applicant is responsible for providing sufficient information to support an application…if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w:t>
            </w:r>
          </w:p>
          <w:p w14:paraId="282ECEDA" w14:textId="77777777" w:rsidR="00C302FE" w:rsidRPr="00C302FE" w:rsidRDefault="00C302FE" w:rsidP="00C302FE">
            <w:pPr>
              <w:pStyle w:val="Header"/>
              <w:tabs>
                <w:tab w:val="clear" w:pos="4153"/>
                <w:tab w:val="clear" w:pos="8306"/>
              </w:tabs>
              <w:contextualSpacing/>
              <w:jc w:val="both"/>
              <w:rPr>
                <w:rFonts w:ascii="Calibri" w:hAnsi="Calibri"/>
                <w:bCs/>
                <w:i/>
                <w:iCs/>
                <w:szCs w:val="22"/>
              </w:rPr>
            </w:pPr>
          </w:p>
          <w:p w14:paraId="74516215" w14:textId="3B2E52ED" w:rsidR="00C302FE" w:rsidRDefault="002E552B" w:rsidP="00C302FE">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the operational development undertaken on site, a </w:t>
            </w:r>
            <w:r w:rsidRPr="002E552B">
              <w:rPr>
                <w:rFonts w:ascii="Calibri" w:hAnsi="Calibri"/>
                <w:bCs/>
                <w:szCs w:val="22"/>
              </w:rPr>
              <w:t xml:space="preserve">statutory declaration </w:t>
            </w:r>
            <w:r>
              <w:rPr>
                <w:rFonts w:ascii="Calibri" w:hAnsi="Calibri"/>
                <w:bCs/>
                <w:szCs w:val="22"/>
              </w:rPr>
              <w:t>has been provided in support of the application which states</w:t>
            </w:r>
            <w:r w:rsidRPr="002E552B">
              <w:rPr>
                <w:rFonts w:ascii="Calibri" w:hAnsi="Calibri"/>
                <w:bCs/>
                <w:szCs w:val="22"/>
              </w:rPr>
              <w:t xml:space="preserve"> that the outbuildings and concrete yard existed when the applicant</w:t>
            </w:r>
            <w:r>
              <w:rPr>
                <w:rFonts w:ascii="Calibri" w:hAnsi="Calibri"/>
                <w:bCs/>
                <w:szCs w:val="22"/>
              </w:rPr>
              <w:t>s purchased</w:t>
            </w:r>
            <w:r w:rsidRPr="002E552B">
              <w:rPr>
                <w:rFonts w:ascii="Calibri" w:hAnsi="Calibri"/>
                <w:bCs/>
                <w:szCs w:val="22"/>
              </w:rPr>
              <w:t xml:space="preserve"> the </w:t>
            </w:r>
            <w:r>
              <w:rPr>
                <w:rFonts w:ascii="Calibri" w:hAnsi="Calibri"/>
                <w:bCs/>
                <w:szCs w:val="22"/>
              </w:rPr>
              <w:t xml:space="preserve">application </w:t>
            </w:r>
            <w:r w:rsidRPr="002E552B">
              <w:rPr>
                <w:rFonts w:ascii="Calibri" w:hAnsi="Calibri"/>
                <w:bCs/>
                <w:szCs w:val="22"/>
              </w:rPr>
              <w:t>property in September 2011</w:t>
            </w:r>
            <w:r>
              <w:rPr>
                <w:rFonts w:ascii="Calibri" w:hAnsi="Calibri"/>
                <w:bCs/>
                <w:szCs w:val="22"/>
              </w:rPr>
              <w:t>. Furthermore, aerial imagery shows the unauthorised</w:t>
            </w:r>
            <w:r w:rsidRPr="002E552B">
              <w:rPr>
                <w:rFonts w:ascii="Calibri" w:hAnsi="Calibri"/>
                <w:bCs/>
                <w:szCs w:val="22"/>
              </w:rPr>
              <w:t xml:space="preserve"> outbuildings </w:t>
            </w:r>
            <w:r>
              <w:rPr>
                <w:rFonts w:ascii="Calibri" w:hAnsi="Calibri"/>
                <w:bCs/>
                <w:szCs w:val="22"/>
              </w:rPr>
              <w:t>and concrete yard area</w:t>
            </w:r>
            <w:r w:rsidRPr="002E552B">
              <w:rPr>
                <w:rFonts w:ascii="Calibri" w:hAnsi="Calibri"/>
                <w:bCs/>
                <w:szCs w:val="22"/>
              </w:rPr>
              <w:t xml:space="preserve"> </w:t>
            </w:r>
            <w:r>
              <w:rPr>
                <w:rFonts w:ascii="Calibri" w:hAnsi="Calibri"/>
                <w:bCs/>
                <w:szCs w:val="22"/>
              </w:rPr>
              <w:t xml:space="preserve">in question </w:t>
            </w:r>
            <w:r w:rsidRPr="002E552B">
              <w:rPr>
                <w:rFonts w:ascii="Calibri" w:hAnsi="Calibri"/>
                <w:bCs/>
                <w:szCs w:val="22"/>
              </w:rPr>
              <w:t xml:space="preserve">as </w:t>
            </w:r>
            <w:r>
              <w:rPr>
                <w:rFonts w:ascii="Calibri" w:hAnsi="Calibri"/>
                <w:bCs/>
                <w:szCs w:val="22"/>
              </w:rPr>
              <w:t>having been</w:t>
            </w:r>
            <w:r w:rsidRPr="002E552B">
              <w:rPr>
                <w:rFonts w:ascii="Calibri" w:hAnsi="Calibri"/>
                <w:bCs/>
                <w:szCs w:val="22"/>
              </w:rPr>
              <w:t xml:space="preserve"> on site </w:t>
            </w:r>
            <w:r>
              <w:rPr>
                <w:rFonts w:ascii="Calibri" w:hAnsi="Calibri"/>
                <w:bCs/>
                <w:szCs w:val="22"/>
              </w:rPr>
              <w:t xml:space="preserve">since at least the year 2000, with aerial imagery from subsequent years showing </w:t>
            </w:r>
            <w:r w:rsidR="00332772">
              <w:rPr>
                <w:rFonts w:ascii="Calibri" w:hAnsi="Calibri"/>
                <w:bCs/>
                <w:szCs w:val="22"/>
              </w:rPr>
              <w:t xml:space="preserve">the </w:t>
            </w:r>
            <w:r w:rsidR="00332772" w:rsidRPr="00332772">
              <w:rPr>
                <w:rFonts w:ascii="Calibri" w:hAnsi="Calibri"/>
                <w:bCs/>
                <w:szCs w:val="22"/>
              </w:rPr>
              <w:t>unauthorised outbuildings and concrete yard</w:t>
            </w:r>
            <w:r>
              <w:rPr>
                <w:rFonts w:ascii="Calibri" w:hAnsi="Calibri"/>
                <w:bCs/>
                <w:szCs w:val="22"/>
              </w:rPr>
              <w:t xml:space="preserve"> </w:t>
            </w:r>
            <w:r w:rsidR="006F6BC9">
              <w:rPr>
                <w:rFonts w:ascii="Calibri" w:hAnsi="Calibri"/>
                <w:bCs/>
                <w:szCs w:val="22"/>
              </w:rPr>
              <w:t xml:space="preserve">area </w:t>
            </w:r>
            <w:r>
              <w:rPr>
                <w:rFonts w:ascii="Calibri" w:hAnsi="Calibri"/>
                <w:bCs/>
                <w:szCs w:val="22"/>
              </w:rPr>
              <w:t xml:space="preserve">as having remained on site </w:t>
            </w:r>
            <w:r w:rsidR="003B7371">
              <w:rPr>
                <w:rFonts w:ascii="Calibri" w:hAnsi="Calibri"/>
                <w:bCs/>
                <w:szCs w:val="22"/>
              </w:rPr>
              <w:t xml:space="preserve">from the year 2000 </w:t>
            </w:r>
            <w:r>
              <w:rPr>
                <w:rFonts w:ascii="Calibri" w:hAnsi="Calibri"/>
                <w:bCs/>
                <w:szCs w:val="22"/>
              </w:rPr>
              <w:t xml:space="preserve">through to the present day. </w:t>
            </w:r>
            <w:r w:rsidR="00332772">
              <w:rPr>
                <w:rFonts w:ascii="Calibri" w:hAnsi="Calibri"/>
                <w:bCs/>
                <w:szCs w:val="22"/>
              </w:rPr>
              <w:t xml:space="preserve">As such, there is sufficient evidence to show that </w:t>
            </w:r>
            <w:r w:rsidR="00332772" w:rsidRPr="00332772">
              <w:rPr>
                <w:rFonts w:ascii="Calibri" w:hAnsi="Calibri"/>
                <w:bCs/>
                <w:szCs w:val="22"/>
              </w:rPr>
              <w:t xml:space="preserve">the </w:t>
            </w:r>
            <w:r w:rsidR="00332772">
              <w:rPr>
                <w:rFonts w:ascii="Calibri" w:hAnsi="Calibri"/>
                <w:bCs/>
                <w:szCs w:val="22"/>
              </w:rPr>
              <w:t xml:space="preserve">unauthorised outbuildings and </w:t>
            </w:r>
            <w:r w:rsidR="00332772" w:rsidRPr="00332772">
              <w:rPr>
                <w:rFonts w:ascii="Calibri" w:hAnsi="Calibri"/>
                <w:bCs/>
                <w:szCs w:val="22"/>
              </w:rPr>
              <w:t xml:space="preserve">concrete yard </w:t>
            </w:r>
            <w:r w:rsidR="006F6BC9">
              <w:rPr>
                <w:rFonts w:ascii="Calibri" w:hAnsi="Calibri"/>
                <w:bCs/>
                <w:szCs w:val="22"/>
              </w:rPr>
              <w:t xml:space="preserve">area </w:t>
            </w:r>
            <w:r w:rsidR="00332772">
              <w:rPr>
                <w:rFonts w:ascii="Calibri" w:hAnsi="Calibri"/>
                <w:bCs/>
                <w:szCs w:val="22"/>
              </w:rPr>
              <w:t>had been fully constructed</w:t>
            </w:r>
            <w:r w:rsidR="00332772" w:rsidRPr="00332772">
              <w:rPr>
                <w:rFonts w:ascii="Calibri" w:hAnsi="Calibri"/>
                <w:bCs/>
                <w:szCs w:val="22"/>
              </w:rPr>
              <w:t xml:space="preserve"> more than four years </w:t>
            </w:r>
            <w:r w:rsidR="00332772">
              <w:rPr>
                <w:rFonts w:ascii="Calibri" w:hAnsi="Calibri"/>
                <w:bCs/>
                <w:szCs w:val="22"/>
              </w:rPr>
              <w:t>prior</w:t>
            </w:r>
            <w:r w:rsidR="00332772" w:rsidRPr="00332772">
              <w:rPr>
                <w:rFonts w:ascii="Calibri" w:hAnsi="Calibri"/>
                <w:bCs/>
                <w:szCs w:val="22"/>
              </w:rPr>
              <w:t xml:space="preserve"> the 25th of April 2024</w:t>
            </w:r>
            <w:r w:rsidR="00332772">
              <w:rPr>
                <w:rFonts w:ascii="Calibri" w:hAnsi="Calibri"/>
                <w:bCs/>
                <w:szCs w:val="22"/>
              </w:rPr>
              <w:t xml:space="preserve">, </w:t>
            </w:r>
            <w:r w:rsidR="00332772" w:rsidRPr="00332772">
              <w:rPr>
                <w:rFonts w:ascii="Calibri" w:hAnsi="Calibri"/>
                <w:bCs/>
                <w:szCs w:val="22"/>
              </w:rPr>
              <w:t>thus confirming the lawfulness of</w:t>
            </w:r>
            <w:r w:rsidR="00332772">
              <w:rPr>
                <w:rFonts w:ascii="Calibri" w:hAnsi="Calibri"/>
                <w:bCs/>
                <w:szCs w:val="22"/>
              </w:rPr>
              <w:t xml:space="preserve"> these operations.</w:t>
            </w:r>
          </w:p>
          <w:p w14:paraId="663679D1" w14:textId="77777777" w:rsidR="00332772" w:rsidRDefault="00332772" w:rsidP="00C302FE">
            <w:pPr>
              <w:pStyle w:val="Header"/>
              <w:tabs>
                <w:tab w:val="clear" w:pos="4153"/>
                <w:tab w:val="clear" w:pos="8306"/>
              </w:tabs>
              <w:contextualSpacing/>
              <w:jc w:val="both"/>
              <w:rPr>
                <w:rFonts w:ascii="Calibri" w:hAnsi="Calibri"/>
                <w:szCs w:val="22"/>
              </w:rPr>
            </w:pPr>
          </w:p>
          <w:p w14:paraId="686C2A05" w14:textId="05E367E8" w:rsidR="0046548C" w:rsidRDefault="00C92A1D" w:rsidP="008542DE">
            <w:pPr>
              <w:pStyle w:val="Header"/>
              <w:tabs>
                <w:tab w:val="clear" w:pos="4153"/>
                <w:tab w:val="clear" w:pos="8306"/>
              </w:tabs>
              <w:contextualSpacing/>
              <w:jc w:val="both"/>
              <w:rPr>
                <w:rFonts w:ascii="Calibri" w:hAnsi="Calibri"/>
                <w:bCs/>
                <w:szCs w:val="22"/>
              </w:rPr>
            </w:pPr>
            <w:r>
              <w:rPr>
                <w:rFonts w:ascii="Calibri" w:hAnsi="Calibri"/>
                <w:szCs w:val="22"/>
              </w:rPr>
              <w:t>Turning to the</w:t>
            </w:r>
            <w:r w:rsidR="00955020">
              <w:rPr>
                <w:rFonts w:ascii="Calibri" w:hAnsi="Calibri"/>
                <w:szCs w:val="22"/>
              </w:rPr>
              <w:t xml:space="preserve"> </w:t>
            </w:r>
            <w:r w:rsidRPr="00C92A1D">
              <w:rPr>
                <w:rFonts w:ascii="Calibri" w:hAnsi="Calibri"/>
                <w:bCs/>
                <w:szCs w:val="22"/>
              </w:rPr>
              <w:t>use of the unauthorised outbuildings</w:t>
            </w:r>
            <w:r>
              <w:rPr>
                <w:rFonts w:ascii="Calibri" w:hAnsi="Calibri"/>
                <w:bCs/>
                <w:szCs w:val="22"/>
              </w:rPr>
              <w:t xml:space="preserve">, </w:t>
            </w:r>
            <w:r w:rsidR="008802F2">
              <w:rPr>
                <w:rFonts w:ascii="Calibri" w:hAnsi="Calibri"/>
                <w:bCs/>
                <w:szCs w:val="22"/>
              </w:rPr>
              <w:t>t</w:t>
            </w:r>
            <w:r w:rsidR="008802F2" w:rsidRPr="008802F2">
              <w:rPr>
                <w:rFonts w:ascii="Calibri" w:hAnsi="Calibri"/>
                <w:bCs/>
                <w:szCs w:val="22"/>
              </w:rPr>
              <w:t>he aforementioned statutory declaration provided in support of the application attests to the continuous use of the outbuildings</w:t>
            </w:r>
            <w:r w:rsidR="00955020" w:rsidRPr="00955020">
              <w:rPr>
                <w:rFonts w:ascii="Calibri" w:hAnsi="Calibri"/>
                <w:bCs/>
                <w:szCs w:val="22"/>
              </w:rPr>
              <w:t xml:space="preserve"> </w:t>
            </w:r>
            <w:r w:rsidR="00955020">
              <w:rPr>
                <w:rFonts w:ascii="Calibri" w:hAnsi="Calibri"/>
                <w:bCs/>
                <w:szCs w:val="22"/>
              </w:rPr>
              <w:t>marked ‘bin store’ and ‘garden store’</w:t>
            </w:r>
            <w:r w:rsidR="00955020" w:rsidRPr="00955020">
              <w:rPr>
                <w:rFonts w:ascii="Calibri" w:hAnsi="Calibri"/>
                <w:bCs/>
                <w:szCs w:val="22"/>
              </w:rPr>
              <w:t xml:space="preserve"> for incidental residential purposes for the storage of household items </w:t>
            </w:r>
            <w:r w:rsidR="003635AF">
              <w:rPr>
                <w:rFonts w:ascii="Calibri" w:hAnsi="Calibri"/>
                <w:bCs/>
                <w:szCs w:val="22"/>
              </w:rPr>
              <w:t>upon</w:t>
            </w:r>
            <w:r w:rsidR="00955020" w:rsidRPr="00955020">
              <w:rPr>
                <w:rFonts w:ascii="Calibri" w:hAnsi="Calibri"/>
                <w:bCs/>
                <w:szCs w:val="22"/>
              </w:rPr>
              <w:t xml:space="preserve"> mov</w:t>
            </w:r>
            <w:r w:rsidR="008802F2">
              <w:rPr>
                <w:rFonts w:ascii="Calibri" w:hAnsi="Calibri"/>
                <w:bCs/>
                <w:szCs w:val="22"/>
              </w:rPr>
              <w:t>ing</w:t>
            </w:r>
            <w:r w:rsidR="00955020" w:rsidRPr="00955020">
              <w:rPr>
                <w:rFonts w:ascii="Calibri" w:hAnsi="Calibri"/>
                <w:bCs/>
                <w:szCs w:val="22"/>
              </w:rPr>
              <w:t xml:space="preserve"> into the </w:t>
            </w:r>
            <w:r w:rsidR="008802F2">
              <w:rPr>
                <w:rFonts w:ascii="Calibri" w:hAnsi="Calibri"/>
                <w:bCs/>
                <w:szCs w:val="22"/>
              </w:rPr>
              <w:t xml:space="preserve">application </w:t>
            </w:r>
            <w:r w:rsidR="00955020" w:rsidRPr="00955020">
              <w:rPr>
                <w:rFonts w:ascii="Calibri" w:hAnsi="Calibri"/>
                <w:bCs/>
                <w:szCs w:val="22"/>
              </w:rPr>
              <w:t>property in late October/early November 2011</w:t>
            </w:r>
            <w:r w:rsidR="00955020">
              <w:rPr>
                <w:rFonts w:ascii="Calibri" w:hAnsi="Calibri"/>
                <w:bCs/>
                <w:szCs w:val="22"/>
              </w:rPr>
              <w:t xml:space="preserve"> through to the present day, with the</w:t>
            </w:r>
            <w:r w:rsidR="003B7371">
              <w:rPr>
                <w:rFonts w:ascii="Calibri" w:hAnsi="Calibri"/>
                <w:bCs/>
                <w:szCs w:val="22"/>
              </w:rPr>
              <w:t xml:space="preserve"> applicant also stating that the</w:t>
            </w:r>
            <w:r w:rsidR="00955020">
              <w:rPr>
                <w:rFonts w:ascii="Calibri" w:hAnsi="Calibri"/>
                <w:bCs/>
                <w:szCs w:val="22"/>
              </w:rPr>
              <w:t xml:space="preserve"> outbuilding marked ‘wood store’ </w:t>
            </w:r>
            <w:r w:rsidR="003B7371">
              <w:rPr>
                <w:rFonts w:ascii="Calibri" w:hAnsi="Calibri"/>
                <w:bCs/>
                <w:szCs w:val="22"/>
              </w:rPr>
              <w:t>has</w:t>
            </w:r>
            <w:r w:rsidR="00C22A76">
              <w:rPr>
                <w:rFonts w:ascii="Calibri" w:hAnsi="Calibri"/>
                <w:bCs/>
                <w:szCs w:val="22"/>
              </w:rPr>
              <w:t xml:space="preserve"> </w:t>
            </w:r>
            <w:r w:rsidR="00955020">
              <w:rPr>
                <w:rFonts w:ascii="Calibri" w:hAnsi="Calibri"/>
                <w:bCs/>
                <w:szCs w:val="22"/>
              </w:rPr>
              <w:t>been continuously used as such since</w:t>
            </w:r>
            <w:r w:rsidR="00955020" w:rsidRPr="00955020">
              <w:rPr>
                <w:rFonts w:ascii="Calibri" w:hAnsi="Calibri"/>
                <w:bCs/>
                <w:szCs w:val="22"/>
              </w:rPr>
              <w:t xml:space="preserve"> August 2013</w:t>
            </w:r>
            <w:r w:rsidR="00C22A76">
              <w:rPr>
                <w:rFonts w:ascii="Calibri" w:hAnsi="Calibri"/>
                <w:bCs/>
                <w:szCs w:val="22"/>
              </w:rPr>
              <w:t xml:space="preserve"> through to the present day. </w:t>
            </w:r>
            <w:r w:rsidR="008802F2">
              <w:rPr>
                <w:rFonts w:ascii="Calibri" w:hAnsi="Calibri"/>
                <w:bCs/>
                <w:szCs w:val="22"/>
              </w:rPr>
              <w:t>T</w:t>
            </w:r>
            <w:r w:rsidR="00CF392F">
              <w:rPr>
                <w:rFonts w:ascii="Calibri" w:hAnsi="Calibri"/>
                <w:bCs/>
                <w:szCs w:val="22"/>
              </w:rPr>
              <w:t xml:space="preserve">he </w:t>
            </w:r>
            <w:r w:rsidR="008802F2">
              <w:rPr>
                <w:rFonts w:ascii="Calibri" w:hAnsi="Calibri"/>
                <w:bCs/>
                <w:szCs w:val="22"/>
              </w:rPr>
              <w:t xml:space="preserve">application’s </w:t>
            </w:r>
            <w:r w:rsidR="00CF392F">
              <w:rPr>
                <w:rFonts w:ascii="Calibri" w:hAnsi="Calibri"/>
                <w:bCs/>
                <w:szCs w:val="22"/>
              </w:rPr>
              <w:t>signed declaration provid</w:t>
            </w:r>
            <w:r w:rsidR="008802F2">
              <w:rPr>
                <w:rFonts w:ascii="Calibri" w:hAnsi="Calibri"/>
                <w:bCs/>
                <w:szCs w:val="22"/>
              </w:rPr>
              <w:t>es</w:t>
            </w:r>
            <w:r w:rsidR="00CF392F">
              <w:rPr>
                <w:rFonts w:ascii="Calibri" w:hAnsi="Calibri"/>
                <w:bCs/>
                <w:szCs w:val="22"/>
              </w:rPr>
              <w:t xml:space="preserve"> a detailed narrative with respect to </w:t>
            </w:r>
            <w:r w:rsidR="00A607D9">
              <w:rPr>
                <w:rFonts w:ascii="Calibri" w:hAnsi="Calibri"/>
                <w:bCs/>
                <w:szCs w:val="22"/>
              </w:rPr>
              <w:t>the itinerary of</w:t>
            </w:r>
            <w:r w:rsidR="00FC32D9">
              <w:rPr>
                <w:rFonts w:ascii="Calibri" w:hAnsi="Calibri"/>
                <w:bCs/>
                <w:szCs w:val="22"/>
              </w:rPr>
              <w:t xml:space="preserve"> domestic </w:t>
            </w:r>
            <w:r w:rsidR="00A607D9">
              <w:rPr>
                <w:rFonts w:ascii="Calibri" w:hAnsi="Calibri"/>
                <w:bCs/>
                <w:szCs w:val="22"/>
              </w:rPr>
              <w:t>items which have been stored in the buildings from 2011 through to the present day</w:t>
            </w:r>
            <w:r w:rsidR="008802F2">
              <w:rPr>
                <w:rFonts w:ascii="Calibri" w:hAnsi="Calibri"/>
                <w:bCs/>
                <w:szCs w:val="22"/>
              </w:rPr>
              <w:t xml:space="preserve"> and </w:t>
            </w:r>
            <w:r w:rsidR="00FC32D9">
              <w:rPr>
                <w:rFonts w:ascii="Calibri" w:hAnsi="Calibri"/>
                <w:bCs/>
                <w:szCs w:val="22"/>
              </w:rPr>
              <w:t xml:space="preserve">photographs showing the aforementioned items within the interior of the outbuildings have </w:t>
            </w:r>
            <w:r w:rsidR="008802F2">
              <w:rPr>
                <w:rFonts w:ascii="Calibri" w:hAnsi="Calibri"/>
                <w:bCs/>
                <w:szCs w:val="22"/>
              </w:rPr>
              <w:t xml:space="preserve">also </w:t>
            </w:r>
            <w:r w:rsidR="00FC32D9">
              <w:rPr>
                <w:rFonts w:ascii="Calibri" w:hAnsi="Calibri"/>
                <w:bCs/>
                <w:szCs w:val="22"/>
              </w:rPr>
              <w:t xml:space="preserve">been provided in support of the application. </w:t>
            </w:r>
            <w:r w:rsidR="003D263C">
              <w:rPr>
                <w:rFonts w:ascii="Calibri" w:hAnsi="Calibri"/>
                <w:bCs/>
                <w:szCs w:val="22"/>
              </w:rPr>
              <w:t>It is noted that the photographs showing the interior of the outbuildings</w:t>
            </w:r>
            <w:r w:rsidR="003B7371">
              <w:rPr>
                <w:rFonts w:ascii="Calibri" w:hAnsi="Calibri"/>
                <w:bCs/>
                <w:szCs w:val="22"/>
              </w:rPr>
              <w:t xml:space="preserve"> and the items referred to</w:t>
            </w:r>
            <w:r w:rsidR="003D263C">
              <w:rPr>
                <w:rFonts w:ascii="Calibri" w:hAnsi="Calibri"/>
                <w:bCs/>
                <w:szCs w:val="22"/>
              </w:rPr>
              <w:t xml:space="preserve"> are limited to one day in August 2024</w:t>
            </w:r>
            <w:r w:rsidR="00A607D9">
              <w:rPr>
                <w:rFonts w:ascii="Calibri" w:hAnsi="Calibri"/>
                <w:bCs/>
                <w:szCs w:val="22"/>
              </w:rPr>
              <w:t xml:space="preserve"> </w:t>
            </w:r>
            <w:r w:rsidR="003D263C">
              <w:rPr>
                <w:rFonts w:ascii="Calibri" w:hAnsi="Calibri"/>
                <w:bCs/>
                <w:szCs w:val="22"/>
              </w:rPr>
              <w:t xml:space="preserve">(dated 02/08/2024) however the Council has no evidence </w:t>
            </w:r>
            <w:r w:rsidR="00BE1EAF">
              <w:rPr>
                <w:rFonts w:ascii="Calibri" w:hAnsi="Calibri"/>
                <w:bCs/>
                <w:szCs w:val="22"/>
              </w:rPr>
              <w:t xml:space="preserve">to contradict the applicant’s assertion </w:t>
            </w:r>
            <w:r w:rsidR="008802F2">
              <w:rPr>
                <w:rFonts w:ascii="Calibri" w:hAnsi="Calibri"/>
                <w:bCs/>
                <w:szCs w:val="22"/>
              </w:rPr>
              <w:t>that</w:t>
            </w:r>
            <w:r w:rsidR="00BE1EAF">
              <w:rPr>
                <w:rFonts w:ascii="Calibri" w:hAnsi="Calibri"/>
                <w:bCs/>
                <w:szCs w:val="22"/>
              </w:rPr>
              <w:t xml:space="preserve"> </w:t>
            </w:r>
            <w:r w:rsidR="008802F2">
              <w:rPr>
                <w:rFonts w:ascii="Calibri" w:hAnsi="Calibri"/>
                <w:bCs/>
                <w:szCs w:val="22"/>
              </w:rPr>
              <w:t>the</w:t>
            </w:r>
            <w:r w:rsidR="00BE1EAF">
              <w:rPr>
                <w:rFonts w:ascii="Calibri" w:hAnsi="Calibri"/>
                <w:bCs/>
                <w:szCs w:val="22"/>
              </w:rPr>
              <w:t xml:space="preserve"> buildings </w:t>
            </w:r>
            <w:r w:rsidR="008802F2">
              <w:rPr>
                <w:rFonts w:ascii="Calibri" w:hAnsi="Calibri"/>
                <w:bCs/>
                <w:szCs w:val="22"/>
              </w:rPr>
              <w:t>in question have</w:t>
            </w:r>
            <w:r w:rsidR="00BE1EAF">
              <w:rPr>
                <w:rFonts w:ascii="Calibri" w:hAnsi="Calibri"/>
                <w:bCs/>
                <w:szCs w:val="22"/>
              </w:rPr>
              <w:t xml:space="preserve"> been </w:t>
            </w:r>
            <w:r w:rsidR="006C304E">
              <w:rPr>
                <w:rFonts w:ascii="Calibri" w:hAnsi="Calibri"/>
                <w:bCs/>
                <w:szCs w:val="22"/>
              </w:rPr>
              <w:t xml:space="preserve">continuously </w:t>
            </w:r>
            <w:r w:rsidR="00BE1EAF">
              <w:rPr>
                <w:rFonts w:ascii="Calibri" w:hAnsi="Calibri"/>
                <w:bCs/>
                <w:szCs w:val="22"/>
              </w:rPr>
              <w:t xml:space="preserve">used </w:t>
            </w:r>
            <w:r w:rsidR="006C304E">
              <w:rPr>
                <w:rFonts w:ascii="Calibri" w:hAnsi="Calibri"/>
                <w:bCs/>
                <w:szCs w:val="22"/>
              </w:rPr>
              <w:t xml:space="preserve">for incidental residential use for a period of more than ten years </w:t>
            </w:r>
            <w:r w:rsidR="008802F2">
              <w:rPr>
                <w:rFonts w:ascii="Calibri" w:hAnsi="Calibri"/>
                <w:bCs/>
                <w:szCs w:val="22"/>
              </w:rPr>
              <w:t>as stated</w:t>
            </w:r>
            <w:r w:rsidR="00AF30C0">
              <w:rPr>
                <w:rFonts w:ascii="Calibri" w:hAnsi="Calibri"/>
                <w:bCs/>
                <w:szCs w:val="22"/>
              </w:rPr>
              <w:t xml:space="preserve">. Furthermore, </w:t>
            </w:r>
            <w:r w:rsidR="003635AF">
              <w:rPr>
                <w:rFonts w:ascii="Calibri" w:hAnsi="Calibri"/>
                <w:bCs/>
                <w:szCs w:val="22"/>
              </w:rPr>
              <w:t xml:space="preserve">the </w:t>
            </w:r>
            <w:r w:rsidR="003D263C">
              <w:rPr>
                <w:rFonts w:ascii="Calibri" w:hAnsi="Calibri"/>
                <w:bCs/>
                <w:szCs w:val="22"/>
              </w:rPr>
              <w:t xml:space="preserve">use of the outbuildings in question as described </w:t>
            </w:r>
            <w:r w:rsidR="003635AF">
              <w:rPr>
                <w:rFonts w:ascii="Calibri" w:hAnsi="Calibri"/>
                <w:bCs/>
                <w:szCs w:val="22"/>
              </w:rPr>
              <w:t xml:space="preserve">by the applicant </w:t>
            </w:r>
            <w:r w:rsidR="003D263C">
              <w:rPr>
                <w:rFonts w:ascii="Calibri" w:hAnsi="Calibri"/>
                <w:bCs/>
                <w:szCs w:val="22"/>
              </w:rPr>
              <w:t xml:space="preserve">is considered to be consistent with that </w:t>
            </w:r>
            <w:r w:rsidR="00BE1EAF">
              <w:rPr>
                <w:rFonts w:ascii="Calibri" w:hAnsi="Calibri"/>
                <w:bCs/>
                <w:szCs w:val="22"/>
              </w:rPr>
              <w:t xml:space="preserve">of an </w:t>
            </w:r>
            <w:r w:rsidR="00BE1EAF" w:rsidRPr="00BE1EAF">
              <w:rPr>
                <w:rFonts w:ascii="Calibri" w:hAnsi="Calibri"/>
                <w:bCs/>
                <w:szCs w:val="22"/>
              </w:rPr>
              <w:t>incidental residential</w:t>
            </w:r>
            <w:r w:rsidR="00BE1EAF">
              <w:rPr>
                <w:rFonts w:ascii="Calibri" w:hAnsi="Calibri"/>
                <w:bCs/>
                <w:szCs w:val="22"/>
              </w:rPr>
              <w:t xml:space="preserve"> use. </w:t>
            </w:r>
            <w:r w:rsidR="00BC6648">
              <w:rPr>
                <w:rFonts w:ascii="Calibri" w:hAnsi="Calibri"/>
                <w:bCs/>
                <w:szCs w:val="22"/>
              </w:rPr>
              <w:t xml:space="preserve">Accordingly, </w:t>
            </w:r>
            <w:r w:rsidR="006C304E">
              <w:rPr>
                <w:rFonts w:ascii="Calibri" w:hAnsi="Calibri"/>
                <w:bCs/>
                <w:szCs w:val="22"/>
              </w:rPr>
              <w:t xml:space="preserve">the </w:t>
            </w:r>
            <w:r w:rsidR="00BC6648">
              <w:rPr>
                <w:rFonts w:ascii="Calibri" w:hAnsi="Calibri"/>
                <w:bCs/>
                <w:szCs w:val="22"/>
              </w:rPr>
              <w:t>use of the outbuildings marked ‘bin store’, ‘garden store’ and ‘wood store’ for incidental residential use in relation to the property known as The Croft is considered to be lawful.</w:t>
            </w:r>
          </w:p>
          <w:p w14:paraId="75B321DB" w14:textId="77777777" w:rsidR="00BC6648" w:rsidRDefault="00BC6648" w:rsidP="008542DE">
            <w:pPr>
              <w:pStyle w:val="Header"/>
              <w:tabs>
                <w:tab w:val="clear" w:pos="4153"/>
                <w:tab w:val="clear" w:pos="8306"/>
              </w:tabs>
              <w:contextualSpacing/>
              <w:jc w:val="both"/>
              <w:rPr>
                <w:rFonts w:ascii="Calibri" w:hAnsi="Calibri"/>
                <w:bCs/>
                <w:szCs w:val="22"/>
              </w:rPr>
            </w:pPr>
          </w:p>
          <w:p w14:paraId="680F4001" w14:textId="091F1BFA" w:rsidR="006C304E" w:rsidRDefault="00BC664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the use of the unauthorised concrete yard area, </w:t>
            </w:r>
            <w:r w:rsidR="00A84104" w:rsidRPr="00A84104">
              <w:rPr>
                <w:rFonts w:ascii="Calibri" w:hAnsi="Calibri"/>
                <w:bCs/>
                <w:szCs w:val="22"/>
              </w:rPr>
              <w:t xml:space="preserve">the </w:t>
            </w:r>
            <w:r w:rsidR="00A84104">
              <w:rPr>
                <w:rFonts w:ascii="Calibri" w:hAnsi="Calibri"/>
                <w:bCs/>
                <w:szCs w:val="22"/>
              </w:rPr>
              <w:t>application’s</w:t>
            </w:r>
            <w:r w:rsidR="00A84104" w:rsidRPr="00A84104">
              <w:rPr>
                <w:rFonts w:ascii="Calibri" w:hAnsi="Calibri"/>
                <w:bCs/>
                <w:szCs w:val="22"/>
              </w:rPr>
              <w:t xml:space="preserve"> statutory declaration attests to</w:t>
            </w:r>
            <w:r w:rsidR="00A84104">
              <w:rPr>
                <w:rFonts w:ascii="Calibri" w:hAnsi="Calibri"/>
                <w:bCs/>
                <w:szCs w:val="22"/>
              </w:rPr>
              <w:t xml:space="preserve"> the continuous use of the concrete yard area </w:t>
            </w:r>
            <w:r w:rsidR="00C01A64">
              <w:rPr>
                <w:rFonts w:ascii="Calibri" w:hAnsi="Calibri"/>
                <w:bCs/>
                <w:szCs w:val="22"/>
              </w:rPr>
              <w:t xml:space="preserve">from 2011 through to the present day </w:t>
            </w:r>
            <w:r w:rsidR="00A84104">
              <w:rPr>
                <w:rFonts w:ascii="Calibri" w:hAnsi="Calibri"/>
                <w:bCs/>
                <w:szCs w:val="22"/>
              </w:rPr>
              <w:t xml:space="preserve">for the </w:t>
            </w:r>
            <w:r w:rsidR="00A84104">
              <w:rPr>
                <w:rFonts w:ascii="Calibri" w:hAnsi="Calibri"/>
                <w:bCs/>
                <w:szCs w:val="22"/>
              </w:rPr>
              <w:lastRenderedPageBreak/>
              <w:t xml:space="preserve">parking and turning of vehicles, cleaning of vehicles, display of flowers and </w:t>
            </w:r>
            <w:r w:rsidR="00C01A64">
              <w:rPr>
                <w:rFonts w:ascii="Calibri" w:hAnsi="Calibri"/>
                <w:bCs/>
                <w:szCs w:val="22"/>
              </w:rPr>
              <w:t>for the purposes of</w:t>
            </w:r>
            <w:r w:rsidR="00A84104">
              <w:rPr>
                <w:rFonts w:ascii="Calibri" w:hAnsi="Calibri"/>
                <w:bCs/>
                <w:szCs w:val="22"/>
              </w:rPr>
              <w:t xml:space="preserve"> access</w:t>
            </w:r>
            <w:r w:rsidR="00C01A64">
              <w:rPr>
                <w:rFonts w:ascii="Calibri" w:hAnsi="Calibri"/>
                <w:bCs/>
                <w:szCs w:val="22"/>
              </w:rPr>
              <w:t>ing</w:t>
            </w:r>
            <w:r w:rsidR="00A84104">
              <w:rPr>
                <w:rFonts w:ascii="Calibri" w:hAnsi="Calibri"/>
                <w:bCs/>
                <w:szCs w:val="22"/>
              </w:rPr>
              <w:t xml:space="preserve"> the outbuildings subject to this application.</w:t>
            </w:r>
            <w:r w:rsidR="00AF30C0">
              <w:rPr>
                <w:rFonts w:ascii="Calibri" w:hAnsi="Calibri"/>
                <w:bCs/>
                <w:szCs w:val="22"/>
              </w:rPr>
              <w:t xml:space="preserve"> </w:t>
            </w:r>
            <w:r w:rsidR="00385982">
              <w:rPr>
                <w:rFonts w:ascii="Calibri" w:hAnsi="Calibri"/>
                <w:bCs/>
                <w:szCs w:val="22"/>
              </w:rPr>
              <w:t>It is further stated that v</w:t>
            </w:r>
            <w:r w:rsidR="00385982" w:rsidRPr="00385982">
              <w:rPr>
                <w:rFonts w:ascii="Calibri" w:hAnsi="Calibri"/>
                <w:bCs/>
                <w:szCs w:val="22"/>
              </w:rPr>
              <w:t xml:space="preserve">isitors to The Croft </w:t>
            </w:r>
            <w:r w:rsidR="002C72F5">
              <w:rPr>
                <w:rFonts w:ascii="Calibri" w:hAnsi="Calibri"/>
                <w:bCs/>
                <w:szCs w:val="22"/>
              </w:rPr>
              <w:t xml:space="preserve">have always </w:t>
            </w:r>
            <w:r w:rsidR="00385982" w:rsidRPr="00385982">
              <w:rPr>
                <w:rFonts w:ascii="Calibri" w:hAnsi="Calibri"/>
                <w:bCs/>
                <w:szCs w:val="22"/>
              </w:rPr>
              <w:t>park</w:t>
            </w:r>
            <w:r w:rsidR="002C72F5">
              <w:rPr>
                <w:rFonts w:ascii="Calibri" w:hAnsi="Calibri"/>
                <w:bCs/>
                <w:szCs w:val="22"/>
              </w:rPr>
              <w:t>ed</w:t>
            </w:r>
            <w:r w:rsidR="00385982" w:rsidRPr="00385982">
              <w:rPr>
                <w:rFonts w:ascii="Calibri" w:hAnsi="Calibri"/>
                <w:bCs/>
                <w:szCs w:val="22"/>
              </w:rPr>
              <w:t xml:space="preserve"> their cars </w:t>
            </w:r>
            <w:r w:rsidR="00385982">
              <w:rPr>
                <w:rFonts w:ascii="Calibri" w:hAnsi="Calibri"/>
                <w:bCs/>
                <w:szCs w:val="22"/>
              </w:rPr>
              <w:t>with</w:t>
            </w:r>
            <w:r w:rsidR="00385982" w:rsidRPr="00385982">
              <w:rPr>
                <w:rFonts w:ascii="Calibri" w:hAnsi="Calibri"/>
                <w:bCs/>
                <w:szCs w:val="22"/>
              </w:rPr>
              <w:t xml:space="preserve">in </w:t>
            </w:r>
            <w:r w:rsidR="00385982">
              <w:rPr>
                <w:rFonts w:ascii="Calibri" w:hAnsi="Calibri"/>
                <w:bCs/>
                <w:szCs w:val="22"/>
              </w:rPr>
              <w:t xml:space="preserve">the </w:t>
            </w:r>
            <w:r w:rsidR="00385982" w:rsidRPr="00385982">
              <w:rPr>
                <w:rFonts w:ascii="Calibri" w:hAnsi="Calibri"/>
                <w:bCs/>
                <w:szCs w:val="22"/>
              </w:rPr>
              <w:t>concrete yard area</w:t>
            </w:r>
            <w:r w:rsidR="00385982">
              <w:rPr>
                <w:rFonts w:ascii="Calibri" w:hAnsi="Calibri"/>
                <w:bCs/>
                <w:szCs w:val="22"/>
              </w:rPr>
              <w:t xml:space="preserve"> in question. The application’s planning statement includes numerous Google Earth images from 2015 through to 2022, all of which </w:t>
            </w:r>
            <w:r w:rsidR="004110F1">
              <w:rPr>
                <w:rFonts w:ascii="Calibri" w:hAnsi="Calibri"/>
                <w:bCs/>
                <w:szCs w:val="22"/>
              </w:rPr>
              <w:t xml:space="preserve">corroborate the applicant’s declaration through </w:t>
            </w:r>
            <w:r w:rsidR="00385982">
              <w:rPr>
                <w:rFonts w:ascii="Calibri" w:hAnsi="Calibri"/>
                <w:bCs/>
                <w:szCs w:val="22"/>
              </w:rPr>
              <w:t>show</w:t>
            </w:r>
            <w:r w:rsidR="004110F1">
              <w:rPr>
                <w:rFonts w:ascii="Calibri" w:hAnsi="Calibri"/>
                <w:bCs/>
                <w:szCs w:val="22"/>
              </w:rPr>
              <w:t>ing</w:t>
            </w:r>
            <w:r w:rsidR="00385982">
              <w:rPr>
                <w:rFonts w:ascii="Calibri" w:hAnsi="Calibri"/>
                <w:bCs/>
                <w:szCs w:val="22"/>
              </w:rPr>
              <w:t xml:space="preserve"> use of the concrete yard area </w:t>
            </w:r>
            <w:r w:rsidR="002C72F5">
              <w:rPr>
                <w:rFonts w:ascii="Calibri" w:hAnsi="Calibri"/>
                <w:bCs/>
                <w:szCs w:val="22"/>
              </w:rPr>
              <w:t xml:space="preserve">in question </w:t>
            </w:r>
            <w:r w:rsidR="00385982">
              <w:rPr>
                <w:rFonts w:ascii="Calibri" w:hAnsi="Calibri"/>
                <w:bCs/>
                <w:szCs w:val="22"/>
              </w:rPr>
              <w:t xml:space="preserve">for the parking of vehicles as stated. In addition, </w:t>
            </w:r>
            <w:r w:rsidR="002C72F5">
              <w:rPr>
                <w:rFonts w:ascii="Calibri" w:hAnsi="Calibri"/>
                <w:bCs/>
                <w:szCs w:val="22"/>
              </w:rPr>
              <w:t>numerous photographs dat</w:t>
            </w:r>
            <w:r w:rsidR="004110F1">
              <w:rPr>
                <w:rFonts w:ascii="Calibri" w:hAnsi="Calibri"/>
                <w:bCs/>
                <w:szCs w:val="22"/>
              </w:rPr>
              <w:t>ing</w:t>
            </w:r>
            <w:r w:rsidR="002C72F5">
              <w:rPr>
                <w:rFonts w:ascii="Calibri" w:hAnsi="Calibri"/>
                <w:bCs/>
                <w:szCs w:val="22"/>
              </w:rPr>
              <w:t xml:space="preserve"> from 2012 through to the present day have been provided in support of the application which show the concrete yard area in question being used </w:t>
            </w:r>
            <w:r w:rsidR="002C72F5" w:rsidRPr="002C72F5">
              <w:rPr>
                <w:rFonts w:ascii="Calibri" w:hAnsi="Calibri"/>
                <w:bCs/>
                <w:szCs w:val="22"/>
              </w:rPr>
              <w:t xml:space="preserve">for the parking and </w:t>
            </w:r>
            <w:r w:rsidR="002C72F5">
              <w:rPr>
                <w:rFonts w:ascii="Calibri" w:hAnsi="Calibri"/>
                <w:bCs/>
                <w:szCs w:val="22"/>
              </w:rPr>
              <w:t xml:space="preserve">cleaning </w:t>
            </w:r>
            <w:r w:rsidR="002C72F5" w:rsidRPr="002C72F5">
              <w:rPr>
                <w:rFonts w:ascii="Calibri" w:hAnsi="Calibri"/>
                <w:bCs/>
                <w:szCs w:val="22"/>
              </w:rPr>
              <w:t>of vehicles, display of flowers</w:t>
            </w:r>
            <w:r w:rsidR="002C72F5">
              <w:rPr>
                <w:rFonts w:ascii="Calibri" w:hAnsi="Calibri"/>
                <w:bCs/>
                <w:szCs w:val="22"/>
              </w:rPr>
              <w:t xml:space="preserve"> and </w:t>
            </w:r>
            <w:r w:rsidR="006F6BC9">
              <w:rPr>
                <w:rFonts w:ascii="Calibri" w:hAnsi="Calibri"/>
                <w:bCs/>
                <w:szCs w:val="22"/>
              </w:rPr>
              <w:t xml:space="preserve">also </w:t>
            </w:r>
            <w:r w:rsidR="002C72F5">
              <w:rPr>
                <w:rFonts w:ascii="Calibri" w:hAnsi="Calibri"/>
                <w:bCs/>
                <w:szCs w:val="22"/>
              </w:rPr>
              <w:t xml:space="preserve">recreationally by the applicants and visiting children as stated. </w:t>
            </w:r>
            <w:r w:rsidR="002C72F5" w:rsidRPr="002C72F5">
              <w:rPr>
                <w:rFonts w:ascii="Calibri" w:hAnsi="Calibri"/>
                <w:bCs/>
                <w:szCs w:val="22"/>
              </w:rPr>
              <w:t xml:space="preserve">Accordingly, the above </w:t>
            </w:r>
            <w:r w:rsidR="002C72F5">
              <w:rPr>
                <w:rFonts w:ascii="Calibri" w:hAnsi="Calibri"/>
                <w:bCs/>
                <w:szCs w:val="22"/>
              </w:rPr>
              <w:t>evidence</w:t>
            </w:r>
            <w:r w:rsidR="002C72F5" w:rsidRPr="002C72F5">
              <w:rPr>
                <w:rFonts w:ascii="Calibri" w:hAnsi="Calibri"/>
                <w:bCs/>
                <w:szCs w:val="22"/>
              </w:rPr>
              <w:t xml:space="preserve"> strongly suggest</w:t>
            </w:r>
            <w:r w:rsidR="002C72F5">
              <w:rPr>
                <w:rFonts w:ascii="Calibri" w:hAnsi="Calibri"/>
                <w:bCs/>
                <w:szCs w:val="22"/>
              </w:rPr>
              <w:t>s</w:t>
            </w:r>
            <w:r w:rsidR="002C72F5" w:rsidRPr="002C72F5">
              <w:rPr>
                <w:rFonts w:ascii="Calibri" w:hAnsi="Calibri"/>
                <w:bCs/>
                <w:szCs w:val="22"/>
              </w:rPr>
              <w:t xml:space="preserve"> that the </w:t>
            </w:r>
            <w:r w:rsidR="002C72F5">
              <w:rPr>
                <w:rFonts w:ascii="Calibri" w:hAnsi="Calibri"/>
                <w:bCs/>
                <w:szCs w:val="22"/>
              </w:rPr>
              <w:t xml:space="preserve">concrete yard area in question has been </w:t>
            </w:r>
            <w:r w:rsidR="002C72F5" w:rsidRPr="002C72F5">
              <w:rPr>
                <w:rFonts w:ascii="Calibri" w:hAnsi="Calibri"/>
                <w:bCs/>
                <w:szCs w:val="22"/>
              </w:rPr>
              <w:t xml:space="preserve">continuously used </w:t>
            </w:r>
            <w:r w:rsidR="002C72F5">
              <w:rPr>
                <w:rFonts w:ascii="Calibri" w:hAnsi="Calibri"/>
                <w:bCs/>
                <w:szCs w:val="22"/>
              </w:rPr>
              <w:t xml:space="preserve">as domestic curtilage in relation to </w:t>
            </w:r>
            <w:r w:rsidR="004110F1">
              <w:rPr>
                <w:rFonts w:ascii="Calibri" w:hAnsi="Calibri"/>
                <w:bCs/>
                <w:szCs w:val="22"/>
              </w:rPr>
              <w:t xml:space="preserve">the </w:t>
            </w:r>
            <w:r w:rsidR="002C72F5">
              <w:rPr>
                <w:rFonts w:ascii="Calibri" w:hAnsi="Calibri"/>
                <w:bCs/>
                <w:szCs w:val="22"/>
              </w:rPr>
              <w:t xml:space="preserve">use of the property known as The Croft </w:t>
            </w:r>
            <w:r w:rsidR="002C72F5" w:rsidRPr="002C72F5">
              <w:rPr>
                <w:rFonts w:ascii="Calibri" w:hAnsi="Calibri"/>
                <w:bCs/>
                <w:szCs w:val="22"/>
              </w:rPr>
              <w:t xml:space="preserve">for </w:t>
            </w:r>
            <w:r w:rsidR="002C72F5">
              <w:rPr>
                <w:rFonts w:ascii="Calibri" w:hAnsi="Calibri"/>
                <w:bCs/>
                <w:szCs w:val="22"/>
              </w:rPr>
              <w:t xml:space="preserve">a period of </w:t>
            </w:r>
            <w:r w:rsidR="002C72F5" w:rsidRPr="002C72F5">
              <w:rPr>
                <w:rFonts w:ascii="Calibri" w:hAnsi="Calibri"/>
                <w:bCs/>
                <w:szCs w:val="22"/>
              </w:rPr>
              <w:t xml:space="preserve">more than </w:t>
            </w:r>
            <w:r w:rsidR="002C72F5">
              <w:rPr>
                <w:rFonts w:ascii="Calibri" w:hAnsi="Calibri"/>
                <w:bCs/>
                <w:szCs w:val="22"/>
              </w:rPr>
              <w:t>ten</w:t>
            </w:r>
            <w:r w:rsidR="002C72F5" w:rsidRPr="002C72F5">
              <w:rPr>
                <w:rFonts w:ascii="Calibri" w:hAnsi="Calibri"/>
                <w:bCs/>
                <w:szCs w:val="22"/>
              </w:rPr>
              <w:t xml:space="preserve"> years</w:t>
            </w:r>
            <w:r w:rsidR="002C72F5">
              <w:rPr>
                <w:rFonts w:ascii="Calibri" w:hAnsi="Calibri"/>
                <w:bCs/>
                <w:szCs w:val="22"/>
              </w:rPr>
              <w:t xml:space="preserve"> as stated</w:t>
            </w:r>
            <w:r w:rsidR="002C72F5" w:rsidRPr="002C72F5">
              <w:rPr>
                <w:rFonts w:ascii="Calibri" w:hAnsi="Calibri"/>
                <w:bCs/>
                <w:szCs w:val="22"/>
              </w:rPr>
              <w:t>.</w:t>
            </w:r>
            <w:r w:rsidR="002C72F5">
              <w:rPr>
                <w:rFonts w:ascii="Calibri" w:hAnsi="Calibri"/>
                <w:bCs/>
                <w:szCs w:val="22"/>
              </w:rPr>
              <w:t xml:space="preserve"> </w:t>
            </w:r>
            <w:r w:rsidR="006C304E">
              <w:rPr>
                <w:rFonts w:ascii="Calibri" w:hAnsi="Calibri"/>
                <w:bCs/>
                <w:szCs w:val="22"/>
              </w:rPr>
              <w:t xml:space="preserve">The use of the concrete yard area as domestic curtilage is therefore considered to be lawful. </w:t>
            </w:r>
          </w:p>
          <w:p w14:paraId="7F259BA9" w14:textId="77777777" w:rsidR="007C5058" w:rsidRDefault="007C5058" w:rsidP="008542DE">
            <w:pPr>
              <w:pStyle w:val="Header"/>
              <w:tabs>
                <w:tab w:val="clear" w:pos="4153"/>
                <w:tab w:val="clear" w:pos="8306"/>
              </w:tabs>
              <w:contextualSpacing/>
              <w:jc w:val="both"/>
              <w:rPr>
                <w:rFonts w:ascii="Calibri" w:hAnsi="Calibri"/>
                <w:bCs/>
                <w:szCs w:val="22"/>
              </w:rPr>
            </w:pPr>
          </w:p>
          <w:p w14:paraId="7C176698" w14:textId="38156631" w:rsidR="007C5058" w:rsidRPr="007C5058" w:rsidRDefault="007C5058" w:rsidP="007C5058">
            <w:pPr>
              <w:pStyle w:val="Header"/>
              <w:tabs>
                <w:tab w:val="clear" w:pos="4153"/>
                <w:tab w:val="clear" w:pos="8306"/>
              </w:tabs>
              <w:contextualSpacing/>
              <w:jc w:val="both"/>
              <w:rPr>
                <w:rFonts w:ascii="Calibri" w:hAnsi="Calibri"/>
                <w:bCs/>
                <w:szCs w:val="22"/>
              </w:rPr>
            </w:pPr>
            <w:r w:rsidRPr="007C5058">
              <w:rPr>
                <w:rFonts w:ascii="Calibri" w:hAnsi="Calibri"/>
                <w:bCs/>
                <w:szCs w:val="22"/>
              </w:rPr>
              <w:t xml:space="preserve">Further to the above, there is no record of any enforcement notices having been served at the application site with respect to the </w:t>
            </w:r>
            <w:r w:rsidR="006111AF">
              <w:rPr>
                <w:rFonts w:ascii="Calibri" w:hAnsi="Calibri"/>
                <w:bCs/>
                <w:szCs w:val="22"/>
              </w:rPr>
              <w:t xml:space="preserve">unauthorised </w:t>
            </w:r>
            <w:r w:rsidRPr="007C5058">
              <w:rPr>
                <w:rFonts w:ascii="Calibri" w:hAnsi="Calibri"/>
                <w:bCs/>
                <w:szCs w:val="22"/>
              </w:rPr>
              <w:t>operational development and change of use of land which forms the basis of this application</w:t>
            </w:r>
            <w:r w:rsidR="006111AF">
              <w:rPr>
                <w:rFonts w:ascii="Calibri" w:hAnsi="Calibri"/>
                <w:bCs/>
                <w:szCs w:val="22"/>
              </w:rPr>
              <w:t>,</w:t>
            </w:r>
            <w:r>
              <w:rPr>
                <w:rFonts w:ascii="Calibri" w:hAnsi="Calibri"/>
                <w:bCs/>
                <w:szCs w:val="22"/>
              </w:rPr>
              <w:t xml:space="preserve"> </w:t>
            </w:r>
            <w:r w:rsidR="006111AF">
              <w:rPr>
                <w:rFonts w:ascii="Calibri" w:hAnsi="Calibri"/>
                <w:bCs/>
                <w:szCs w:val="22"/>
              </w:rPr>
              <w:t>nor is there any</w:t>
            </w:r>
            <w:r>
              <w:rPr>
                <w:rFonts w:ascii="Calibri" w:hAnsi="Calibri"/>
                <w:bCs/>
                <w:szCs w:val="22"/>
              </w:rPr>
              <w:t xml:space="preserve"> evidence to suggest that the </w:t>
            </w:r>
            <w:r w:rsidRPr="007C5058">
              <w:rPr>
                <w:rFonts w:ascii="Calibri" w:hAnsi="Calibri"/>
                <w:bCs/>
                <w:szCs w:val="22"/>
              </w:rPr>
              <w:t xml:space="preserve">applicants have </w:t>
            </w:r>
            <w:r>
              <w:rPr>
                <w:rFonts w:ascii="Calibri" w:hAnsi="Calibri"/>
                <w:bCs/>
                <w:szCs w:val="22"/>
              </w:rPr>
              <w:t xml:space="preserve">attempted to </w:t>
            </w:r>
            <w:r w:rsidRPr="007C5058">
              <w:rPr>
                <w:rFonts w:ascii="Calibri" w:hAnsi="Calibri"/>
                <w:bCs/>
                <w:szCs w:val="22"/>
              </w:rPr>
              <w:t>deliberately conceal the use of the concrete yard and outbuildings in association with their occupation of the dwelling.</w:t>
            </w:r>
            <w:r w:rsidR="006111AF">
              <w:rPr>
                <w:rFonts w:ascii="Calibri" w:hAnsi="Calibri"/>
                <w:bCs/>
                <w:szCs w:val="22"/>
              </w:rPr>
              <w:t xml:space="preserve"> </w:t>
            </w:r>
          </w:p>
          <w:p w14:paraId="03AD3082" w14:textId="77777777" w:rsidR="00955020" w:rsidRDefault="00955020" w:rsidP="008542DE">
            <w:pPr>
              <w:pStyle w:val="Header"/>
              <w:tabs>
                <w:tab w:val="clear" w:pos="4153"/>
                <w:tab w:val="clear" w:pos="8306"/>
              </w:tabs>
              <w:contextualSpacing/>
              <w:jc w:val="both"/>
              <w:rPr>
                <w:rFonts w:ascii="Calibri" w:hAnsi="Calibri"/>
                <w:b/>
                <w:szCs w:val="22"/>
              </w:rPr>
            </w:pPr>
          </w:p>
          <w:p w14:paraId="7F16158C" w14:textId="09AFCED4" w:rsidR="007C5058" w:rsidRDefault="004110F1" w:rsidP="003416B9">
            <w:pPr>
              <w:pStyle w:val="Header"/>
              <w:tabs>
                <w:tab w:val="clear" w:pos="4153"/>
                <w:tab w:val="clear" w:pos="8306"/>
              </w:tabs>
              <w:contextualSpacing/>
              <w:jc w:val="both"/>
              <w:rPr>
                <w:rFonts w:ascii="Calibri" w:hAnsi="Calibri"/>
                <w:bCs/>
                <w:szCs w:val="22"/>
              </w:rPr>
            </w:pPr>
            <w:r w:rsidRPr="004110F1">
              <w:rPr>
                <w:rFonts w:ascii="Calibri" w:hAnsi="Calibri"/>
                <w:bCs/>
                <w:szCs w:val="22"/>
              </w:rPr>
              <w:t xml:space="preserve">Taking into account the submitted supporting information and in the absence of any other evidence to suggest otherwise, it is considered that the applicant has provided a sufficient quantity of supporting evidence to demonstrate </w:t>
            </w:r>
            <w:r w:rsidR="003416B9">
              <w:rPr>
                <w:rFonts w:ascii="Calibri" w:hAnsi="Calibri"/>
                <w:bCs/>
                <w:szCs w:val="22"/>
              </w:rPr>
              <w:t xml:space="preserve">that </w:t>
            </w:r>
            <w:r w:rsidR="003416B9" w:rsidRPr="003416B9">
              <w:rPr>
                <w:rFonts w:ascii="Calibri" w:hAnsi="Calibri"/>
                <w:bCs/>
                <w:szCs w:val="22"/>
              </w:rPr>
              <w:t xml:space="preserve">the outbuildings </w:t>
            </w:r>
            <w:r w:rsidR="003416B9">
              <w:rPr>
                <w:rFonts w:ascii="Calibri" w:hAnsi="Calibri"/>
                <w:bCs/>
                <w:szCs w:val="22"/>
              </w:rPr>
              <w:t>in question</w:t>
            </w:r>
            <w:r w:rsidR="003416B9" w:rsidRPr="003416B9">
              <w:rPr>
                <w:rFonts w:ascii="Calibri" w:hAnsi="Calibri"/>
                <w:bCs/>
                <w:szCs w:val="22"/>
              </w:rPr>
              <w:t xml:space="preserve"> had been fully constructed more than four years prior </w:t>
            </w:r>
            <w:r w:rsidR="00450955">
              <w:rPr>
                <w:rFonts w:ascii="Calibri" w:hAnsi="Calibri"/>
                <w:bCs/>
                <w:szCs w:val="22"/>
              </w:rPr>
              <w:t xml:space="preserve">to </w:t>
            </w:r>
            <w:r w:rsidR="003416B9" w:rsidRPr="003416B9">
              <w:rPr>
                <w:rFonts w:ascii="Calibri" w:hAnsi="Calibri"/>
                <w:bCs/>
                <w:szCs w:val="22"/>
              </w:rPr>
              <w:t>the 25th of April 2024</w:t>
            </w:r>
            <w:r w:rsidR="003416B9">
              <w:rPr>
                <w:rFonts w:ascii="Calibri" w:hAnsi="Calibri"/>
                <w:bCs/>
                <w:szCs w:val="22"/>
              </w:rPr>
              <w:t xml:space="preserve">, </w:t>
            </w:r>
            <w:r w:rsidR="003416B9" w:rsidRPr="003416B9">
              <w:rPr>
                <w:rFonts w:ascii="Calibri" w:hAnsi="Calibri"/>
                <w:bCs/>
                <w:szCs w:val="22"/>
              </w:rPr>
              <w:t xml:space="preserve">and </w:t>
            </w:r>
            <w:r w:rsidR="003416B9">
              <w:rPr>
                <w:rFonts w:ascii="Calibri" w:hAnsi="Calibri"/>
                <w:bCs/>
                <w:szCs w:val="22"/>
              </w:rPr>
              <w:t>that these buildings</w:t>
            </w:r>
            <w:r w:rsidR="003416B9" w:rsidRPr="003416B9">
              <w:rPr>
                <w:rFonts w:ascii="Calibri" w:hAnsi="Calibri"/>
                <w:bCs/>
                <w:szCs w:val="22"/>
              </w:rPr>
              <w:t xml:space="preserve"> have been used continu</w:t>
            </w:r>
            <w:r w:rsidR="003416B9">
              <w:rPr>
                <w:rFonts w:ascii="Calibri" w:hAnsi="Calibri"/>
                <w:bCs/>
                <w:szCs w:val="22"/>
              </w:rPr>
              <w:t>ously</w:t>
            </w:r>
            <w:r w:rsidR="003416B9" w:rsidRPr="003416B9">
              <w:rPr>
                <w:rFonts w:ascii="Calibri" w:hAnsi="Calibri"/>
                <w:bCs/>
                <w:szCs w:val="22"/>
              </w:rPr>
              <w:t xml:space="preserve"> </w:t>
            </w:r>
            <w:r w:rsidR="003416B9">
              <w:rPr>
                <w:rFonts w:ascii="Calibri" w:hAnsi="Calibri"/>
                <w:bCs/>
                <w:szCs w:val="22"/>
              </w:rPr>
              <w:t>for</w:t>
            </w:r>
            <w:r w:rsidR="003416B9" w:rsidRPr="003416B9">
              <w:rPr>
                <w:rFonts w:ascii="Calibri" w:hAnsi="Calibri"/>
                <w:bCs/>
                <w:szCs w:val="22"/>
              </w:rPr>
              <w:t xml:space="preserve"> incidental residential </w:t>
            </w:r>
            <w:r w:rsidR="003416B9">
              <w:rPr>
                <w:rFonts w:ascii="Calibri" w:hAnsi="Calibri"/>
                <w:bCs/>
                <w:szCs w:val="22"/>
              </w:rPr>
              <w:t>use in relation to the dwelling known as</w:t>
            </w:r>
            <w:r w:rsidR="003416B9" w:rsidRPr="003416B9">
              <w:rPr>
                <w:rFonts w:ascii="Calibri" w:hAnsi="Calibri"/>
                <w:bCs/>
                <w:szCs w:val="22"/>
              </w:rPr>
              <w:t xml:space="preserve"> The Croft for a period in excess of 10 years. </w:t>
            </w:r>
            <w:r w:rsidR="003416B9">
              <w:rPr>
                <w:rFonts w:ascii="Calibri" w:hAnsi="Calibri"/>
                <w:bCs/>
                <w:szCs w:val="22"/>
              </w:rPr>
              <w:t>Furthermore, it is considered that a</w:t>
            </w:r>
            <w:r w:rsidR="003416B9" w:rsidRPr="004110F1">
              <w:rPr>
                <w:rFonts w:ascii="Calibri" w:hAnsi="Calibri"/>
                <w:bCs/>
                <w:szCs w:val="22"/>
              </w:rPr>
              <w:t xml:space="preserve"> sufficient quantity of evidence </w:t>
            </w:r>
            <w:r w:rsidR="003416B9">
              <w:rPr>
                <w:rFonts w:ascii="Calibri" w:hAnsi="Calibri"/>
                <w:bCs/>
                <w:szCs w:val="22"/>
              </w:rPr>
              <w:t xml:space="preserve">has been provided </w:t>
            </w:r>
            <w:r w:rsidR="003416B9" w:rsidRPr="004110F1">
              <w:rPr>
                <w:rFonts w:ascii="Calibri" w:hAnsi="Calibri"/>
                <w:bCs/>
                <w:szCs w:val="22"/>
              </w:rPr>
              <w:t xml:space="preserve">to demonstrate </w:t>
            </w:r>
            <w:r w:rsidR="003416B9" w:rsidRPr="003416B9">
              <w:rPr>
                <w:rFonts w:ascii="Calibri" w:hAnsi="Calibri"/>
                <w:bCs/>
                <w:szCs w:val="22"/>
              </w:rPr>
              <w:t>that</w:t>
            </w:r>
            <w:r w:rsidR="003416B9">
              <w:rPr>
                <w:rFonts w:ascii="Calibri" w:hAnsi="Calibri"/>
                <w:bCs/>
                <w:szCs w:val="22"/>
              </w:rPr>
              <w:t xml:space="preserve"> t</w:t>
            </w:r>
            <w:r w:rsidR="003416B9" w:rsidRPr="003416B9">
              <w:rPr>
                <w:rFonts w:ascii="Calibri" w:hAnsi="Calibri"/>
                <w:bCs/>
                <w:szCs w:val="22"/>
              </w:rPr>
              <w:t xml:space="preserve">he </w:t>
            </w:r>
            <w:r w:rsidR="003416B9">
              <w:rPr>
                <w:rFonts w:ascii="Calibri" w:hAnsi="Calibri"/>
                <w:bCs/>
                <w:szCs w:val="22"/>
              </w:rPr>
              <w:t xml:space="preserve">concrete yard </w:t>
            </w:r>
            <w:r w:rsidR="003416B9" w:rsidRPr="003416B9">
              <w:rPr>
                <w:rFonts w:ascii="Calibri" w:hAnsi="Calibri"/>
                <w:bCs/>
                <w:szCs w:val="22"/>
              </w:rPr>
              <w:t xml:space="preserve">area </w:t>
            </w:r>
            <w:r w:rsidR="003416B9">
              <w:rPr>
                <w:rFonts w:ascii="Calibri" w:hAnsi="Calibri"/>
                <w:bCs/>
                <w:szCs w:val="22"/>
              </w:rPr>
              <w:t>in question</w:t>
            </w:r>
            <w:r w:rsidR="003416B9" w:rsidRPr="003416B9">
              <w:rPr>
                <w:rFonts w:ascii="Calibri" w:hAnsi="Calibri"/>
                <w:bCs/>
                <w:szCs w:val="22"/>
              </w:rPr>
              <w:t xml:space="preserve"> had been fully constructed more than four years prior the 25th of April 2024</w:t>
            </w:r>
            <w:r w:rsidR="003416B9">
              <w:rPr>
                <w:rFonts w:ascii="Calibri" w:hAnsi="Calibri"/>
                <w:bCs/>
                <w:szCs w:val="22"/>
              </w:rPr>
              <w:t>, and</w:t>
            </w:r>
            <w:r w:rsidR="003416B9" w:rsidRPr="003416B9">
              <w:rPr>
                <w:rFonts w:ascii="Calibri" w:hAnsi="Calibri"/>
                <w:bCs/>
                <w:szCs w:val="22"/>
              </w:rPr>
              <w:t xml:space="preserve"> </w:t>
            </w:r>
            <w:r w:rsidR="00211400">
              <w:rPr>
                <w:rFonts w:ascii="Calibri" w:hAnsi="Calibri"/>
                <w:bCs/>
                <w:szCs w:val="22"/>
              </w:rPr>
              <w:t xml:space="preserve">that this area </w:t>
            </w:r>
            <w:r w:rsidR="003416B9">
              <w:rPr>
                <w:rFonts w:ascii="Calibri" w:hAnsi="Calibri"/>
                <w:bCs/>
                <w:szCs w:val="22"/>
              </w:rPr>
              <w:t>has</w:t>
            </w:r>
            <w:r w:rsidR="003416B9" w:rsidRPr="003416B9">
              <w:rPr>
                <w:rFonts w:ascii="Calibri" w:hAnsi="Calibri"/>
                <w:bCs/>
                <w:szCs w:val="22"/>
              </w:rPr>
              <w:t xml:space="preserve"> been </w:t>
            </w:r>
            <w:r w:rsidR="003416B9">
              <w:rPr>
                <w:rFonts w:ascii="Calibri" w:hAnsi="Calibri"/>
                <w:bCs/>
                <w:szCs w:val="22"/>
              </w:rPr>
              <w:t xml:space="preserve">continuously </w:t>
            </w:r>
            <w:r w:rsidR="003416B9" w:rsidRPr="003416B9">
              <w:rPr>
                <w:rFonts w:ascii="Calibri" w:hAnsi="Calibri"/>
                <w:bCs/>
                <w:szCs w:val="22"/>
              </w:rPr>
              <w:t xml:space="preserve">used as </w:t>
            </w:r>
            <w:r w:rsidR="003416B9">
              <w:rPr>
                <w:rFonts w:ascii="Calibri" w:hAnsi="Calibri"/>
                <w:bCs/>
                <w:szCs w:val="22"/>
              </w:rPr>
              <w:t>domestic</w:t>
            </w:r>
            <w:r w:rsidR="003416B9" w:rsidRPr="003416B9">
              <w:rPr>
                <w:rFonts w:ascii="Calibri" w:hAnsi="Calibri"/>
                <w:bCs/>
                <w:szCs w:val="22"/>
              </w:rPr>
              <w:t xml:space="preserve"> curtilage in relation to the dwelling known as The Croft for a period in excess of 10 years</w:t>
            </w:r>
            <w:r w:rsidR="003416B9">
              <w:rPr>
                <w:rFonts w:ascii="Calibri" w:hAnsi="Calibri"/>
                <w:bCs/>
                <w:szCs w:val="22"/>
              </w:rPr>
              <w:t>.</w:t>
            </w:r>
          </w:p>
          <w:p w14:paraId="07A958AF" w14:textId="5F43D8A1" w:rsidR="003416B9" w:rsidRPr="00774AF2" w:rsidRDefault="003416B9" w:rsidP="003416B9">
            <w:pPr>
              <w:pStyle w:val="Header"/>
              <w:tabs>
                <w:tab w:val="clear" w:pos="4153"/>
                <w:tab w:val="clear" w:pos="8306"/>
              </w:tabs>
              <w:contextualSpacing/>
              <w:jc w:val="both"/>
              <w:rPr>
                <w:rFonts w:ascii="Calibri" w:hAnsi="Calibri"/>
                <w:b/>
                <w:szCs w:val="22"/>
              </w:rPr>
            </w:pPr>
          </w:p>
        </w:tc>
      </w:tr>
      <w:tr w:rsidR="00774AF2" w:rsidRPr="00774AF2"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774AF2" w:rsidRDefault="00C0704D" w:rsidP="00EA09F9">
            <w:pPr>
              <w:contextualSpacing/>
              <w:jc w:val="both"/>
              <w:rPr>
                <w:rFonts w:ascii="Calibri" w:hAnsi="Calibri"/>
                <w:b/>
                <w:bCs/>
                <w:szCs w:val="22"/>
              </w:rPr>
            </w:pPr>
            <w:r w:rsidRPr="00774AF2">
              <w:rPr>
                <w:rFonts w:ascii="Calibri" w:hAnsi="Calibri"/>
                <w:b/>
                <w:bCs/>
                <w:szCs w:val="22"/>
              </w:rPr>
              <w:lastRenderedPageBreak/>
              <w:t>Observations/Consideration of Matters Raised/Conclusion:</w:t>
            </w:r>
          </w:p>
          <w:p w14:paraId="28237EFD" w14:textId="77777777" w:rsidR="00C0704D" w:rsidRPr="00774AF2" w:rsidRDefault="00C0704D" w:rsidP="00DD62F6">
            <w:pPr>
              <w:contextualSpacing/>
              <w:rPr>
                <w:rFonts w:ascii="Calibri" w:hAnsi="Calibri"/>
                <w:bCs/>
                <w:szCs w:val="22"/>
              </w:rPr>
            </w:pPr>
          </w:p>
          <w:p w14:paraId="58C57893" w14:textId="71B9BA87" w:rsidR="003416B9" w:rsidRPr="003416B9" w:rsidRDefault="003416B9" w:rsidP="003416B9">
            <w:pPr>
              <w:pStyle w:val="Header"/>
              <w:rPr>
                <w:rFonts w:ascii="Calibri" w:hAnsi="Calibri"/>
                <w:bCs/>
                <w:szCs w:val="22"/>
              </w:rPr>
            </w:pPr>
            <w:r w:rsidRPr="003416B9">
              <w:rPr>
                <w:rFonts w:ascii="Calibri" w:hAnsi="Calibri"/>
                <w:bCs/>
                <w:szCs w:val="22"/>
              </w:rPr>
              <w:t>Supporting evidence has been provided to demonstrate that</w:t>
            </w:r>
            <w:r>
              <w:rPr>
                <w:rFonts w:ascii="Calibri" w:hAnsi="Calibri"/>
                <w:bCs/>
                <w:szCs w:val="22"/>
              </w:rPr>
              <w:t xml:space="preserve"> </w:t>
            </w:r>
            <w:r w:rsidRPr="003416B9">
              <w:rPr>
                <w:rFonts w:ascii="Calibri" w:hAnsi="Calibri"/>
                <w:bCs/>
                <w:szCs w:val="22"/>
              </w:rPr>
              <w:t>the outbuildings in question had been fully constructed more than four years prior</w:t>
            </w:r>
            <w:r w:rsidR="00450955">
              <w:rPr>
                <w:rFonts w:ascii="Calibri" w:hAnsi="Calibri"/>
                <w:bCs/>
                <w:szCs w:val="22"/>
              </w:rPr>
              <w:t xml:space="preserve"> to</w:t>
            </w:r>
            <w:r w:rsidRPr="003416B9">
              <w:rPr>
                <w:rFonts w:ascii="Calibri" w:hAnsi="Calibri"/>
                <w:bCs/>
                <w:szCs w:val="22"/>
              </w:rPr>
              <w:t xml:space="preserve"> the 25th of April 2024, and that these buildings have been used continuously for incidental residential use in relation to the dwelling known as The Croft for a period in excess of 10 years. Furthermore, it is considered that a</w:t>
            </w:r>
            <w:r w:rsidRPr="004110F1">
              <w:rPr>
                <w:rFonts w:ascii="Calibri" w:hAnsi="Calibri"/>
                <w:bCs/>
                <w:szCs w:val="22"/>
              </w:rPr>
              <w:t xml:space="preserve"> sufficient quantity of evidence </w:t>
            </w:r>
            <w:r w:rsidRPr="003416B9">
              <w:rPr>
                <w:rFonts w:ascii="Calibri" w:hAnsi="Calibri"/>
                <w:bCs/>
                <w:szCs w:val="22"/>
              </w:rPr>
              <w:t xml:space="preserve">has been provided </w:t>
            </w:r>
            <w:r w:rsidRPr="004110F1">
              <w:rPr>
                <w:rFonts w:ascii="Calibri" w:hAnsi="Calibri"/>
                <w:bCs/>
                <w:szCs w:val="22"/>
              </w:rPr>
              <w:t xml:space="preserve">to demonstrate </w:t>
            </w:r>
            <w:r w:rsidRPr="003416B9">
              <w:rPr>
                <w:rFonts w:ascii="Calibri" w:hAnsi="Calibri"/>
                <w:bCs/>
                <w:szCs w:val="22"/>
              </w:rPr>
              <w:t xml:space="preserve">that the concrete yard area in question had been fully constructed more than four years prior the 25th of April 2024, and </w:t>
            </w:r>
            <w:r w:rsidR="00211400">
              <w:rPr>
                <w:rFonts w:ascii="Calibri" w:hAnsi="Calibri"/>
                <w:bCs/>
                <w:szCs w:val="22"/>
              </w:rPr>
              <w:t xml:space="preserve">that this area </w:t>
            </w:r>
            <w:r w:rsidRPr="003416B9">
              <w:rPr>
                <w:rFonts w:ascii="Calibri" w:hAnsi="Calibri"/>
                <w:bCs/>
                <w:szCs w:val="22"/>
              </w:rPr>
              <w:t>has been continuously used as domestic curtilage in relation to the dwelling known as The Croft for a period in excess of 10 years.</w:t>
            </w:r>
          </w:p>
          <w:p w14:paraId="6FE3FD1E" w14:textId="77777777" w:rsidR="003416B9" w:rsidRPr="007C5058" w:rsidRDefault="003416B9" w:rsidP="007C5058">
            <w:pPr>
              <w:pStyle w:val="Header"/>
              <w:rPr>
                <w:rFonts w:ascii="Calibri" w:hAnsi="Calibri"/>
                <w:bCs/>
                <w:szCs w:val="22"/>
              </w:rPr>
            </w:pPr>
          </w:p>
          <w:p w14:paraId="5AB1465F" w14:textId="77777777" w:rsidR="007C5058" w:rsidRPr="007C5058" w:rsidRDefault="007C5058" w:rsidP="007C5058">
            <w:pPr>
              <w:pStyle w:val="Header"/>
              <w:rPr>
                <w:rFonts w:ascii="Calibri" w:hAnsi="Calibri"/>
                <w:bCs/>
                <w:szCs w:val="22"/>
              </w:rPr>
            </w:pPr>
            <w:r w:rsidRPr="007C5058">
              <w:rPr>
                <w:rFonts w:ascii="Calibri" w:hAnsi="Calibri"/>
                <w:bCs/>
                <w:szCs w:val="22"/>
              </w:rPr>
              <w:t>Furthermore, the Council has no</w:t>
            </w:r>
            <w:r w:rsidRPr="007C5058">
              <w:rPr>
                <w:rFonts w:ascii="Calibri" w:hAnsi="Calibri"/>
                <w:bCs/>
                <w:i/>
                <w:iCs/>
                <w:szCs w:val="22"/>
              </w:rPr>
              <w:t xml:space="preserve"> </w:t>
            </w:r>
            <w:r w:rsidRPr="007C5058">
              <w:rPr>
                <w:rFonts w:ascii="Calibri" w:hAnsi="Calibri"/>
                <w:bCs/>
                <w:szCs w:val="22"/>
              </w:rPr>
              <w:t>evidence itself, nor any from others, to contradict or otherwise make the applicant’s version of events less than probable.</w:t>
            </w:r>
          </w:p>
          <w:p w14:paraId="5DE588C5" w14:textId="77777777" w:rsidR="007C5058" w:rsidRPr="007C5058" w:rsidRDefault="007C5058" w:rsidP="007C5058">
            <w:pPr>
              <w:pStyle w:val="Header"/>
              <w:rPr>
                <w:rFonts w:ascii="Calibri" w:hAnsi="Calibri"/>
                <w:bCs/>
                <w:szCs w:val="22"/>
              </w:rPr>
            </w:pPr>
          </w:p>
          <w:p w14:paraId="49BCDABD" w14:textId="77777777" w:rsidR="007C5058" w:rsidRPr="007C5058" w:rsidRDefault="007C5058" w:rsidP="007C5058">
            <w:pPr>
              <w:pStyle w:val="Header"/>
              <w:rPr>
                <w:rFonts w:ascii="Calibri" w:hAnsi="Calibri"/>
                <w:bCs/>
                <w:szCs w:val="22"/>
              </w:rPr>
            </w:pPr>
            <w:r w:rsidRPr="007C5058">
              <w:rPr>
                <w:rFonts w:ascii="Calibri" w:hAnsi="Calibri"/>
                <w:bCs/>
                <w:szCs w:val="22"/>
              </w:rPr>
              <w:t>Section 191 (4) of the Town and Country Planning Act 1990 states:</w:t>
            </w:r>
          </w:p>
          <w:p w14:paraId="6D205116" w14:textId="77777777" w:rsidR="007C5058" w:rsidRPr="007C5058" w:rsidRDefault="007C5058" w:rsidP="007C5058">
            <w:pPr>
              <w:pStyle w:val="Header"/>
              <w:rPr>
                <w:rFonts w:ascii="Calibri" w:hAnsi="Calibri"/>
                <w:bCs/>
                <w:szCs w:val="22"/>
              </w:rPr>
            </w:pPr>
          </w:p>
          <w:p w14:paraId="0BD39D53" w14:textId="77777777" w:rsidR="007C5058" w:rsidRPr="007C5058" w:rsidRDefault="007C5058" w:rsidP="007C5058">
            <w:pPr>
              <w:pStyle w:val="Header"/>
              <w:rPr>
                <w:rFonts w:ascii="Calibri" w:hAnsi="Calibri"/>
                <w:bCs/>
                <w:i/>
                <w:iCs/>
                <w:szCs w:val="22"/>
              </w:rPr>
            </w:pPr>
            <w:r w:rsidRPr="007C5058">
              <w:rPr>
                <w:rFonts w:ascii="Calibri" w:hAnsi="Calibri"/>
                <w:bCs/>
                <w:i/>
                <w:iCs/>
                <w:szCs w:val="22"/>
              </w:rPr>
              <w:t>‘If, on an application under this section, the local planning authority are provided with information satisfying them of the lawfulness at the time of the application of the use, operations or other matter described in the application, they shall issue a certificate to that effect.’</w:t>
            </w:r>
          </w:p>
          <w:p w14:paraId="2C003C1D" w14:textId="77777777" w:rsidR="00774AF2" w:rsidRDefault="00774AF2" w:rsidP="00DD62F6">
            <w:pPr>
              <w:pStyle w:val="Header"/>
              <w:tabs>
                <w:tab w:val="clear" w:pos="4153"/>
                <w:tab w:val="clear" w:pos="8306"/>
              </w:tabs>
              <w:contextualSpacing/>
              <w:jc w:val="both"/>
              <w:rPr>
                <w:rFonts w:ascii="Calibri" w:hAnsi="Calibri"/>
                <w:bCs/>
                <w:szCs w:val="22"/>
              </w:rPr>
            </w:pPr>
          </w:p>
          <w:p w14:paraId="7A3D07BF" w14:textId="29E75DA5" w:rsidR="009F4443" w:rsidRPr="00774AF2" w:rsidRDefault="00B57484" w:rsidP="00DD62F6">
            <w:pPr>
              <w:pStyle w:val="Header"/>
              <w:tabs>
                <w:tab w:val="clear" w:pos="4153"/>
                <w:tab w:val="clear" w:pos="8306"/>
              </w:tabs>
              <w:contextualSpacing/>
              <w:jc w:val="both"/>
              <w:rPr>
                <w:rFonts w:ascii="Calibri" w:hAnsi="Calibri"/>
                <w:bCs/>
                <w:szCs w:val="22"/>
              </w:rPr>
            </w:pPr>
            <w:r w:rsidRPr="00774AF2">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Pr="00774AF2" w:rsidRDefault="00B57484" w:rsidP="00DD62F6">
            <w:pPr>
              <w:pStyle w:val="Header"/>
              <w:tabs>
                <w:tab w:val="clear" w:pos="4153"/>
                <w:tab w:val="clear" w:pos="8306"/>
              </w:tabs>
              <w:contextualSpacing/>
              <w:jc w:val="both"/>
              <w:rPr>
                <w:rFonts w:ascii="Calibri" w:hAnsi="Calibri"/>
                <w:b/>
                <w:szCs w:val="22"/>
              </w:rPr>
            </w:pPr>
          </w:p>
        </w:tc>
      </w:tr>
      <w:tr w:rsidR="00774AF2" w:rsidRPr="00774AF2"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774AF2" w:rsidRDefault="00C0704D" w:rsidP="00CD2CEF">
            <w:pPr>
              <w:rPr>
                <w:rFonts w:ascii="Calibri" w:hAnsi="Calibri"/>
                <w:b/>
                <w:bCs/>
                <w:szCs w:val="22"/>
              </w:rPr>
            </w:pPr>
            <w:r w:rsidRPr="00774AF2">
              <w:rPr>
                <w:rFonts w:ascii="Calibri" w:hAnsi="Calibri"/>
                <w:b/>
                <w:szCs w:val="22"/>
              </w:rPr>
              <w:t>RECOMMENDATION</w:t>
            </w:r>
            <w:r w:rsidRPr="00774AF2">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7E8B593" w:rsidR="00C0704D" w:rsidRPr="00774AF2" w:rsidRDefault="00774AF2" w:rsidP="00CD2CEF">
            <w:pPr>
              <w:rPr>
                <w:rFonts w:ascii="Calibri" w:hAnsi="Calibri"/>
                <w:bCs/>
                <w:szCs w:val="22"/>
              </w:rPr>
            </w:pPr>
            <w:r w:rsidRPr="00774AF2">
              <w:rPr>
                <w:rFonts w:ascii="Calibri" w:hAnsi="Calibri"/>
                <w:bCs/>
                <w:szCs w:val="22"/>
              </w:rPr>
              <w:t>To approve the application for a Certificate of Lawfulness.</w:t>
            </w:r>
          </w:p>
        </w:tc>
      </w:tr>
    </w:tbl>
    <w:p w14:paraId="513FB541" w14:textId="77777777" w:rsidR="00872C52" w:rsidRPr="00774AF2" w:rsidRDefault="00872C52">
      <w:pPr>
        <w:rPr>
          <w:rFonts w:ascii="Calibri" w:hAnsi="Calibri"/>
          <w:szCs w:val="22"/>
        </w:rPr>
      </w:pPr>
    </w:p>
    <w:sectPr w:rsidR="00872C52" w:rsidRPr="00774AF2"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B6B6D"/>
    <w:multiLevelType w:val="hybridMultilevel"/>
    <w:tmpl w:val="F900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13581"/>
    <w:multiLevelType w:val="hybridMultilevel"/>
    <w:tmpl w:val="8EFA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457527092">
    <w:abstractNumId w:val="1"/>
  </w:num>
  <w:num w:numId="3" w16cid:durableId="175285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4B37"/>
    <w:rsid w:val="000B5CB5"/>
    <w:rsid w:val="00130035"/>
    <w:rsid w:val="001613AC"/>
    <w:rsid w:val="001D4F7A"/>
    <w:rsid w:val="001D6D43"/>
    <w:rsid w:val="001E420F"/>
    <w:rsid w:val="00211400"/>
    <w:rsid w:val="00250879"/>
    <w:rsid w:val="0029334A"/>
    <w:rsid w:val="002A01CF"/>
    <w:rsid w:val="002A06C2"/>
    <w:rsid w:val="002C6277"/>
    <w:rsid w:val="002C72F5"/>
    <w:rsid w:val="002D38D6"/>
    <w:rsid w:val="002E552B"/>
    <w:rsid w:val="002F2580"/>
    <w:rsid w:val="003153D4"/>
    <w:rsid w:val="00321B6E"/>
    <w:rsid w:val="00332772"/>
    <w:rsid w:val="003416B9"/>
    <w:rsid w:val="003635AF"/>
    <w:rsid w:val="00385982"/>
    <w:rsid w:val="003B21D7"/>
    <w:rsid w:val="003B7371"/>
    <w:rsid w:val="003D263C"/>
    <w:rsid w:val="004110F1"/>
    <w:rsid w:val="00440CB6"/>
    <w:rsid w:val="00450955"/>
    <w:rsid w:val="0046548C"/>
    <w:rsid w:val="004947BB"/>
    <w:rsid w:val="004A5EA9"/>
    <w:rsid w:val="004C2434"/>
    <w:rsid w:val="004F0649"/>
    <w:rsid w:val="00500C4D"/>
    <w:rsid w:val="00510FA2"/>
    <w:rsid w:val="00556ECD"/>
    <w:rsid w:val="005E1C6C"/>
    <w:rsid w:val="005E65DF"/>
    <w:rsid w:val="006111AF"/>
    <w:rsid w:val="00616F9B"/>
    <w:rsid w:val="00692B60"/>
    <w:rsid w:val="006A71AD"/>
    <w:rsid w:val="006C2BFA"/>
    <w:rsid w:val="006C304E"/>
    <w:rsid w:val="006E27D1"/>
    <w:rsid w:val="006E5B22"/>
    <w:rsid w:val="006F6849"/>
    <w:rsid w:val="006F6BC9"/>
    <w:rsid w:val="0070054B"/>
    <w:rsid w:val="00773A66"/>
    <w:rsid w:val="00774AF2"/>
    <w:rsid w:val="00776AE2"/>
    <w:rsid w:val="007C5058"/>
    <w:rsid w:val="007C791C"/>
    <w:rsid w:val="007D7DF4"/>
    <w:rsid w:val="007E0D23"/>
    <w:rsid w:val="007F16D6"/>
    <w:rsid w:val="00811771"/>
    <w:rsid w:val="00824DB6"/>
    <w:rsid w:val="00837F4F"/>
    <w:rsid w:val="0084491F"/>
    <w:rsid w:val="008542DE"/>
    <w:rsid w:val="00872C52"/>
    <w:rsid w:val="008802F2"/>
    <w:rsid w:val="00890698"/>
    <w:rsid w:val="008A28C8"/>
    <w:rsid w:val="008A76BF"/>
    <w:rsid w:val="00955020"/>
    <w:rsid w:val="00992C6F"/>
    <w:rsid w:val="009F4443"/>
    <w:rsid w:val="00A42E82"/>
    <w:rsid w:val="00A579BB"/>
    <w:rsid w:val="00A607D9"/>
    <w:rsid w:val="00A63D55"/>
    <w:rsid w:val="00A84104"/>
    <w:rsid w:val="00A95D89"/>
    <w:rsid w:val="00AF30C0"/>
    <w:rsid w:val="00B57484"/>
    <w:rsid w:val="00B76166"/>
    <w:rsid w:val="00B93EB5"/>
    <w:rsid w:val="00BC6648"/>
    <w:rsid w:val="00BD3F03"/>
    <w:rsid w:val="00BE1EAF"/>
    <w:rsid w:val="00BF6A84"/>
    <w:rsid w:val="00C01A64"/>
    <w:rsid w:val="00C0704D"/>
    <w:rsid w:val="00C22A76"/>
    <w:rsid w:val="00C25722"/>
    <w:rsid w:val="00C302FE"/>
    <w:rsid w:val="00C618DB"/>
    <w:rsid w:val="00C92A1D"/>
    <w:rsid w:val="00CF392F"/>
    <w:rsid w:val="00D11007"/>
    <w:rsid w:val="00D17EB1"/>
    <w:rsid w:val="00D2449B"/>
    <w:rsid w:val="00D52652"/>
    <w:rsid w:val="00D54E67"/>
    <w:rsid w:val="00DD62F6"/>
    <w:rsid w:val="00DF1FE3"/>
    <w:rsid w:val="00E46243"/>
    <w:rsid w:val="00E66534"/>
    <w:rsid w:val="00E72F6C"/>
    <w:rsid w:val="00EA09F9"/>
    <w:rsid w:val="00EC23C7"/>
    <w:rsid w:val="00ED00B7"/>
    <w:rsid w:val="00EF44E6"/>
    <w:rsid w:val="00F15AA3"/>
    <w:rsid w:val="00FC32D9"/>
    <w:rsid w:val="00FD6AE3"/>
    <w:rsid w:val="00FE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2024-12-12T14:54:00Z</cp:lastPrinted>
  <dcterms:created xsi:type="dcterms:W3CDTF">2024-12-12T14:57:00Z</dcterms:created>
  <dcterms:modified xsi:type="dcterms:W3CDTF">2024-12-12T14:57:00Z</dcterms:modified>
</cp:coreProperties>
</file>