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307"/>
        <w:gridCol w:w="723"/>
        <w:gridCol w:w="553"/>
        <w:gridCol w:w="477"/>
        <w:gridCol w:w="699"/>
        <w:gridCol w:w="579"/>
        <w:gridCol w:w="1030"/>
        <w:gridCol w:w="1030"/>
        <w:gridCol w:w="1075"/>
      </w:tblGrid>
      <w:tr w:rsidR="004A5EA9" w:rsidRPr="00D2449B" w14:paraId="230E00A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773A66">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4C9E0F44" w:rsidR="00837F4F" w:rsidRPr="00D2449B" w:rsidRDefault="007E00C5" w:rsidP="00D2449B">
            <w:pPr>
              <w:jc w:val="center"/>
              <w:rPr>
                <w:rFonts w:ascii="Calibri" w:hAnsi="Calibri"/>
                <w:b/>
                <w:szCs w:val="22"/>
              </w:rPr>
            </w:pPr>
            <w:r>
              <w:rPr>
                <w:rFonts w:ascii="Calibri" w:hAnsi="Calibri"/>
                <w:b/>
                <w:szCs w:val="22"/>
              </w:rPr>
              <w:t>SK</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20CC2FB3" w:rsidR="00837F4F" w:rsidRPr="00D2449B" w:rsidRDefault="00C53B84" w:rsidP="00D2449B">
            <w:pPr>
              <w:jc w:val="center"/>
              <w:rPr>
                <w:rFonts w:ascii="Calibri" w:hAnsi="Calibri"/>
                <w:b/>
                <w:szCs w:val="22"/>
              </w:rPr>
            </w:pPr>
            <w:r>
              <w:rPr>
                <w:rFonts w:ascii="Calibri" w:hAnsi="Calibri"/>
                <w:b/>
                <w:szCs w:val="22"/>
              </w:rPr>
              <w:t>25</w:t>
            </w:r>
            <w:r w:rsidR="007021D8">
              <w:rPr>
                <w:rFonts w:ascii="Calibri" w:hAnsi="Calibri"/>
                <w:b/>
                <w:szCs w:val="22"/>
              </w:rPr>
              <w:t>.11.24</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754728F3" w:rsidR="00837F4F" w:rsidRPr="00D2449B" w:rsidRDefault="00D251E5"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75A7F8F9" w:rsidR="00837F4F" w:rsidRPr="00D2449B" w:rsidRDefault="00D251E5" w:rsidP="00D2449B">
            <w:pPr>
              <w:jc w:val="center"/>
              <w:rPr>
                <w:rFonts w:ascii="Calibri" w:hAnsi="Calibri"/>
                <w:b/>
                <w:szCs w:val="22"/>
              </w:rPr>
            </w:pPr>
            <w:r>
              <w:rPr>
                <w:rFonts w:ascii="Calibri" w:hAnsi="Calibri"/>
                <w:b/>
                <w:szCs w:val="22"/>
              </w:rPr>
              <w:t>26/11/24</w:t>
            </w:r>
          </w:p>
        </w:tc>
      </w:tr>
      <w:tr w:rsidR="004A5EA9" w:rsidRPr="00D2449B" w14:paraId="2094A164" w14:textId="77777777" w:rsidTr="00773A66">
        <w:trPr>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0E068D37" w:rsidR="004A5EA9" w:rsidRPr="007E00C5" w:rsidRDefault="004A5EA9" w:rsidP="008542DE">
            <w:pPr>
              <w:rPr>
                <w:rFonts w:ascii="Calibri" w:hAnsi="Calibri"/>
                <w:szCs w:val="22"/>
              </w:rPr>
            </w:pPr>
            <w:r w:rsidRPr="007E00C5">
              <w:rPr>
                <w:rFonts w:ascii="Calibri" w:hAnsi="Calibri"/>
                <w:szCs w:val="22"/>
              </w:rPr>
              <w:t>20</w:t>
            </w:r>
            <w:r w:rsidR="007E00C5" w:rsidRPr="007E00C5">
              <w:rPr>
                <w:rFonts w:ascii="Calibri" w:hAnsi="Calibri"/>
                <w:szCs w:val="22"/>
              </w:rPr>
              <w:t>2</w:t>
            </w:r>
            <w:r w:rsidR="00500A2C">
              <w:rPr>
                <w:rFonts w:ascii="Calibri" w:hAnsi="Calibri"/>
                <w:szCs w:val="22"/>
              </w:rPr>
              <w:t>4</w:t>
            </w:r>
            <w:r w:rsidR="00C0704D" w:rsidRPr="007E00C5">
              <w:rPr>
                <w:rFonts w:ascii="Calibri" w:hAnsi="Calibri"/>
                <w:szCs w:val="22"/>
              </w:rPr>
              <w:t>/</w:t>
            </w:r>
            <w:r w:rsidR="007E00C5" w:rsidRPr="007E00C5">
              <w:rPr>
                <w:rFonts w:ascii="Calibri" w:hAnsi="Calibri"/>
                <w:szCs w:val="22"/>
              </w:rPr>
              <w:t>0</w:t>
            </w:r>
            <w:r w:rsidR="007021D8">
              <w:rPr>
                <w:rFonts w:ascii="Calibri" w:hAnsi="Calibri"/>
                <w:szCs w:val="22"/>
              </w:rPr>
              <w:t>818</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3C0CABCB" w:rsidR="00824DB6" w:rsidRPr="007E00C5" w:rsidRDefault="007021D8" w:rsidP="002C6277">
            <w:pPr>
              <w:rPr>
                <w:rFonts w:ascii="Calibri" w:hAnsi="Calibri"/>
                <w:szCs w:val="22"/>
              </w:rPr>
            </w:pPr>
            <w:r>
              <w:rPr>
                <w:rFonts w:ascii="Calibri" w:hAnsi="Calibri"/>
                <w:szCs w:val="22"/>
              </w:rPr>
              <w:t>N/A</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7E00C5" w:rsidRDefault="00824DB6" w:rsidP="002C6277">
            <w:pPr>
              <w:rPr>
                <w:rFonts w:ascii="Calibri" w:hAnsi="Calibri"/>
                <w:b/>
                <w:bCs/>
                <w:szCs w:val="22"/>
              </w:rPr>
            </w:pPr>
            <w:r w:rsidRPr="007E00C5">
              <w:rPr>
                <w:rFonts w:ascii="Calibri" w:hAnsi="Calibri"/>
                <w:b/>
                <w:bCs/>
                <w:szCs w:val="22"/>
              </w:rPr>
              <w:t>Site Notice:</w:t>
            </w:r>
          </w:p>
        </w:tc>
        <w:tc>
          <w:tcPr>
            <w:tcW w:w="11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65BD576A" w:rsidR="00824DB6" w:rsidRPr="007E00C5" w:rsidRDefault="007E00C5" w:rsidP="002C6277">
            <w:pPr>
              <w:rPr>
                <w:rFonts w:ascii="Calibri" w:hAnsi="Calibri"/>
                <w:szCs w:val="22"/>
              </w:rPr>
            </w:pPr>
            <w:r w:rsidRPr="007E00C5">
              <w:rPr>
                <w:rFonts w:ascii="Calibri" w:hAnsi="Calibri"/>
                <w:szCs w:val="22"/>
              </w:rPr>
              <w:t>N/A</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3440D119" w:rsidR="004A5EA9" w:rsidRPr="007E00C5" w:rsidRDefault="007E00C5" w:rsidP="00811771">
            <w:pPr>
              <w:rPr>
                <w:rFonts w:ascii="Calibri" w:hAnsi="Calibri"/>
                <w:szCs w:val="22"/>
              </w:rPr>
            </w:pPr>
            <w:r w:rsidRPr="007E00C5">
              <w:rPr>
                <w:rFonts w:ascii="Calibri" w:hAnsi="Calibri"/>
                <w:szCs w:val="22"/>
              </w:rPr>
              <w:t>S</w:t>
            </w:r>
            <w:r w:rsidR="002019D3">
              <w:rPr>
                <w:rFonts w:ascii="Calibri" w:hAnsi="Calibri"/>
                <w:szCs w:val="22"/>
              </w:rPr>
              <w:t>tephen Kilmartin</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773A66">
        <w:trPr>
          <w:jc w:val="center"/>
        </w:trPr>
        <w:tc>
          <w:tcPr>
            <w:tcW w:w="5849"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59619BD1" w:rsidR="004A5EA9" w:rsidRPr="00D2449B" w:rsidRDefault="00761D2C" w:rsidP="002A01CF">
            <w:pPr>
              <w:jc w:val="center"/>
              <w:rPr>
                <w:rFonts w:ascii="Calibri" w:hAnsi="Calibri"/>
                <w:b/>
                <w:szCs w:val="22"/>
              </w:rPr>
            </w:pPr>
            <w:r>
              <w:rPr>
                <w:rFonts w:ascii="Calibri" w:hAnsi="Calibri"/>
                <w:b/>
                <w:szCs w:val="22"/>
              </w:rPr>
              <w:t>APPROVAL</w:t>
            </w:r>
          </w:p>
        </w:tc>
      </w:tr>
      <w:tr w:rsidR="004A5EA9" w:rsidRPr="00D2449B" w14:paraId="7813B96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3DBC4A87" w:rsidR="004A5EA9" w:rsidRPr="00F263F0" w:rsidRDefault="006D2771" w:rsidP="007E00C5">
            <w:pPr>
              <w:jc w:val="both"/>
              <w:rPr>
                <w:rFonts w:asciiTheme="minorHAnsi" w:hAnsiTheme="minorHAnsi" w:cstheme="minorHAnsi"/>
                <w:szCs w:val="22"/>
              </w:rPr>
            </w:pPr>
            <w:r w:rsidRPr="006D2771">
              <w:rPr>
                <w:rFonts w:asciiTheme="minorHAnsi" w:hAnsiTheme="minorHAnsi" w:cstheme="minorHAnsi"/>
                <w:szCs w:val="22"/>
              </w:rPr>
              <w:t>Variation of condition 2 (approved plans - to relocate and increase the motorbike parking provision alongside rearranging the ancillary buildings to allow for more space around substation) of planning permission 3/2023/0153 for the proposed erection of a 66 bed care home (use class C2) for elderly people with associated parking, access, landscaping and associated ground works, alongside the erection of 3 dwellings (use class C3) following the demolition of nos. 23-25 Old Row.</w:t>
            </w:r>
          </w:p>
        </w:tc>
      </w:tr>
      <w:tr w:rsidR="002A01CF" w:rsidRPr="00D2449B" w14:paraId="52988241"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06FF8196" w:rsidR="002A01CF" w:rsidRPr="00F263F0" w:rsidRDefault="006D2771" w:rsidP="00A42E82">
            <w:pPr>
              <w:rPr>
                <w:rFonts w:asciiTheme="minorHAnsi" w:hAnsiTheme="minorHAnsi" w:cstheme="minorHAnsi"/>
                <w:b/>
                <w:bCs/>
                <w:szCs w:val="22"/>
              </w:rPr>
            </w:pPr>
            <w:r w:rsidRPr="006D2771">
              <w:rPr>
                <w:rStyle w:val="Strong"/>
                <w:rFonts w:asciiTheme="minorHAnsi" w:hAnsiTheme="minorHAnsi" w:cstheme="minorHAnsi"/>
                <w:b w:val="0"/>
                <w:bCs w:val="0"/>
                <w:szCs w:val="22"/>
                <w:bdr w:val="none" w:sz="0" w:space="0" w:color="auto" w:frame="1"/>
                <w:shd w:val="clear" w:color="auto" w:fill="FFFFFF"/>
              </w:rPr>
              <w:t>Old Row Whalley Road Barrow BB7 9AZ</w:t>
            </w:r>
          </w:p>
        </w:tc>
      </w:tr>
      <w:tr w:rsidR="00A95D89" w:rsidRPr="00D2449B" w14:paraId="3FB99B2E"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18FFAB3B" w:rsidR="002A01CF" w:rsidRPr="007E00C5" w:rsidRDefault="007E00C5">
            <w:pPr>
              <w:rPr>
                <w:rFonts w:ascii="Calibri" w:hAnsi="Calibri"/>
                <w:bCs/>
                <w:szCs w:val="22"/>
              </w:rPr>
            </w:pPr>
            <w:r w:rsidRPr="007E00C5">
              <w:rPr>
                <w:rFonts w:ascii="Calibri" w:hAnsi="Calibri"/>
                <w:bCs/>
                <w:szCs w:val="22"/>
              </w:rPr>
              <w:t>No representations received in respect of the application.</w:t>
            </w:r>
          </w:p>
        </w:tc>
      </w:tr>
      <w:tr w:rsidR="00C618DB" w:rsidRPr="00D2449B" w14:paraId="639E958B"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05F5F4CF" w:rsidR="002A01CF" w:rsidRPr="00D2449B" w:rsidRDefault="00500A2C">
            <w:pPr>
              <w:rPr>
                <w:rFonts w:ascii="Calibri" w:hAnsi="Calibri"/>
                <w:b/>
                <w:szCs w:val="22"/>
              </w:rPr>
            </w:pPr>
            <w:r>
              <w:rPr>
                <w:rFonts w:ascii="Calibri" w:hAnsi="Calibri"/>
                <w:b/>
                <w:szCs w:val="22"/>
              </w:rPr>
              <w:t>LCC Highways:</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77777777" w:rsidR="002A01CF" w:rsidRPr="00D2449B" w:rsidRDefault="002A01CF">
            <w:pPr>
              <w:rPr>
                <w:rFonts w:ascii="Calibri" w:hAnsi="Calibri"/>
                <w:b/>
                <w:szCs w:val="22"/>
              </w:rPr>
            </w:pPr>
          </w:p>
        </w:tc>
      </w:tr>
      <w:tr w:rsidR="00C0704D" w:rsidRPr="00D2449B" w14:paraId="62663AA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AF3564B" w14:textId="77777777" w:rsidR="00C0704D" w:rsidRDefault="006D2771" w:rsidP="00D74711">
            <w:pPr>
              <w:rPr>
                <w:rFonts w:ascii="Calibri" w:hAnsi="Calibri"/>
                <w:szCs w:val="22"/>
              </w:rPr>
            </w:pPr>
            <w:r>
              <w:rPr>
                <w:rFonts w:ascii="Calibri" w:hAnsi="Calibri"/>
                <w:szCs w:val="22"/>
              </w:rPr>
              <w:t>The Local Highways Authority have raised no objection to the proposal stating the following:</w:t>
            </w:r>
          </w:p>
          <w:p w14:paraId="65899C51" w14:textId="77777777" w:rsidR="006D2771" w:rsidRDefault="006D2771" w:rsidP="00D74711">
            <w:pPr>
              <w:rPr>
                <w:rFonts w:ascii="Calibri" w:hAnsi="Calibri"/>
                <w:szCs w:val="22"/>
              </w:rPr>
            </w:pPr>
          </w:p>
          <w:p w14:paraId="6300CD0C" w14:textId="6CBC9613" w:rsidR="006D2771" w:rsidRPr="006D2771" w:rsidRDefault="00B93F4F" w:rsidP="006D2771">
            <w:pPr>
              <w:rPr>
                <w:rFonts w:ascii="Calibri" w:hAnsi="Calibri"/>
                <w:i/>
                <w:iCs/>
                <w:szCs w:val="22"/>
              </w:rPr>
            </w:pPr>
            <w:r>
              <w:rPr>
                <w:rFonts w:ascii="Calibri" w:hAnsi="Calibri"/>
                <w:i/>
                <w:iCs/>
                <w:szCs w:val="22"/>
              </w:rPr>
              <w:t>‘</w:t>
            </w:r>
            <w:r w:rsidR="006D2771" w:rsidRPr="006D2771">
              <w:rPr>
                <w:rFonts w:ascii="Calibri" w:hAnsi="Calibri"/>
                <w:i/>
                <w:iCs/>
                <w:szCs w:val="22"/>
              </w:rPr>
              <w:t>There is no objection to the variation of the site plan to A-03 BB7 9AZ Barrow REV G which includes the relocation of the bin store and motorcycle parking</w:t>
            </w:r>
            <w:r>
              <w:rPr>
                <w:rFonts w:ascii="Calibri" w:hAnsi="Calibri"/>
                <w:i/>
                <w:iCs/>
                <w:szCs w:val="22"/>
              </w:rPr>
              <w:t>’</w:t>
            </w:r>
            <w:r w:rsidR="006D2771" w:rsidRPr="006D2771">
              <w:rPr>
                <w:rFonts w:ascii="Calibri" w:hAnsi="Calibri"/>
                <w:i/>
                <w:iCs/>
                <w:szCs w:val="22"/>
              </w:rPr>
              <w:t>.</w:t>
            </w:r>
          </w:p>
          <w:p w14:paraId="6149AC5C" w14:textId="32DEF819" w:rsidR="006D2771" w:rsidRPr="00C0704D" w:rsidRDefault="006D2771" w:rsidP="00D74711">
            <w:pPr>
              <w:rPr>
                <w:rFonts w:ascii="Calibri" w:hAnsi="Calibri"/>
                <w:szCs w:val="22"/>
              </w:rPr>
            </w:pPr>
          </w:p>
        </w:tc>
      </w:tr>
      <w:tr w:rsidR="00C0704D" w:rsidRPr="00D2449B" w14:paraId="29EBDA1F"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7E00C5" w:rsidRPr="00D2449B" w14:paraId="3999C1CA"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0C2A8CDC" w:rsidR="007E00C5" w:rsidRPr="00C0704D" w:rsidRDefault="007E00C5" w:rsidP="007E00C5">
            <w:pPr>
              <w:rPr>
                <w:rFonts w:ascii="Calibri" w:hAnsi="Calibri"/>
                <w:szCs w:val="22"/>
              </w:rPr>
            </w:pPr>
            <w:r w:rsidRPr="007E00C5">
              <w:rPr>
                <w:rFonts w:ascii="Calibri" w:hAnsi="Calibri"/>
                <w:bCs/>
                <w:szCs w:val="22"/>
              </w:rPr>
              <w:t>No representations received in respect of the application.</w:t>
            </w:r>
          </w:p>
        </w:tc>
      </w:tr>
      <w:tr w:rsidR="007E00C5" w:rsidRPr="00D2449B" w14:paraId="1CDFA4C3"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7E00C5" w:rsidRPr="00D2449B" w:rsidRDefault="007E00C5" w:rsidP="007E00C5">
            <w:pPr>
              <w:rPr>
                <w:rFonts w:ascii="Calibri" w:hAnsi="Calibri"/>
                <w:color w:val="FF0000"/>
                <w:szCs w:val="22"/>
              </w:rPr>
            </w:pPr>
          </w:p>
        </w:tc>
      </w:tr>
      <w:tr w:rsidR="007E00C5" w:rsidRPr="00D2449B" w14:paraId="55EAB66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7E00C5" w:rsidRPr="00D2449B" w:rsidRDefault="007E00C5" w:rsidP="007E00C5">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7E00C5" w:rsidRPr="00D2449B" w14:paraId="421609D9"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7E00C5" w:rsidRPr="00D2449B" w:rsidRDefault="007E00C5" w:rsidP="007E00C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1DF6E328" w14:textId="77777777" w:rsidR="007E00C5" w:rsidRDefault="007E00C5" w:rsidP="007E00C5">
            <w:pPr>
              <w:rPr>
                <w:rFonts w:ascii="Calibri" w:hAnsi="Calibri"/>
                <w:b/>
                <w:szCs w:val="22"/>
              </w:rPr>
            </w:pPr>
          </w:p>
          <w:p w14:paraId="340A031C" w14:textId="77777777" w:rsidR="00500A2C" w:rsidRPr="00C757AE" w:rsidRDefault="00500A2C" w:rsidP="00500A2C">
            <w:pPr>
              <w:pStyle w:val="PLANNING"/>
              <w:rPr>
                <w:rFonts w:ascii="Calibri" w:hAnsi="Calibri"/>
                <w:szCs w:val="22"/>
              </w:rPr>
            </w:pPr>
            <w:r w:rsidRPr="00C757AE">
              <w:rPr>
                <w:rFonts w:ascii="Calibri" w:hAnsi="Calibri"/>
                <w:szCs w:val="22"/>
              </w:rPr>
              <w:t>Key Statement DS1 – Development Strategy</w:t>
            </w:r>
          </w:p>
          <w:p w14:paraId="7F2626FB" w14:textId="77777777" w:rsidR="00500A2C" w:rsidRPr="00C757AE" w:rsidRDefault="00500A2C" w:rsidP="00500A2C">
            <w:pPr>
              <w:pStyle w:val="PLANNING"/>
              <w:rPr>
                <w:rFonts w:ascii="Calibri" w:hAnsi="Calibri"/>
                <w:szCs w:val="22"/>
              </w:rPr>
            </w:pPr>
            <w:r w:rsidRPr="00C757AE">
              <w:rPr>
                <w:rFonts w:ascii="Calibri" w:hAnsi="Calibri"/>
                <w:szCs w:val="22"/>
              </w:rPr>
              <w:t>Key Statement DS2 – Sustainable Development</w:t>
            </w:r>
          </w:p>
          <w:p w14:paraId="75B254E8" w14:textId="51CC54D6" w:rsidR="00500A2C" w:rsidRPr="00C757AE" w:rsidRDefault="00500A2C" w:rsidP="00500A2C">
            <w:pPr>
              <w:pStyle w:val="PLANNING"/>
              <w:rPr>
                <w:rFonts w:ascii="Calibri" w:hAnsi="Calibri"/>
                <w:szCs w:val="22"/>
              </w:rPr>
            </w:pPr>
            <w:r w:rsidRPr="00C757AE">
              <w:rPr>
                <w:rFonts w:ascii="Calibri" w:hAnsi="Calibri"/>
                <w:szCs w:val="22"/>
              </w:rPr>
              <w:t xml:space="preserve">Key Statement </w:t>
            </w:r>
            <w:r w:rsidR="00C757AE" w:rsidRPr="00C757AE">
              <w:rPr>
                <w:rFonts w:ascii="Calibri" w:hAnsi="Calibri"/>
                <w:szCs w:val="22"/>
              </w:rPr>
              <w:t>DMI2 – Transport Considerations</w:t>
            </w:r>
          </w:p>
          <w:p w14:paraId="55702D82" w14:textId="77777777" w:rsidR="00500A2C" w:rsidRPr="006D2771" w:rsidRDefault="00500A2C" w:rsidP="00500A2C">
            <w:pPr>
              <w:pStyle w:val="PLANNING"/>
              <w:rPr>
                <w:rFonts w:ascii="Calibri" w:hAnsi="Calibri"/>
                <w:color w:val="FF0000"/>
                <w:szCs w:val="22"/>
              </w:rPr>
            </w:pPr>
          </w:p>
          <w:p w14:paraId="4B8EBD5A" w14:textId="77777777" w:rsidR="00500A2C" w:rsidRPr="00C757AE" w:rsidRDefault="00500A2C" w:rsidP="00500A2C">
            <w:pPr>
              <w:pStyle w:val="PLANNING"/>
              <w:rPr>
                <w:rFonts w:ascii="Calibri" w:hAnsi="Calibri"/>
                <w:szCs w:val="22"/>
              </w:rPr>
            </w:pPr>
            <w:r w:rsidRPr="00C757AE">
              <w:rPr>
                <w:rFonts w:ascii="Calibri" w:hAnsi="Calibri"/>
                <w:szCs w:val="22"/>
              </w:rPr>
              <w:t>Policy DMG1 – General Considerations</w:t>
            </w:r>
          </w:p>
          <w:p w14:paraId="3E02F977" w14:textId="77777777" w:rsidR="00500A2C" w:rsidRPr="00C757AE" w:rsidRDefault="00500A2C" w:rsidP="00500A2C">
            <w:pPr>
              <w:pStyle w:val="PLANNING"/>
              <w:rPr>
                <w:rFonts w:ascii="Calibri" w:hAnsi="Calibri"/>
                <w:szCs w:val="22"/>
              </w:rPr>
            </w:pPr>
            <w:r w:rsidRPr="00C757AE">
              <w:rPr>
                <w:rFonts w:ascii="Calibri" w:hAnsi="Calibri"/>
                <w:szCs w:val="22"/>
              </w:rPr>
              <w:t>Policy DMG2 – Strategic Considerations</w:t>
            </w:r>
          </w:p>
          <w:p w14:paraId="6604AA93" w14:textId="6B145BB2" w:rsidR="00C757AE" w:rsidRPr="00C757AE" w:rsidRDefault="00C757AE" w:rsidP="00500A2C">
            <w:pPr>
              <w:pStyle w:val="PLANNING"/>
              <w:rPr>
                <w:rFonts w:ascii="Calibri" w:hAnsi="Calibri"/>
                <w:szCs w:val="22"/>
              </w:rPr>
            </w:pPr>
            <w:r w:rsidRPr="00C757AE">
              <w:rPr>
                <w:rFonts w:ascii="Calibri" w:hAnsi="Calibri"/>
                <w:szCs w:val="22"/>
              </w:rPr>
              <w:t>Policy DMG3 – Transport and Mobility</w:t>
            </w:r>
          </w:p>
          <w:p w14:paraId="6A52E7A8" w14:textId="77777777" w:rsidR="00500A2C" w:rsidRPr="000A270E" w:rsidRDefault="00500A2C" w:rsidP="00500A2C">
            <w:pPr>
              <w:pStyle w:val="PLANNING"/>
              <w:rPr>
                <w:rFonts w:ascii="Calibri" w:hAnsi="Calibri"/>
                <w:szCs w:val="22"/>
              </w:rPr>
            </w:pPr>
          </w:p>
          <w:p w14:paraId="098DF76B" w14:textId="77777777" w:rsidR="00500A2C" w:rsidRDefault="00500A2C" w:rsidP="00500A2C">
            <w:pPr>
              <w:rPr>
                <w:rFonts w:ascii="Calibri" w:hAnsi="Calibri"/>
                <w:szCs w:val="22"/>
              </w:rPr>
            </w:pPr>
            <w:r w:rsidRPr="000A270E">
              <w:rPr>
                <w:rFonts w:ascii="Calibri" w:hAnsi="Calibri"/>
                <w:szCs w:val="22"/>
              </w:rPr>
              <w:t>National Planning Policy Framework (NPPF)</w:t>
            </w:r>
          </w:p>
          <w:p w14:paraId="6C4C318E" w14:textId="77777777" w:rsidR="007E00C5" w:rsidRPr="00D2449B" w:rsidRDefault="007E00C5" w:rsidP="007E00C5">
            <w:pPr>
              <w:rPr>
                <w:rFonts w:ascii="Calibri" w:hAnsi="Calibri"/>
                <w:b/>
                <w:szCs w:val="22"/>
              </w:rPr>
            </w:pPr>
          </w:p>
        </w:tc>
      </w:tr>
      <w:tr w:rsidR="007E00C5" w:rsidRPr="00D2449B" w14:paraId="08181FD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7E00C5" w:rsidRPr="00C757AE" w:rsidRDefault="007E00C5" w:rsidP="007E00C5">
            <w:pPr>
              <w:pStyle w:val="PLANNING"/>
              <w:rPr>
                <w:rFonts w:ascii="Calibri" w:hAnsi="Calibri"/>
                <w:b/>
                <w:bCs/>
                <w:szCs w:val="22"/>
              </w:rPr>
            </w:pPr>
            <w:r w:rsidRPr="00C757AE">
              <w:rPr>
                <w:rFonts w:ascii="Calibri" w:hAnsi="Calibri"/>
                <w:b/>
                <w:bCs/>
                <w:szCs w:val="22"/>
              </w:rPr>
              <w:t>Relevant Planning History:</w:t>
            </w:r>
          </w:p>
          <w:p w14:paraId="1D356246" w14:textId="77777777" w:rsidR="007E00C5" w:rsidRPr="006D2771" w:rsidRDefault="007E00C5" w:rsidP="007E00C5">
            <w:pPr>
              <w:pStyle w:val="PLANNING"/>
              <w:rPr>
                <w:rFonts w:ascii="Calibri" w:hAnsi="Calibri"/>
                <w:b/>
                <w:bCs/>
                <w:color w:val="FF0000"/>
                <w:szCs w:val="22"/>
              </w:rPr>
            </w:pPr>
          </w:p>
          <w:p w14:paraId="2C17DB33" w14:textId="29585357" w:rsidR="00500A2C" w:rsidRPr="001951F8" w:rsidRDefault="00500A2C" w:rsidP="007E00C5">
            <w:pPr>
              <w:pStyle w:val="PLANNING"/>
              <w:rPr>
                <w:rFonts w:ascii="Calibri" w:hAnsi="Calibri"/>
                <w:b/>
                <w:bCs/>
                <w:szCs w:val="22"/>
              </w:rPr>
            </w:pPr>
            <w:r w:rsidRPr="001951F8">
              <w:rPr>
                <w:rFonts w:ascii="Calibri" w:hAnsi="Calibri"/>
                <w:b/>
                <w:bCs/>
                <w:szCs w:val="22"/>
              </w:rPr>
              <w:t>202</w:t>
            </w:r>
            <w:r w:rsidR="00A0062B" w:rsidRPr="001951F8">
              <w:rPr>
                <w:rFonts w:ascii="Calibri" w:hAnsi="Calibri"/>
                <w:b/>
                <w:bCs/>
                <w:szCs w:val="22"/>
              </w:rPr>
              <w:t>4</w:t>
            </w:r>
            <w:r w:rsidRPr="001951F8">
              <w:rPr>
                <w:rFonts w:ascii="Calibri" w:hAnsi="Calibri"/>
                <w:b/>
                <w:bCs/>
                <w:szCs w:val="22"/>
              </w:rPr>
              <w:t>/01</w:t>
            </w:r>
            <w:r w:rsidR="00C757AE" w:rsidRPr="001951F8">
              <w:rPr>
                <w:rFonts w:ascii="Calibri" w:hAnsi="Calibri"/>
                <w:b/>
                <w:bCs/>
                <w:szCs w:val="22"/>
              </w:rPr>
              <w:t>58:</w:t>
            </w:r>
          </w:p>
          <w:p w14:paraId="1AFA1939" w14:textId="61AE1697" w:rsidR="00500A2C" w:rsidRPr="001951F8" w:rsidRDefault="001951F8" w:rsidP="007E00C5">
            <w:pPr>
              <w:pStyle w:val="PLANNING"/>
              <w:rPr>
                <w:rFonts w:ascii="Calibri" w:hAnsi="Calibri"/>
                <w:color w:val="FF0000"/>
                <w:szCs w:val="22"/>
              </w:rPr>
            </w:pPr>
            <w:r w:rsidRPr="001951F8">
              <w:rPr>
                <w:rFonts w:ascii="Calibri" w:hAnsi="Calibri"/>
                <w:szCs w:val="22"/>
              </w:rPr>
              <w:t>Approval of details reserved by conditions</w:t>
            </w:r>
            <w:r>
              <w:rPr>
                <w:rFonts w:ascii="Calibri" w:hAnsi="Calibri"/>
                <w:szCs w:val="22"/>
              </w:rPr>
              <w:t xml:space="preserve"> </w:t>
            </w:r>
            <w:r w:rsidRPr="001951F8">
              <w:rPr>
                <w:rFonts w:ascii="Calibri" w:hAnsi="Calibri"/>
                <w:szCs w:val="22"/>
              </w:rPr>
              <w:t>22 and 25 of planning permission 3/2023/</w:t>
            </w:r>
            <w:r w:rsidRPr="00B93F4F">
              <w:rPr>
                <w:rFonts w:ascii="Calibri" w:hAnsi="Calibri"/>
                <w:szCs w:val="22"/>
              </w:rPr>
              <w:t>0153.  (Approved)</w:t>
            </w:r>
          </w:p>
          <w:p w14:paraId="3AB5FFFA" w14:textId="74E6A7D7" w:rsidR="00500A2C" w:rsidRPr="001951F8" w:rsidRDefault="00500A2C" w:rsidP="00500A2C">
            <w:pPr>
              <w:pStyle w:val="PLANNING"/>
              <w:rPr>
                <w:rFonts w:ascii="Calibri" w:hAnsi="Calibri"/>
                <w:b/>
                <w:bCs/>
                <w:szCs w:val="22"/>
              </w:rPr>
            </w:pPr>
            <w:r w:rsidRPr="001951F8">
              <w:rPr>
                <w:rFonts w:ascii="Calibri" w:hAnsi="Calibri"/>
                <w:b/>
                <w:bCs/>
                <w:szCs w:val="22"/>
              </w:rPr>
              <w:lastRenderedPageBreak/>
              <w:t>202</w:t>
            </w:r>
            <w:r w:rsidR="00C757AE" w:rsidRPr="001951F8">
              <w:rPr>
                <w:rFonts w:ascii="Calibri" w:hAnsi="Calibri"/>
                <w:b/>
                <w:bCs/>
                <w:szCs w:val="22"/>
              </w:rPr>
              <w:t>3</w:t>
            </w:r>
            <w:r w:rsidRPr="001951F8">
              <w:rPr>
                <w:rFonts w:ascii="Calibri" w:hAnsi="Calibri"/>
                <w:b/>
                <w:bCs/>
                <w:szCs w:val="22"/>
              </w:rPr>
              <w:t>/0</w:t>
            </w:r>
            <w:r w:rsidR="00C757AE" w:rsidRPr="001951F8">
              <w:rPr>
                <w:rFonts w:ascii="Calibri" w:hAnsi="Calibri"/>
                <w:b/>
                <w:bCs/>
                <w:szCs w:val="22"/>
              </w:rPr>
              <w:t>953</w:t>
            </w:r>
            <w:r w:rsidRPr="001951F8">
              <w:rPr>
                <w:rFonts w:ascii="Calibri" w:hAnsi="Calibri"/>
                <w:b/>
                <w:bCs/>
                <w:szCs w:val="22"/>
              </w:rPr>
              <w:t>:</w:t>
            </w:r>
          </w:p>
          <w:p w14:paraId="29FFBCE1" w14:textId="4E49CA76" w:rsidR="00500A2C" w:rsidRPr="001951F8" w:rsidRDefault="001951F8" w:rsidP="00500A2C">
            <w:pPr>
              <w:pStyle w:val="PLANNING"/>
              <w:rPr>
                <w:rFonts w:ascii="Calibri" w:hAnsi="Calibri"/>
                <w:szCs w:val="22"/>
              </w:rPr>
            </w:pPr>
            <w:r w:rsidRPr="001951F8">
              <w:rPr>
                <w:rFonts w:ascii="Calibri" w:hAnsi="Calibri"/>
                <w:szCs w:val="22"/>
              </w:rPr>
              <w:t>Discharge of condition no. 11 (detailed site access arrangements) from planning permission 3/2023/0153.  (Approved)</w:t>
            </w:r>
          </w:p>
          <w:p w14:paraId="34924DBA" w14:textId="77777777" w:rsidR="001951F8" w:rsidRPr="006D2771" w:rsidRDefault="001951F8" w:rsidP="00500A2C">
            <w:pPr>
              <w:pStyle w:val="PLANNING"/>
              <w:rPr>
                <w:rFonts w:ascii="Calibri" w:hAnsi="Calibri"/>
                <w:b/>
                <w:bCs/>
                <w:color w:val="FF0000"/>
                <w:szCs w:val="22"/>
              </w:rPr>
            </w:pPr>
          </w:p>
          <w:p w14:paraId="52FDDBC7" w14:textId="35BD9BC7" w:rsidR="00500A2C" w:rsidRPr="001951F8" w:rsidRDefault="00500A2C" w:rsidP="00500A2C">
            <w:pPr>
              <w:pStyle w:val="PLANNING"/>
              <w:rPr>
                <w:rFonts w:ascii="Calibri" w:hAnsi="Calibri"/>
                <w:b/>
                <w:bCs/>
                <w:szCs w:val="22"/>
              </w:rPr>
            </w:pPr>
            <w:r w:rsidRPr="001951F8">
              <w:rPr>
                <w:rFonts w:ascii="Calibri" w:hAnsi="Calibri"/>
                <w:b/>
                <w:bCs/>
                <w:szCs w:val="22"/>
              </w:rPr>
              <w:t>202</w:t>
            </w:r>
            <w:r w:rsidR="00C757AE" w:rsidRPr="001951F8">
              <w:rPr>
                <w:rFonts w:ascii="Calibri" w:hAnsi="Calibri"/>
                <w:b/>
                <w:bCs/>
                <w:szCs w:val="22"/>
              </w:rPr>
              <w:t>3</w:t>
            </w:r>
            <w:r w:rsidRPr="001951F8">
              <w:rPr>
                <w:rFonts w:ascii="Calibri" w:hAnsi="Calibri"/>
                <w:b/>
                <w:bCs/>
                <w:szCs w:val="22"/>
              </w:rPr>
              <w:t>/0</w:t>
            </w:r>
            <w:r w:rsidR="00C757AE" w:rsidRPr="001951F8">
              <w:rPr>
                <w:rFonts w:ascii="Calibri" w:hAnsi="Calibri"/>
                <w:b/>
                <w:bCs/>
                <w:szCs w:val="22"/>
              </w:rPr>
              <w:t>812</w:t>
            </w:r>
            <w:r w:rsidRPr="001951F8">
              <w:rPr>
                <w:rFonts w:ascii="Calibri" w:hAnsi="Calibri"/>
                <w:b/>
                <w:bCs/>
                <w:szCs w:val="22"/>
              </w:rPr>
              <w:t>:</w:t>
            </w:r>
          </w:p>
          <w:p w14:paraId="4A8FDCB3" w14:textId="79E1EDDA" w:rsidR="00500A2C" w:rsidRPr="001951F8" w:rsidRDefault="001951F8" w:rsidP="00500A2C">
            <w:pPr>
              <w:pStyle w:val="PLANNING"/>
              <w:rPr>
                <w:rFonts w:ascii="Calibri" w:hAnsi="Calibri"/>
                <w:szCs w:val="22"/>
              </w:rPr>
            </w:pPr>
            <w:r w:rsidRPr="001951F8">
              <w:rPr>
                <w:rFonts w:ascii="Calibri" w:hAnsi="Calibri"/>
                <w:szCs w:val="22"/>
              </w:rPr>
              <w:t>Approval of details reserved by conditions 5 (surface water drainage), 6 (construction drainage plan), 7 (surface water operation and maintenance manual), 10 (construction method statement), 13 (travel plan), 19 (pedestrian link), 20 (bird and bat boxes and hedgehog features) and 24 (external materials) of planning permission 3/2023/0153.  (Approved)</w:t>
            </w:r>
          </w:p>
          <w:p w14:paraId="23D78691" w14:textId="77777777" w:rsidR="001951F8" w:rsidRPr="006D2771" w:rsidRDefault="001951F8" w:rsidP="00500A2C">
            <w:pPr>
              <w:pStyle w:val="PLANNING"/>
              <w:rPr>
                <w:rFonts w:ascii="Calibri" w:hAnsi="Calibri"/>
                <w:b/>
                <w:bCs/>
                <w:color w:val="FF0000"/>
                <w:szCs w:val="22"/>
              </w:rPr>
            </w:pPr>
          </w:p>
          <w:p w14:paraId="0C12AAB4" w14:textId="52AA9170" w:rsidR="00500A2C" w:rsidRPr="001951F8" w:rsidRDefault="00500A2C" w:rsidP="00500A2C">
            <w:pPr>
              <w:pStyle w:val="PLANNING"/>
              <w:rPr>
                <w:rFonts w:ascii="Calibri" w:hAnsi="Calibri"/>
                <w:b/>
                <w:bCs/>
                <w:szCs w:val="22"/>
              </w:rPr>
            </w:pPr>
            <w:r w:rsidRPr="001951F8">
              <w:rPr>
                <w:rFonts w:ascii="Calibri" w:hAnsi="Calibri"/>
                <w:b/>
                <w:bCs/>
                <w:szCs w:val="22"/>
              </w:rPr>
              <w:t>202</w:t>
            </w:r>
            <w:r w:rsidR="00C757AE" w:rsidRPr="001951F8">
              <w:rPr>
                <w:rFonts w:ascii="Calibri" w:hAnsi="Calibri"/>
                <w:b/>
                <w:bCs/>
                <w:szCs w:val="22"/>
              </w:rPr>
              <w:t>3</w:t>
            </w:r>
            <w:r w:rsidRPr="001951F8">
              <w:rPr>
                <w:rFonts w:ascii="Calibri" w:hAnsi="Calibri"/>
                <w:b/>
                <w:bCs/>
                <w:szCs w:val="22"/>
              </w:rPr>
              <w:t>/0</w:t>
            </w:r>
            <w:r w:rsidR="00C757AE" w:rsidRPr="001951F8">
              <w:rPr>
                <w:rFonts w:ascii="Calibri" w:hAnsi="Calibri"/>
                <w:b/>
                <w:bCs/>
                <w:szCs w:val="22"/>
              </w:rPr>
              <w:t>153</w:t>
            </w:r>
            <w:r w:rsidRPr="001951F8">
              <w:rPr>
                <w:rFonts w:ascii="Calibri" w:hAnsi="Calibri"/>
                <w:b/>
                <w:bCs/>
                <w:szCs w:val="22"/>
              </w:rPr>
              <w:t>:</w:t>
            </w:r>
          </w:p>
          <w:p w14:paraId="7462EB27" w14:textId="3B912639" w:rsidR="00500A2C" w:rsidRPr="001951F8" w:rsidRDefault="001951F8" w:rsidP="00500A2C">
            <w:pPr>
              <w:pStyle w:val="PLANNING"/>
              <w:rPr>
                <w:rFonts w:ascii="Calibri" w:hAnsi="Calibri"/>
                <w:szCs w:val="22"/>
              </w:rPr>
            </w:pPr>
            <w:r w:rsidRPr="001951F8">
              <w:rPr>
                <w:rFonts w:ascii="Calibri" w:hAnsi="Calibri"/>
                <w:szCs w:val="22"/>
              </w:rPr>
              <w:t>Proposed erection of a 66</w:t>
            </w:r>
            <w:r w:rsidR="00B93F4F">
              <w:rPr>
                <w:rFonts w:ascii="Calibri" w:hAnsi="Calibri"/>
                <w:szCs w:val="22"/>
              </w:rPr>
              <w:t>-</w:t>
            </w:r>
            <w:r w:rsidRPr="001951F8">
              <w:rPr>
                <w:rFonts w:ascii="Calibri" w:hAnsi="Calibri"/>
                <w:szCs w:val="22"/>
              </w:rPr>
              <w:t>bed care home (use class C2) for elderly people with associated parking, access, landscaping and associated ground works, alongside the erection of 3 dwellings (use class C3) following the demolition of nos. 23-25 Old Row.  (Approved)</w:t>
            </w:r>
          </w:p>
          <w:p w14:paraId="17147D50" w14:textId="1B19B3D1" w:rsidR="007E00C5" w:rsidRPr="006D2771" w:rsidRDefault="007E00C5" w:rsidP="001951F8">
            <w:pPr>
              <w:pStyle w:val="PLANNING"/>
              <w:rPr>
                <w:rFonts w:ascii="Calibri" w:hAnsi="Calibri"/>
                <w:b/>
                <w:bCs/>
                <w:color w:val="FF0000"/>
                <w:szCs w:val="22"/>
              </w:rPr>
            </w:pPr>
          </w:p>
        </w:tc>
      </w:tr>
      <w:tr w:rsidR="007E00C5" w:rsidRPr="00D2449B" w14:paraId="6AAC3B0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7E00C5" w:rsidRPr="006D2771" w:rsidRDefault="007E00C5" w:rsidP="007E00C5">
            <w:pPr>
              <w:pStyle w:val="PLANNING"/>
              <w:rPr>
                <w:rFonts w:ascii="Calibri" w:hAnsi="Calibri"/>
                <w:b/>
                <w:bCs/>
                <w:color w:val="FF0000"/>
                <w:szCs w:val="22"/>
              </w:rPr>
            </w:pPr>
          </w:p>
        </w:tc>
      </w:tr>
      <w:tr w:rsidR="007E00C5" w:rsidRPr="00D2449B" w14:paraId="014E595D"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7E00C5" w:rsidRPr="006D2771" w:rsidRDefault="007E00C5" w:rsidP="007E00C5">
            <w:pPr>
              <w:rPr>
                <w:rFonts w:ascii="Calibri" w:hAnsi="Calibri"/>
                <w:b/>
                <w:color w:val="FF0000"/>
                <w:szCs w:val="22"/>
              </w:rPr>
            </w:pPr>
            <w:r w:rsidRPr="001951F8">
              <w:rPr>
                <w:rFonts w:ascii="Calibri" w:hAnsi="Calibri"/>
                <w:b/>
                <w:bCs/>
                <w:szCs w:val="22"/>
              </w:rPr>
              <w:t>ASSESSMENT OF PROPOSED DEVELOPMENT:</w:t>
            </w:r>
          </w:p>
        </w:tc>
      </w:tr>
      <w:tr w:rsidR="007E00C5" w:rsidRPr="00D2449B" w14:paraId="7538C7A5"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7E00C5" w:rsidRPr="00C757AE" w:rsidRDefault="007E00C5" w:rsidP="007E00C5">
            <w:pPr>
              <w:pStyle w:val="Header"/>
              <w:tabs>
                <w:tab w:val="clear" w:pos="4153"/>
                <w:tab w:val="clear" w:pos="8306"/>
              </w:tabs>
              <w:contextualSpacing/>
              <w:jc w:val="both"/>
              <w:rPr>
                <w:rFonts w:ascii="Calibri" w:hAnsi="Calibri"/>
                <w:b/>
                <w:szCs w:val="22"/>
              </w:rPr>
            </w:pPr>
            <w:r w:rsidRPr="00C757AE">
              <w:rPr>
                <w:rFonts w:ascii="Calibri" w:hAnsi="Calibri"/>
                <w:b/>
                <w:szCs w:val="22"/>
              </w:rPr>
              <w:t>Site Description and Surrounding Area:</w:t>
            </w:r>
          </w:p>
          <w:p w14:paraId="2A719392" w14:textId="77777777" w:rsidR="007E00C5" w:rsidRPr="006D2771" w:rsidRDefault="007E00C5" w:rsidP="007E00C5">
            <w:pPr>
              <w:pStyle w:val="Header"/>
              <w:tabs>
                <w:tab w:val="clear" w:pos="4153"/>
                <w:tab w:val="clear" w:pos="8306"/>
              </w:tabs>
              <w:contextualSpacing/>
              <w:jc w:val="both"/>
              <w:rPr>
                <w:rFonts w:ascii="Calibri" w:hAnsi="Calibri"/>
                <w:bCs/>
                <w:color w:val="FF0000"/>
                <w:szCs w:val="22"/>
              </w:rPr>
            </w:pPr>
          </w:p>
          <w:p w14:paraId="585E6730" w14:textId="4D460AA9" w:rsidR="00B72D3D" w:rsidRPr="001951F8" w:rsidRDefault="0025549F" w:rsidP="00B72D3D">
            <w:pPr>
              <w:pStyle w:val="Header"/>
              <w:tabs>
                <w:tab w:val="clear" w:pos="4153"/>
                <w:tab w:val="clear" w:pos="8306"/>
              </w:tabs>
              <w:contextualSpacing/>
              <w:jc w:val="both"/>
              <w:rPr>
                <w:rFonts w:ascii="Calibri" w:hAnsi="Calibri"/>
                <w:bCs/>
                <w:szCs w:val="22"/>
              </w:rPr>
            </w:pPr>
            <w:r w:rsidRPr="001951F8">
              <w:rPr>
                <w:rFonts w:ascii="Calibri" w:hAnsi="Calibri"/>
                <w:bCs/>
                <w:szCs w:val="22"/>
              </w:rPr>
              <w:t xml:space="preserve">The application relates to </w:t>
            </w:r>
            <w:r w:rsidR="001951F8" w:rsidRPr="001951F8">
              <w:rPr>
                <w:rFonts w:ascii="Calibri" w:hAnsi="Calibri"/>
                <w:bCs/>
                <w:szCs w:val="22"/>
              </w:rPr>
              <w:t>an area of land to the rear (east) of numbers 23-25 Old Row Barrow.  The site benefits from an extant consent for the erection of a 66</w:t>
            </w:r>
            <w:r w:rsidR="00B93F4F">
              <w:rPr>
                <w:rFonts w:ascii="Calibri" w:hAnsi="Calibri"/>
                <w:bCs/>
                <w:szCs w:val="22"/>
              </w:rPr>
              <w:t>-</w:t>
            </w:r>
            <w:r w:rsidR="001951F8" w:rsidRPr="001951F8">
              <w:rPr>
                <w:rFonts w:ascii="Calibri" w:hAnsi="Calibri"/>
                <w:bCs/>
                <w:szCs w:val="22"/>
              </w:rPr>
              <w:t>bed care home (use class C2) for elderly people with associated parking, access, landscaping and associated ground works granted pursuant to planning permission 3/2023/0153, with the development currently at an advanced stage of construction.</w:t>
            </w:r>
          </w:p>
          <w:p w14:paraId="62370E9F" w14:textId="56D07B07" w:rsidR="0025549F" w:rsidRPr="006D2771" w:rsidRDefault="0025549F" w:rsidP="00B72D3D">
            <w:pPr>
              <w:pStyle w:val="Header"/>
              <w:tabs>
                <w:tab w:val="clear" w:pos="4153"/>
                <w:tab w:val="clear" w:pos="8306"/>
              </w:tabs>
              <w:contextualSpacing/>
              <w:jc w:val="both"/>
              <w:rPr>
                <w:rFonts w:ascii="Calibri" w:hAnsi="Calibri"/>
                <w:bCs/>
                <w:color w:val="FF0000"/>
                <w:szCs w:val="22"/>
              </w:rPr>
            </w:pPr>
          </w:p>
        </w:tc>
      </w:tr>
      <w:tr w:rsidR="007E00C5" w:rsidRPr="00D2449B" w14:paraId="408C6380"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7E00C5" w:rsidRPr="00B46B41" w:rsidRDefault="007E00C5" w:rsidP="007E00C5">
            <w:pPr>
              <w:pStyle w:val="Header"/>
              <w:tabs>
                <w:tab w:val="clear" w:pos="4153"/>
                <w:tab w:val="clear" w:pos="8306"/>
              </w:tabs>
              <w:jc w:val="both"/>
              <w:rPr>
                <w:rFonts w:ascii="Calibri" w:hAnsi="Calibri"/>
                <w:b/>
                <w:szCs w:val="22"/>
              </w:rPr>
            </w:pPr>
            <w:r w:rsidRPr="00B46B41">
              <w:rPr>
                <w:rFonts w:ascii="Calibri" w:hAnsi="Calibri"/>
                <w:b/>
                <w:szCs w:val="22"/>
              </w:rPr>
              <w:t>Proposed Development for which consent is sought:</w:t>
            </w:r>
          </w:p>
          <w:p w14:paraId="7C8F28E1" w14:textId="77777777" w:rsidR="007E00C5" w:rsidRPr="006D2771" w:rsidRDefault="007E00C5" w:rsidP="007E00C5">
            <w:pPr>
              <w:pStyle w:val="Header"/>
              <w:tabs>
                <w:tab w:val="clear" w:pos="4153"/>
                <w:tab w:val="clear" w:pos="8306"/>
              </w:tabs>
              <w:jc w:val="both"/>
              <w:rPr>
                <w:rFonts w:ascii="Calibri" w:hAnsi="Calibri"/>
                <w:b/>
                <w:color w:val="FF0000"/>
                <w:szCs w:val="22"/>
              </w:rPr>
            </w:pPr>
          </w:p>
          <w:p w14:paraId="7CD83493" w14:textId="1CF9830D" w:rsidR="00C834CB" w:rsidRPr="00C757AE" w:rsidRDefault="00C834CB" w:rsidP="007E00C5">
            <w:pPr>
              <w:pStyle w:val="Header"/>
              <w:tabs>
                <w:tab w:val="clear" w:pos="4153"/>
                <w:tab w:val="clear" w:pos="8306"/>
              </w:tabs>
              <w:jc w:val="both"/>
              <w:rPr>
                <w:rFonts w:ascii="Calibri" w:hAnsi="Calibri"/>
                <w:bCs/>
                <w:szCs w:val="22"/>
              </w:rPr>
            </w:pPr>
            <w:r w:rsidRPr="00C757AE">
              <w:rPr>
                <w:rFonts w:ascii="Calibri" w:hAnsi="Calibri"/>
                <w:bCs/>
                <w:szCs w:val="22"/>
              </w:rPr>
              <w:t xml:space="preserve">The application seeks to vary condition 2 </w:t>
            </w:r>
            <w:r w:rsidR="001577E1" w:rsidRPr="00C757AE">
              <w:rPr>
                <w:rFonts w:ascii="Calibri" w:hAnsi="Calibri"/>
                <w:bCs/>
                <w:szCs w:val="22"/>
              </w:rPr>
              <w:t xml:space="preserve">(approved plans) </w:t>
            </w:r>
            <w:r w:rsidRPr="00C757AE">
              <w:rPr>
                <w:rFonts w:ascii="Calibri" w:hAnsi="Calibri"/>
                <w:bCs/>
                <w:szCs w:val="22"/>
              </w:rPr>
              <w:t>of extant planning permission 3/202</w:t>
            </w:r>
            <w:r w:rsidR="001577E1" w:rsidRPr="00C757AE">
              <w:rPr>
                <w:rFonts w:ascii="Calibri" w:hAnsi="Calibri"/>
                <w:bCs/>
                <w:szCs w:val="22"/>
              </w:rPr>
              <w:t>3</w:t>
            </w:r>
            <w:r w:rsidRPr="00C757AE">
              <w:rPr>
                <w:rFonts w:ascii="Calibri" w:hAnsi="Calibri"/>
                <w:bCs/>
                <w:szCs w:val="22"/>
              </w:rPr>
              <w:t>/0</w:t>
            </w:r>
            <w:r w:rsidR="00C757AE" w:rsidRPr="00C757AE">
              <w:rPr>
                <w:rFonts w:ascii="Calibri" w:hAnsi="Calibri"/>
                <w:bCs/>
                <w:szCs w:val="22"/>
              </w:rPr>
              <w:t>153</w:t>
            </w:r>
            <w:r w:rsidR="001577E1" w:rsidRPr="00C757AE">
              <w:rPr>
                <w:rFonts w:ascii="Calibri" w:hAnsi="Calibri"/>
                <w:bCs/>
                <w:szCs w:val="22"/>
              </w:rPr>
              <w:t xml:space="preserve">.  The submitted details </w:t>
            </w:r>
            <w:r w:rsidR="00C757AE" w:rsidRPr="00C757AE">
              <w:rPr>
                <w:rFonts w:ascii="Calibri" w:hAnsi="Calibri"/>
                <w:bCs/>
                <w:szCs w:val="22"/>
              </w:rPr>
              <w:t>seek consent for the re-siting of and the creation of increased motorcycle parking provision, with the re-siting of a ‘meter house’, ‘PV battery storage Building’ and ‘bin store enclosure’ also being proposed.</w:t>
            </w:r>
          </w:p>
          <w:p w14:paraId="529A91CE" w14:textId="77777777" w:rsidR="007E00C5" w:rsidRPr="00C757AE" w:rsidRDefault="007E00C5" w:rsidP="007E00C5">
            <w:pPr>
              <w:rPr>
                <w:rFonts w:ascii="Calibri" w:hAnsi="Calibri"/>
                <w:szCs w:val="22"/>
              </w:rPr>
            </w:pPr>
          </w:p>
          <w:p w14:paraId="20623CC5" w14:textId="201C4910" w:rsidR="00C757AE" w:rsidRPr="00C757AE" w:rsidRDefault="00C757AE" w:rsidP="007E00C5">
            <w:pPr>
              <w:rPr>
                <w:rFonts w:ascii="Calibri" w:hAnsi="Calibri"/>
                <w:szCs w:val="22"/>
              </w:rPr>
            </w:pPr>
            <w:r w:rsidRPr="00C757AE">
              <w:rPr>
                <w:rFonts w:ascii="Calibri" w:hAnsi="Calibri"/>
                <w:szCs w:val="22"/>
              </w:rPr>
              <w:t>In this respect it is proposed that the motorcycle parking will be relocated to the northern extents of the parking area fronting the proposed C2 Care Home.   The ‘bin store enclosure’ will be relocated from its consented position to now be located on the southern side of the access road adjacent a vehicular turning area.  The proposed re-siting of the ‘meter house’ and ‘PV battery storage Building’ will result in them occupying similar positions to that which has been consented albeit in differing orientations.</w:t>
            </w:r>
          </w:p>
          <w:p w14:paraId="1B20488F" w14:textId="77777777" w:rsidR="00C757AE" w:rsidRPr="006D2771" w:rsidRDefault="00C757AE" w:rsidP="007E00C5">
            <w:pPr>
              <w:rPr>
                <w:rFonts w:ascii="Calibri" w:hAnsi="Calibri"/>
                <w:color w:val="FF0000"/>
                <w:szCs w:val="22"/>
              </w:rPr>
            </w:pPr>
          </w:p>
        </w:tc>
      </w:tr>
      <w:tr w:rsidR="007E00C5" w:rsidRPr="00D2449B" w14:paraId="617768F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7E00C5" w:rsidRPr="00C757AE" w:rsidRDefault="007E00C5" w:rsidP="007E00C5">
            <w:pPr>
              <w:pStyle w:val="Header"/>
              <w:tabs>
                <w:tab w:val="clear" w:pos="4153"/>
                <w:tab w:val="clear" w:pos="8306"/>
              </w:tabs>
              <w:contextualSpacing/>
              <w:jc w:val="both"/>
              <w:rPr>
                <w:rFonts w:ascii="Calibri" w:hAnsi="Calibri"/>
                <w:b/>
                <w:szCs w:val="22"/>
              </w:rPr>
            </w:pPr>
            <w:r w:rsidRPr="00C757AE">
              <w:rPr>
                <w:rFonts w:ascii="Calibri" w:hAnsi="Calibri"/>
                <w:b/>
                <w:szCs w:val="22"/>
              </w:rPr>
              <w:t>Impact Upon Residential Amenity:</w:t>
            </w:r>
          </w:p>
          <w:p w14:paraId="520B11BE" w14:textId="77777777" w:rsidR="007E00C5" w:rsidRPr="006D2771" w:rsidRDefault="007E00C5" w:rsidP="007E00C5">
            <w:pPr>
              <w:pStyle w:val="Header"/>
              <w:tabs>
                <w:tab w:val="clear" w:pos="4153"/>
                <w:tab w:val="clear" w:pos="8306"/>
              </w:tabs>
              <w:contextualSpacing/>
              <w:jc w:val="both"/>
              <w:rPr>
                <w:rFonts w:ascii="Calibri" w:hAnsi="Calibri"/>
                <w:b/>
                <w:color w:val="FF0000"/>
                <w:szCs w:val="22"/>
              </w:rPr>
            </w:pPr>
          </w:p>
          <w:p w14:paraId="3989F923" w14:textId="06B85A39" w:rsidR="0025549F" w:rsidRPr="00A0062B" w:rsidRDefault="0025549F" w:rsidP="0025549F">
            <w:pPr>
              <w:contextualSpacing/>
              <w:jc w:val="both"/>
              <w:rPr>
                <w:rFonts w:ascii="Calibri" w:hAnsi="Calibri"/>
                <w:szCs w:val="22"/>
              </w:rPr>
            </w:pPr>
            <w:r w:rsidRPr="00A0062B">
              <w:rPr>
                <w:rFonts w:ascii="Calibri" w:hAnsi="Calibri"/>
                <w:szCs w:val="22"/>
              </w:rPr>
              <w:t>T</w:t>
            </w:r>
            <w:r w:rsidR="00C757AE" w:rsidRPr="00A0062B">
              <w:rPr>
                <w:rFonts w:ascii="Calibri" w:hAnsi="Calibri"/>
                <w:szCs w:val="22"/>
              </w:rPr>
              <w:t>aking account of the nature of the proposed variation and the re-</w:t>
            </w:r>
            <w:r w:rsidR="00573224" w:rsidRPr="00A0062B">
              <w:rPr>
                <w:rFonts w:ascii="Calibri" w:hAnsi="Calibri"/>
                <w:szCs w:val="22"/>
              </w:rPr>
              <w:t>siting</w:t>
            </w:r>
            <w:r w:rsidR="00C757AE" w:rsidRPr="00A0062B">
              <w:rPr>
                <w:rFonts w:ascii="Calibri" w:hAnsi="Calibri"/>
                <w:szCs w:val="22"/>
              </w:rPr>
              <w:t xml:space="preserve"> </w:t>
            </w:r>
            <w:r w:rsidR="00573224" w:rsidRPr="00A0062B">
              <w:rPr>
                <w:rFonts w:ascii="Calibri" w:hAnsi="Calibri"/>
                <w:szCs w:val="22"/>
              </w:rPr>
              <w:t xml:space="preserve">of </w:t>
            </w:r>
            <w:r w:rsidR="00C757AE" w:rsidRPr="00A0062B">
              <w:rPr>
                <w:rFonts w:ascii="Calibri" w:hAnsi="Calibri"/>
                <w:szCs w:val="22"/>
              </w:rPr>
              <w:t>consented</w:t>
            </w:r>
            <w:r w:rsidR="00573224" w:rsidRPr="00A0062B">
              <w:rPr>
                <w:rFonts w:ascii="Calibri" w:hAnsi="Calibri"/>
                <w:szCs w:val="22"/>
              </w:rPr>
              <w:t xml:space="preserve"> ancillary buildings, including the increased provision of motorcycle parking that will be resultant, it is not considered that the proposal will result in any significant measurable adverse impacts upon nearby existing residential amenity.</w:t>
            </w:r>
          </w:p>
          <w:p w14:paraId="5E611254" w14:textId="77777777" w:rsidR="00573224" w:rsidRPr="00A0062B" w:rsidRDefault="00573224" w:rsidP="0025549F">
            <w:pPr>
              <w:contextualSpacing/>
              <w:jc w:val="both"/>
              <w:rPr>
                <w:rFonts w:ascii="Calibri" w:hAnsi="Calibri"/>
                <w:szCs w:val="22"/>
              </w:rPr>
            </w:pPr>
          </w:p>
          <w:p w14:paraId="716A0DD3" w14:textId="6FD5BDA2" w:rsidR="00573224" w:rsidRPr="00A0062B" w:rsidRDefault="00A0062B" w:rsidP="0025549F">
            <w:pPr>
              <w:contextualSpacing/>
              <w:jc w:val="both"/>
              <w:rPr>
                <w:rFonts w:ascii="Calibri" w:hAnsi="Calibri"/>
                <w:szCs w:val="22"/>
              </w:rPr>
            </w:pPr>
            <w:r w:rsidRPr="00A0062B">
              <w:rPr>
                <w:rFonts w:ascii="Calibri" w:hAnsi="Calibri"/>
                <w:szCs w:val="22"/>
              </w:rPr>
              <w:t>It is noted that the relocation of the ‘bin store enclosure’ will result in the structure being located closer to number 37 Washbrook Close.  However, taking account that the structure is minimal in scale and the use of the structure is likely to be sporadic, it is not considered that the re-siting of the building will result in any adverse impacts upon the residential amenities of the occupiers of number 37.</w:t>
            </w:r>
          </w:p>
          <w:p w14:paraId="3A050AFD" w14:textId="77777777" w:rsidR="0025549F" w:rsidRPr="006D2771" w:rsidRDefault="0025549F" w:rsidP="0025549F">
            <w:pPr>
              <w:contextualSpacing/>
              <w:rPr>
                <w:rFonts w:ascii="Calibri" w:hAnsi="Calibri"/>
                <w:color w:val="FF0000"/>
                <w:szCs w:val="22"/>
              </w:rPr>
            </w:pPr>
          </w:p>
          <w:p w14:paraId="4A8260B0" w14:textId="181DB4BE" w:rsidR="000A5668" w:rsidRPr="00C757AE" w:rsidRDefault="000A5668" w:rsidP="000A5668">
            <w:pPr>
              <w:contextualSpacing/>
              <w:jc w:val="both"/>
              <w:rPr>
                <w:rFonts w:ascii="Calibri" w:hAnsi="Calibri"/>
                <w:szCs w:val="22"/>
              </w:rPr>
            </w:pPr>
            <w:r w:rsidRPr="00C757AE">
              <w:rPr>
                <w:rFonts w:ascii="Calibri" w:hAnsi="Calibri"/>
                <w:szCs w:val="22"/>
              </w:rPr>
              <w:t>In this respect the proposal does not raise any significant direct conflicts with Policy DMG1 whi</w:t>
            </w:r>
            <w:r w:rsidR="0025549F" w:rsidRPr="00C757AE">
              <w:rPr>
                <w:rFonts w:ascii="Calibri" w:hAnsi="Calibri"/>
                <w:szCs w:val="22"/>
              </w:rPr>
              <w:t>c</w:t>
            </w:r>
            <w:r w:rsidRPr="00C757AE">
              <w:rPr>
                <w:rFonts w:ascii="Calibri" w:hAnsi="Calibri"/>
                <w:szCs w:val="22"/>
              </w:rPr>
              <w:t xml:space="preserve">h seeks to protect against </w:t>
            </w:r>
            <w:r w:rsidR="00C757AE" w:rsidRPr="00C757AE">
              <w:rPr>
                <w:rFonts w:ascii="Calibri" w:hAnsi="Calibri"/>
                <w:szCs w:val="22"/>
              </w:rPr>
              <w:t xml:space="preserve">development which would result in </w:t>
            </w:r>
            <w:r w:rsidRPr="00C757AE">
              <w:rPr>
                <w:rFonts w:ascii="Calibri" w:hAnsi="Calibri"/>
                <w:szCs w:val="22"/>
              </w:rPr>
              <w:t>adverse impacts upon standards of existing residential amenity and to ensure adequate levels of residential amenity for occupiers of proposed development(s).</w:t>
            </w:r>
          </w:p>
          <w:p w14:paraId="0DB485A3" w14:textId="77777777" w:rsidR="000A5668" w:rsidRPr="006D2771" w:rsidRDefault="000A5668" w:rsidP="007E00C5">
            <w:pPr>
              <w:contextualSpacing/>
              <w:rPr>
                <w:rFonts w:ascii="Calibri" w:hAnsi="Calibri"/>
                <w:color w:val="FF0000"/>
                <w:szCs w:val="22"/>
              </w:rPr>
            </w:pPr>
          </w:p>
        </w:tc>
      </w:tr>
      <w:tr w:rsidR="007E00C5" w:rsidRPr="00D2449B" w14:paraId="6754C065"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03F3FA" w14:textId="77777777" w:rsidR="007E00C5" w:rsidRPr="00C757AE" w:rsidRDefault="007E00C5" w:rsidP="007E00C5">
            <w:pPr>
              <w:pStyle w:val="Header"/>
              <w:tabs>
                <w:tab w:val="clear" w:pos="4153"/>
                <w:tab w:val="clear" w:pos="8306"/>
              </w:tabs>
              <w:contextualSpacing/>
              <w:jc w:val="both"/>
              <w:rPr>
                <w:rFonts w:ascii="Calibri" w:hAnsi="Calibri"/>
                <w:b/>
                <w:szCs w:val="22"/>
              </w:rPr>
            </w:pPr>
            <w:r w:rsidRPr="00C757AE">
              <w:rPr>
                <w:rFonts w:ascii="Calibri" w:hAnsi="Calibri"/>
                <w:b/>
                <w:szCs w:val="22"/>
              </w:rPr>
              <w:lastRenderedPageBreak/>
              <w:t>Visual Amenity/External Appearance:</w:t>
            </w:r>
          </w:p>
          <w:p w14:paraId="18E5804B" w14:textId="77777777" w:rsidR="000A5668" w:rsidRPr="006D2771" w:rsidRDefault="000A5668" w:rsidP="007E00C5">
            <w:pPr>
              <w:pStyle w:val="Header"/>
              <w:tabs>
                <w:tab w:val="clear" w:pos="4153"/>
                <w:tab w:val="clear" w:pos="8306"/>
              </w:tabs>
              <w:contextualSpacing/>
              <w:jc w:val="both"/>
              <w:rPr>
                <w:rFonts w:ascii="Calibri" w:hAnsi="Calibri"/>
                <w:b/>
                <w:color w:val="FF0000"/>
                <w:szCs w:val="22"/>
              </w:rPr>
            </w:pPr>
          </w:p>
          <w:p w14:paraId="3CF69315" w14:textId="526003E8" w:rsidR="00B51D2C" w:rsidRPr="00A0062B" w:rsidRDefault="00A0062B" w:rsidP="007E00C5">
            <w:pPr>
              <w:pStyle w:val="Header"/>
              <w:tabs>
                <w:tab w:val="clear" w:pos="4153"/>
                <w:tab w:val="clear" w:pos="8306"/>
              </w:tabs>
              <w:contextualSpacing/>
              <w:jc w:val="both"/>
              <w:rPr>
                <w:rFonts w:ascii="Calibri" w:hAnsi="Calibri"/>
                <w:bCs/>
                <w:szCs w:val="22"/>
              </w:rPr>
            </w:pPr>
            <w:r w:rsidRPr="00A0062B">
              <w:rPr>
                <w:rFonts w:ascii="Calibri" w:hAnsi="Calibri"/>
                <w:bCs/>
                <w:szCs w:val="22"/>
              </w:rPr>
              <w:t>The application seeks to vary condition 2 of extant planning permission 3/2023/0153 to allow for increased motorcycle parking provision, with the re-siting of a ‘meter house’, ‘PV battery storage Building’ and ‘bin store enclosure’.  Given the proposed variation is limited to the re-siting of ancillary structures that already benefit from having been granted planning permission, it is not considered that the re-siting of these structures will result in any additional measurable impacts upon the character or visual amenities of the area over and above that of the extant permission.</w:t>
            </w:r>
          </w:p>
          <w:p w14:paraId="22112C53" w14:textId="77777777" w:rsidR="00A0062B" w:rsidRPr="006D2771" w:rsidRDefault="00A0062B" w:rsidP="007E00C5">
            <w:pPr>
              <w:pStyle w:val="Header"/>
              <w:tabs>
                <w:tab w:val="clear" w:pos="4153"/>
                <w:tab w:val="clear" w:pos="8306"/>
              </w:tabs>
              <w:contextualSpacing/>
              <w:jc w:val="both"/>
              <w:rPr>
                <w:rFonts w:ascii="Calibri" w:hAnsi="Calibri"/>
                <w:b/>
                <w:color w:val="FF0000"/>
                <w:szCs w:val="22"/>
              </w:rPr>
            </w:pPr>
          </w:p>
          <w:p w14:paraId="2411F60B" w14:textId="4E7FE020" w:rsidR="000A5668" w:rsidRPr="00C757AE" w:rsidRDefault="00A0062B" w:rsidP="000A5668">
            <w:pPr>
              <w:contextualSpacing/>
              <w:jc w:val="both"/>
              <w:rPr>
                <w:rFonts w:ascii="Calibri" w:hAnsi="Calibri"/>
                <w:bCs/>
                <w:szCs w:val="22"/>
              </w:rPr>
            </w:pPr>
            <w:r>
              <w:rPr>
                <w:rFonts w:ascii="Calibri" w:hAnsi="Calibri"/>
                <w:bCs/>
                <w:szCs w:val="22"/>
              </w:rPr>
              <w:t xml:space="preserve">In respect of the above, </w:t>
            </w:r>
            <w:r w:rsidR="000A5668" w:rsidRPr="00C757AE">
              <w:rPr>
                <w:rFonts w:ascii="Calibri" w:hAnsi="Calibri"/>
                <w:bCs/>
                <w:szCs w:val="22"/>
              </w:rPr>
              <w:t xml:space="preserve">proposal does not raise any significant direct conflicts with Policy DMG1 </w:t>
            </w:r>
            <w:r w:rsidR="0025549F" w:rsidRPr="00C757AE">
              <w:rPr>
                <w:rFonts w:ascii="Calibri" w:hAnsi="Calibri"/>
                <w:bCs/>
                <w:szCs w:val="22"/>
              </w:rPr>
              <w:t xml:space="preserve">of the Ribble valley Core Strategy </w:t>
            </w:r>
            <w:r w:rsidR="000A5668" w:rsidRPr="00C757AE">
              <w:rPr>
                <w:rFonts w:ascii="Calibri" w:hAnsi="Calibri"/>
                <w:bCs/>
                <w:szCs w:val="22"/>
              </w:rPr>
              <w:t xml:space="preserve">insofar </w:t>
            </w:r>
            <w:r w:rsidR="0057648D" w:rsidRPr="00C757AE">
              <w:rPr>
                <w:rFonts w:ascii="Calibri" w:hAnsi="Calibri"/>
                <w:bCs/>
                <w:szCs w:val="22"/>
              </w:rPr>
              <w:t xml:space="preserve">that the variation </w:t>
            </w:r>
            <w:r>
              <w:rPr>
                <w:rFonts w:ascii="Calibri" w:hAnsi="Calibri"/>
                <w:bCs/>
                <w:szCs w:val="22"/>
              </w:rPr>
              <w:t xml:space="preserve">of condition 2 will result in no </w:t>
            </w:r>
            <w:r w:rsidR="000A5668" w:rsidRPr="00C757AE">
              <w:rPr>
                <w:rFonts w:ascii="Calibri" w:hAnsi="Calibri"/>
                <w:bCs/>
                <w:szCs w:val="22"/>
              </w:rPr>
              <w:t>measurable significant harm to the character or visual amenities of the area</w:t>
            </w:r>
            <w:r w:rsidR="0057648D" w:rsidRPr="00C757AE">
              <w:rPr>
                <w:rFonts w:ascii="Calibri" w:hAnsi="Calibri"/>
                <w:bCs/>
                <w:szCs w:val="22"/>
              </w:rPr>
              <w:t>.</w:t>
            </w:r>
          </w:p>
          <w:p w14:paraId="10A3648A" w14:textId="77777777" w:rsidR="007E00C5" w:rsidRPr="006D2771" w:rsidRDefault="007E00C5" w:rsidP="007E00C5">
            <w:pPr>
              <w:contextualSpacing/>
              <w:rPr>
                <w:rFonts w:ascii="Calibri" w:hAnsi="Calibri"/>
                <w:b/>
                <w:color w:val="FF0000"/>
                <w:szCs w:val="22"/>
              </w:rPr>
            </w:pPr>
          </w:p>
        </w:tc>
      </w:tr>
      <w:tr w:rsidR="007E00C5" w:rsidRPr="00D2449B" w14:paraId="673C0DDB"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7E00C5" w:rsidRPr="00000216" w:rsidRDefault="007E00C5" w:rsidP="007E00C5">
            <w:pPr>
              <w:pStyle w:val="Header"/>
              <w:tabs>
                <w:tab w:val="clear" w:pos="4153"/>
                <w:tab w:val="clear" w:pos="8306"/>
              </w:tabs>
              <w:contextualSpacing/>
              <w:jc w:val="both"/>
              <w:rPr>
                <w:rFonts w:ascii="Calibri" w:hAnsi="Calibri"/>
                <w:b/>
                <w:szCs w:val="22"/>
              </w:rPr>
            </w:pPr>
            <w:r w:rsidRPr="00000216">
              <w:rPr>
                <w:rFonts w:ascii="Calibri" w:hAnsi="Calibri"/>
                <w:b/>
                <w:szCs w:val="22"/>
              </w:rPr>
              <w:t>Highways and Parking:</w:t>
            </w:r>
          </w:p>
          <w:p w14:paraId="3A005BED" w14:textId="77777777" w:rsidR="007E00C5" w:rsidRPr="006D2771" w:rsidRDefault="007E00C5" w:rsidP="007E00C5">
            <w:pPr>
              <w:pStyle w:val="Header"/>
              <w:tabs>
                <w:tab w:val="clear" w:pos="4153"/>
                <w:tab w:val="clear" w:pos="8306"/>
              </w:tabs>
              <w:contextualSpacing/>
              <w:jc w:val="both"/>
              <w:rPr>
                <w:rFonts w:ascii="Calibri" w:hAnsi="Calibri"/>
                <w:b/>
                <w:color w:val="FF0000"/>
                <w:szCs w:val="22"/>
              </w:rPr>
            </w:pPr>
          </w:p>
          <w:p w14:paraId="55FB3AF0" w14:textId="35BA1C7F" w:rsidR="004752C0" w:rsidRPr="0057648D" w:rsidRDefault="004752C0" w:rsidP="007E00C5">
            <w:pPr>
              <w:pStyle w:val="Header"/>
              <w:tabs>
                <w:tab w:val="clear" w:pos="4153"/>
                <w:tab w:val="clear" w:pos="8306"/>
              </w:tabs>
              <w:contextualSpacing/>
              <w:jc w:val="both"/>
              <w:rPr>
                <w:rFonts w:ascii="Calibri" w:hAnsi="Calibri"/>
                <w:bCs/>
                <w:szCs w:val="22"/>
              </w:rPr>
            </w:pPr>
            <w:r w:rsidRPr="0057648D">
              <w:rPr>
                <w:rFonts w:ascii="Calibri" w:hAnsi="Calibri"/>
                <w:bCs/>
                <w:szCs w:val="22"/>
              </w:rPr>
              <w:t>The application seeks to vary condition 2 of extant planning permission 3/202</w:t>
            </w:r>
            <w:r w:rsidR="001577E1" w:rsidRPr="0057648D">
              <w:rPr>
                <w:rFonts w:ascii="Calibri" w:hAnsi="Calibri"/>
                <w:bCs/>
                <w:szCs w:val="22"/>
              </w:rPr>
              <w:t>3</w:t>
            </w:r>
            <w:r w:rsidRPr="0057648D">
              <w:rPr>
                <w:rFonts w:ascii="Calibri" w:hAnsi="Calibri"/>
                <w:bCs/>
                <w:szCs w:val="22"/>
              </w:rPr>
              <w:t>/0</w:t>
            </w:r>
            <w:r w:rsidR="001577E1" w:rsidRPr="0057648D">
              <w:rPr>
                <w:rFonts w:ascii="Calibri" w:hAnsi="Calibri"/>
                <w:bCs/>
                <w:szCs w:val="22"/>
              </w:rPr>
              <w:t>1</w:t>
            </w:r>
            <w:r w:rsidR="0057648D" w:rsidRPr="0057648D">
              <w:rPr>
                <w:rFonts w:ascii="Calibri" w:hAnsi="Calibri"/>
                <w:bCs/>
                <w:szCs w:val="22"/>
              </w:rPr>
              <w:t>53</w:t>
            </w:r>
            <w:r w:rsidRPr="0057648D">
              <w:rPr>
                <w:rFonts w:ascii="Calibri" w:hAnsi="Calibri"/>
                <w:bCs/>
                <w:szCs w:val="22"/>
              </w:rPr>
              <w:t xml:space="preserve"> to allow </w:t>
            </w:r>
            <w:r w:rsidR="00B51D2C" w:rsidRPr="0057648D">
              <w:rPr>
                <w:rFonts w:ascii="Calibri" w:hAnsi="Calibri"/>
                <w:bCs/>
                <w:szCs w:val="22"/>
              </w:rPr>
              <w:t xml:space="preserve">for </w:t>
            </w:r>
            <w:r w:rsidR="0057648D" w:rsidRPr="0057648D">
              <w:rPr>
                <w:rFonts w:ascii="Calibri" w:hAnsi="Calibri"/>
                <w:bCs/>
                <w:szCs w:val="22"/>
              </w:rPr>
              <w:t xml:space="preserve">increased motorcycle parking provision, with the re-siting of a ‘meter house’, ‘PV battery storage Building’ and ‘bin store enclosure’.  </w:t>
            </w:r>
            <w:r w:rsidRPr="0057648D">
              <w:rPr>
                <w:rFonts w:ascii="Calibri" w:hAnsi="Calibri"/>
                <w:bCs/>
                <w:szCs w:val="22"/>
              </w:rPr>
              <w:t xml:space="preserve">As such, given the proposal neither </w:t>
            </w:r>
            <w:r w:rsidR="0057648D" w:rsidRPr="0057648D">
              <w:rPr>
                <w:rFonts w:ascii="Calibri" w:hAnsi="Calibri"/>
                <w:bCs/>
                <w:szCs w:val="22"/>
              </w:rPr>
              <w:t>result in the reduction of consented</w:t>
            </w:r>
            <w:r w:rsidRPr="0057648D">
              <w:rPr>
                <w:rFonts w:ascii="Calibri" w:hAnsi="Calibri"/>
                <w:bCs/>
                <w:szCs w:val="22"/>
              </w:rPr>
              <w:t xml:space="preserve"> parking provision nor results in the </w:t>
            </w:r>
            <w:r w:rsidR="0057648D" w:rsidRPr="0057648D">
              <w:rPr>
                <w:rFonts w:ascii="Calibri" w:hAnsi="Calibri"/>
                <w:bCs/>
                <w:szCs w:val="22"/>
              </w:rPr>
              <w:t xml:space="preserve">reconfiguration of the previously approved highways arrangement it is </w:t>
            </w:r>
            <w:r w:rsidRPr="0057648D">
              <w:rPr>
                <w:rFonts w:ascii="Calibri" w:hAnsi="Calibri"/>
                <w:bCs/>
                <w:szCs w:val="22"/>
              </w:rPr>
              <w:t>considered that the proposal will result in any adverse impacts upon the safe operation of the immediate or highways network</w:t>
            </w:r>
            <w:r w:rsidR="0057648D" w:rsidRPr="0057648D">
              <w:rPr>
                <w:rFonts w:ascii="Calibri" w:hAnsi="Calibri"/>
                <w:bCs/>
                <w:szCs w:val="22"/>
              </w:rPr>
              <w:t>.</w:t>
            </w:r>
          </w:p>
          <w:p w14:paraId="74386FF6" w14:textId="77777777" w:rsidR="004752C0" w:rsidRPr="0057648D" w:rsidRDefault="004752C0" w:rsidP="007E00C5">
            <w:pPr>
              <w:pStyle w:val="Header"/>
              <w:tabs>
                <w:tab w:val="clear" w:pos="4153"/>
                <w:tab w:val="clear" w:pos="8306"/>
              </w:tabs>
              <w:contextualSpacing/>
              <w:jc w:val="both"/>
              <w:rPr>
                <w:rFonts w:ascii="Calibri" w:hAnsi="Calibri"/>
                <w:bCs/>
                <w:szCs w:val="22"/>
              </w:rPr>
            </w:pPr>
          </w:p>
          <w:p w14:paraId="7B0BE40E" w14:textId="1C03D024" w:rsidR="000A5668" w:rsidRPr="0057648D" w:rsidRDefault="000A5668" w:rsidP="000A5668">
            <w:pPr>
              <w:pStyle w:val="Header"/>
              <w:tabs>
                <w:tab w:val="clear" w:pos="4153"/>
                <w:tab w:val="clear" w:pos="8306"/>
              </w:tabs>
              <w:contextualSpacing/>
              <w:jc w:val="both"/>
              <w:rPr>
                <w:rFonts w:ascii="Calibri" w:hAnsi="Calibri"/>
                <w:bCs/>
                <w:szCs w:val="22"/>
              </w:rPr>
            </w:pPr>
            <w:r w:rsidRPr="0057648D">
              <w:rPr>
                <w:rFonts w:ascii="Calibri" w:hAnsi="Calibri"/>
                <w:bCs/>
                <w:szCs w:val="22"/>
              </w:rPr>
              <w:t>As such the proposal raises no significant measurable conflict(s) with Key Statement DMI2 or Policy DMG3 which seek to ensure the continued safe operation of the highways network and to ensure adequate</w:t>
            </w:r>
            <w:r w:rsidR="0057648D" w:rsidRPr="0057648D">
              <w:rPr>
                <w:rFonts w:ascii="Calibri" w:hAnsi="Calibri"/>
                <w:bCs/>
                <w:szCs w:val="22"/>
              </w:rPr>
              <w:t xml:space="preserve"> vehicular parking provision and</w:t>
            </w:r>
            <w:r w:rsidRPr="0057648D">
              <w:rPr>
                <w:rFonts w:ascii="Calibri" w:hAnsi="Calibri"/>
                <w:bCs/>
                <w:szCs w:val="22"/>
              </w:rPr>
              <w:t xml:space="preserve"> pedestrian infrastructure is brought forward to accommodate development.</w:t>
            </w:r>
          </w:p>
          <w:p w14:paraId="337694ED" w14:textId="04BBF706" w:rsidR="007E00C5" w:rsidRPr="006D2771" w:rsidRDefault="007E00C5" w:rsidP="007E00C5">
            <w:pPr>
              <w:pStyle w:val="Header"/>
              <w:tabs>
                <w:tab w:val="clear" w:pos="4153"/>
                <w:tab w:val="clear" w:pos="8306"/>
              </w:tabs>
              <w:contextualSpacing/>
              <w:jc w:val="both"/>
              <w:rPr>
                <w:rFonts w:ascii="Calibri" w:hAnsi="Calibri"/>
                <w:b/>
                <w:color w:val="FF0000"/>
                <w:szCs w:val="22"/>
              </w:rPr>
            </w:pPr>
          </w:p>
        </w:tc>
      </w:tr>
      <w:tr w:rsidR="007E00C5" w:rsidRPr="00D2449B" w14:paraId="6D877C31"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7777777" w:rsidR="007E00C5" w:rsidRPr="00000216" w:rsidRDefault="007E00C5" w:rsidP="007E00C5">
            <w:pPr>
              <w:pStyle w:val="Header"/>
              <w:tabs>
                <w:tab w:val="clear" w:pos="4153"/>
                <w:tab w:val="clear" w:pos="8306"/>
              </w:tabs>
              <w:contextualSpacing/>
              <w:jc w:val="both"/>
              <w:rPr>
                <w:rFonts w:ascii="Calibri" w:hAnsi="Calibri"/>
                <w:b/>
                <w:szCs w:val="22"/>
              </w:rPr>
            </w:pPr>
            <w:r w:rsidRPr="00000216">
              <w:rPr>
                <w:rFonts w:ascii="Calibri" w:hAnsi="Calibri"/>
                <w:b/>
                <w:szCs w:val="22"/>
              </w:rPr>
              <w:t>Landscape/Ecology:</w:t>
            </w:r>
          </w:p>
          <w:p w14:paraId="146AE09E" w14:textId="77777777" w:rsidR="007E00C5" w:rsidRPr="00000216" w:rsidRDefault="007E00C5" w:rsidP="007E00C5">
            <w:pPr>
              <w:pStyle w:val="Header"/>
              <w:tabs>
                <w:tab w:val="clear" w:pos="4153"/>
                <w:tab w:val="clear" w:pos="8306"/>
              </w:tabs>
              <w:contextualSpacing/>
              <w:jc w:val="both"/>
              <w:rPr>
                <w:rFonts w:ascii="Calibri" w:hAnsi="Calibri"/>
                <w:b/>
                <w:szCs w:val="22"/>
              </w:rPr>
            </w:pPr>
          </w:p>
          <w:p w14:paraId="5BB88314" w14:textId="22B3E8D8" w:rsidR="004752C0" w:rsidRPr="006D2771" w:rsidRDefault="004752C0" w:rsidP="007E00C5">
            <w:pPr>
              <w:pStyle w:val="Header"/>
              <w:tabs>
                <w:tab w:val="clear" w:pos="4153"/>
                <w:tab w:val="clear" w:pos="8306"/>
              </w:tabs>
              <w:contextualSpacing/>
              <w:jc w:val="both"/>
              <w:rPr>
                <w:rFonts w:ascii="Calibri" w:hAnsi="Calibri"/>
                <w:bCs/>
                <w:color w:val="FF0000"/>
                <w:szCs w:val="22"/>
              </w:rPr>
            </w:pPr>
            <w:r w:rsidRPr="00000216">
              <w:rPr>
                <w:rFonts w:ascii="Calibri" w:hAnsi="Calibri"/>
                <w:bCs/>
                <w:szCs w:val="22"/>
              </w:rPr>
              <w:t>No implications resultant from the proposal</w:t>
            </w:r>
            <w:r w:rsidRPr="006D2771">
              <w:rPr>
                <w:rFonts w:ascii="Calibri" w:hAnsi="Calibri"/>
                <w:bCs/>
                <w:color w:val="FF0000"/>
                <w:szCs w:val="22"/>
              </w:rPr>
              <w:t>.</w:t>
            </w:r>
          </w:p>
          <w:p w14:paraId="6337C4D8" w14:textId="77777777" w:rsidR="007E00C5" w:rsidRPr="006D2771" w:rsidRDefault="007E00C5" w:rsidP="007E00C5">
            <w:pPr>
              <w:contextualSpacing/>
              <w:rPr>
                <w:rFonts w:ascii="Calibri" w:hAnsi="Calibri"/>
                <w:b/>
                <w:color w:val="FF0000"/>
                <w:szCs w:val="22"/>
              </w:rPr>
            </w:pPr>
          </w:p>
        </w:tc>
      </w:tr>
      <w:tr w:rsidR="007E00C5" w:rsidRPr="00D2449B" w14:paraId="0A9D02B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7E00C5" w:rsidRPr="00000216" w:rsidRDefault="007E00C5" w:rsidP="007E00C5">
            <w:pPr>
              <w:contextualSpacing/>
              <w:jc w:val="both"/>
              <w:rPr>
                <w:rFonts w:ascii="Calibri" w:hAnsi="Calibri"/>
                <w:b/>
                <w:bCs/>
                <w:szCs w:val="22"/>
              </w:rPr>
            </w:pPr>
            <w:r w:rsidRPr="00000216">
              <w:rPr>
                <w:rFonts w:ascii="Calibri" w:hAnsi="Calibri"/>
                <w:b/>
                <w:bCs/>
                <w:szCs w:val="22"/>
              </w:rPr>
              <w:t>Observations/Consideration of Matters Raised/Conclusion:</w:t>
            </w:r>
          </w:p>
          <w:p w14:paraId="28237EFD" w14:textId="77777777" w:rsidR="007E00C5" w:rsidRPr="00000216" w:rsidRDefault="007E00C5" w:rsidP="007E00C5">
            <w:pPr>
              <w:contextualSpacing/>
              <w:rPr>
                <w:rFonts w:ascii="Calibri" w:hAnsi="Calibri"/>
                <w:bCs/>
                <w:szCs w:val="22"/>
              </w:rPr>
            </w:pPr>
          </w:p>
          <w:p w14:paraId="5A1F5F94" w14:textId="634C557C" w:rsidR="007E00C5" w:rsidRPr="00000216" w:rsidRDefault="007E00C5" w:rsidP="007E00C5">
            <w:pPr>
              <w:pStyle w:val="Header"/>
              <w:tabs>
                <w:tab w:val="clear" w:pos="4153"/>
                <w:tab w:val="clear" w:pos="8306"/>
              </w:tabs>
              <w:contextualSpacing/>
              <w:jc w:val="both"/>
              <w:rPr>
                <w:rFonts w:ascii="Calibri" w:hAnsi="Calibri"/>
                <w:bCs/>
                <w:szCs w:val="22"/>
              </w:rPr>
            </w:pPr>
            <w:r w:rsidRPr="00000216">
              <w:rPr>
                <w:rFonts w:ascii="Calibri" w:hAnsi="Calibri"/>
                <w:bCs/>
                <w:szCs w:val="22"/>
              </w:rPr>
              <w:t>As such, for the above reasons and having regard to all material considerations and matters raised that the application is recommended for approval.</w:t>
            </w:r>
          </w:p>
          <w:p w14:paraId="3A4BD7A7" w14:textId="073A1409" w:rsidR="007E00C5" w:rsidRPr="00000216" w:rsidRDefault="007E00C5" w:rsidP="007E00C5">
            <w:pPr>
              <w:pStyle w:val="Header"/>
              <w:tabs>
                <w:tab w:val="clear" w:pos="4153"/>
                <w:tab w:val="clear" w:pos="8306"/>
              </w:tabs>
              <w:contextualSpacing/>
              <w:jc w:val="both"/>
              <w:rPr>
                <w:rFonts w:ascii="Calibri" w:hAnsi="Calibri"/>
                <w:b/>
                <w:szCs w:val="22"/>
              </w:rPr>
            </w:pPr>
          </w:p>
        </w:tc>
      </w:tr>
      <w:tr w:rsidR="007E00C5" w:rsidRPr="00D2449B" w14:paraId="507FC89B" w14:textId="77777777" w:rsidTr="00773A66">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7E00C5" w:rsidRPr="00000216" w:rsidRDefault="007E00C5" w:rsidP="007E00C5">
            <w:pPr>
              <w:rPr>
                <w:rFonts w:ascii="Calibri" w:hAnsi="Calibri"/>
                <w:b/>
                <w:bCs/>
                <w:szCs w:val="22"/>
              </w:rPr>
            </w:pPr>
            <w:r w:rsidRPr="00000216">
              <w:rPr>
                <w:rFonts w:ascii="Calibri" w:hAnsi="Calibri"/>
                <w:b/>
                <w:szCs w:val="22"/>
              </w:rPr>
              <w:t>RECOMMENDATION</w:t>
            </w:r>
            <w:r w:rsidRPr="00000216">
              <w:rPr>
                <w:rFonts w:ascii="Calibri" w:hAnsi="Calibri"/>
                <w:szCs w:val="22"/>
              </w:rPr>
              <w:t>:</w:t>
            </w:r>
          </w:p>
        </w:tc>
        <w:tc>
          <w:tcPr>
            <w:tcW w:w="7320"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A6064A5" w:rsidR="007E00C5" w:rsidRPr="00000216" w:rsidRDefault="007E00C5" w:rsidP="007E00C5">
            <w:pPr>
              <w:rPr>
                <w:rFonts w:ascii="Calibri" w:hAnsi="Calibri"/>
                <w:bCs/>
                <w:szCs w:val="22"/>
              </w:rPr>
            </w:pPr>
          </w:p>
        </w:tc>
      </w:tr>
      <w:tr w:rsidR="007E00C5" w:rsidRPr="00D2449B" w14:paraId="755767E6" w14:textId="77777777" w:rsidTr="003C5F79">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9D01B5" w14:textId="49E8C31C" w:rsidR="007E00C5" w:rsidRPr="00000216" w:rsidRDefault="007E00C5" w:rsidP="007E00C5">
            <w:pPr>
              <w:rPr>
                <w:rFonts w:ascii="Calibri" w:hAnsi="Calibri"/>
                <w:bCs/>
                <w:szCs w:val="22"/>
              </w:rPr>
            </w:pPr>
            <w:r w:rsidRPr="00000216">
              <w:rPr>
                <w:rFonts w:asciiTheme="minorHAnsi" w:hAnsiTheme="minorHAnsi"/>
                <w:bCs/>
                <w:szCs w:val="22"/>
              </w:rPr>
              <w:t xml:space="preserve">That planning consent </w:t>
            </w:r>
            <w:r w:rsidR="00500A2C" w:rsidRPr="00000216">
              <w:rPr>
                <w:rFonts w:asciiTheme="minorHAnsi" w:hAnsiTheme="minorHAnsi"/>
                <w:bCs/>
                <w:szCs w:val="22"/>
              </w:rPr>
              <w:t xml:space="preserve">to vary condition 2 </w:t>
            </w:r>
            <w:r w:rsidRPr="00000216">
              <w:rPr>
                <w:rFonts w:asciiTheme="minorHAnsi" w:hAnsiTheme="minorHAnsi"/>
                <w:bCs/>
                <w:szCs w:val="22"/>
              </w:rPr>
              <w:t>be granted subject to the imposition of conditions.</w:t>
            </w:r>
          </w:p>
        </w:tc>
      </w:tr>
    </w:tbl>
    <w:p w14:paraId="513FB541" w14:textId="77777777" w:rsidR="00AE27EA" w:rsidRPr="00D2449B" w:rsidRDefault="00AE27EA">
      <w:pPr>
        <w:rPr>
          <w:rFonts w:ascii="Calibri" w:hAnsi="Calibri"/>
          <w:szCs w:val="22"/>
        </w:rPr>
      </w:pPr>
    </w:p>
    <w:sectPr w:rsidR="00AE27EA"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0216"/>
    <w:rsid w:val="000933FD"/>
    <w:rsid w:val="000A5668"/>
    <w:rsid w:val="000B5CB5"/>
    <w:rsid w:val="0010230A"/>
    <w:rsid w:val="00130035"/>
    <w:rsid w:val="001577E1"/>
    <w:rsid w:val="001951F8"/>
    <w:rsid w:val="001D4F7A"/>
    <w:rsid w:val="002019D3"/>
    <w:rsid w:val="00213662"/>
    <w:rsid w:val="002226D7"/>
    <w:rsid w:val="00250879"/>
    <w:rsid w:val="0025549F"/>
    <w:rsid w:val="00282E3A"/>
    <w:rsid w:val="0029334A"/>
    <w:rsid w:val="002954E5"/>
    <w:rsid w:val="002A01CF"/>
    <w:rsid w:val="002C6277"/>
    <w:rsid w:val="002F2580"/>
    <w:rsid w:val="00321B6E"/>
    <w:rsid w:val="00440CB6"/>
    <w:rsid w:val="0046548C"/>
    <w:rsid w:val="004752C0"/>
    <w:rsid w:val="004947BB"/>
    <w:rsid w:val="00497407"/>
    <w:rsid w:val="004A5EA9"/>
    <w:rsid w:val="004C2434"/>
    <w:rsid w:val="004F0649"/>
    <w:rsid w:val="00500A2C"/>
    <w:rsid w:val="00507497"/>
    <w:rsid w:val="00510FA2"/>
    <w:rsid w:val="00556ECD"/>
    <w:rsid w:val="00573224"/>
    <w:rsid w:val="0057648D"/>
    <w:rsid w:val="005E1C6C"/>
    <w:rsid w:val="005E65DF"/>
    <w:rsid w:val="00692B60"/>
    <w:rsid w:val="00697358"/>
    <w:rsid w:val="006A71AD"/>
    <w:rsid w:val="006C2BFA"/>
    <w:rsid w:val="006D2771"/>
    <w:rsid w:val="006F6849"/>
    <w:rsid w:val="0070054B"/>
    <w:rsid w:val="007021D8"/>
    <w:rsid w:val="00736368"/>
    <w:rsid w:val="00761D2C"/>
    <w:rsid w:val="00773A66"/>
    <w:rsid w:val="00776AE2"/>
    <w:rsid w:val="007C791C"/>
    <w:rsid w:val="007D7DF4"/>
    <w:rsid w:val="007E00C5"/>
    <w:rsid w:val="007E0D23"/>
    <w:rsid w:val="007F16D6"/>
    <w:rsid w:val="00811771"/>
    <w:rsid w:val="00824DB6"/>
    <w:rsid w:val="00837F4F"/>
    <w:rsid w:val="008542DE"/>
    <w:rsid w:val="008A28C8"/>
    <w:rsid w:val="008F52D2"/>
    <w:rsid w:val="00911062"/>
    <w:rsid w:val="009F4443"/>
    <w:rsid w:val="00A0062B"/>
    <w:rsid w:val="00A42E82"/>
    <w:rsid w:val="00A579BB"/>
    <w:rsid w:val="00A63D55"/>
    <w:rsid w:val="00A90608"/>
    <w:rsid w:val="00A95D89"/>
    <w:rsid w:val="00AA30BB"/>
    <w:rsid w:val="00AE27EA"/>
    <w:rsid w:val="00B46B41"/>
    <w:rsid w:val="00B51D2C"/>
    <w:rsid w:val="00B72D3D"/>
    <w:rsid w:val="00B93EB5"/>
    <w:rsid w:val="00B93F4F"/>
    <w:rsid w:val="00BD3F03"/>
    <w:rsid w:val="00BE54B8"/>
    <w:rsid w:val="00C0704D"/>
    <w:rsid w:val="00C25722"/>
    <w:rsid w:val="00C53B84"/>
    <w:rsid w:val="00C618DB"/>
    <w:rsid w:val="00C757AE"/>
    <w:rsid w:val="00C834CB"/>
    <w:rsid w:val="00D11007"/>
    <w:rsid w:val="00D17EB1"/>
    <w:rsid w:val="00D2449B"/>
    <w:rsid w:val="00D251E5"/>
    <w:rsid w:val="00D54E67"/>
    <w:rsid w:val="00DD62F6"/>
    <w:rsid w:val="00DF42AA"/>
    <w:rsid w:val="00E46243"/>
    <w:rsid w:val="00E47AFF"/>
    <w:rsid w:val="00E66534"/>
    <w:rsid w:val="00E72F6C"/>
    <w:rsid w:val="00EA09F9"/>
    <w:rsid w:val="00EC23C7"/>
    <w:rsid w:val="00ED00B7"/>
    <w:rsid w:val="00EF44E6"/>
    <w:rsid w:val="00F056A7"/>
    <w:rsid w:val="00F263F0"/>
    <w:rsid w:val="00F519FC"/>
    <w:rsid w:val="00F56F93"/>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character" w:styleId="Strong">
    <w:name w:val="Strong"/>
    <w:basedOn w:val="DefaultParagraphFont"/>
    <w:uiPriority w:val="22"/>
    <w:qFormat/>
    <w:rsid w:val="007E00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1087</Words>
  <Characters>6202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Jane Tucker</cp:lastModifiedBy>
  <cp:revision>2</cp:revision>
  <cp:lastPrinted>2016-01-04T13:03:00Z</cp:lastPrinted>
  <dcterms:created xsi:type="dcterms:W3CDTF">2024-11-28T13:31:00Z</dcterms:created>
  <dcterms:modified xsi:type="dcterms:W3CDTF">2024-11-28T13:31:00Z</dcterms:modified>
</cp:coreProperties>
</file>