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9276DC" w14:textId="77777777" w:rsidR="004D6A8E" w:rsidRPr="00BF398E" w:rsidRDefault="004D6A8E" w:rsidP="00BF398E"/>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1"/>
        <w:gridCol w:w="1713"/>
        <w:gridCol w:w="1456"/>
        <w:gridCol w:w="1410"/>
        <w:gridCol w:w="1713"/>
        <w:gridCol w:w="1713"/>
      </w:tblGrid>
      <w:tr w:rsidR="004D6A8E" w:rsidRPr="00533C3D" w14:paraId="6007FCD7" w14:textId="77777777">
        <w:trPr>
          <w:cantSplit/>
        </w:trPr>
        <w:tc>
          <w:tcPr>
            <w:tcW w:w="6990" w:type="dxa"/>
            <w:gridSpan w:val="4"/>
          </w:tcPr>
          <w:p w14:paraId="75E67889" w14:textId="77777777" w:rsidR="004D6A8E" w:rsidRPr="00533C3D" w:rsidRDefault="004D6A8E">
            <w:pPr>
              <w:pStyle w:val="TableText"/>
              <w:rPr>
                <w:rFonts w:ascii="Calibri" w:hAnsi="Calibri"/>
                <w:sz w:val="24"/>
                <w:szCs w:val="24"/>
              </w:rPr>
            </w:pPr>
            <w:r w:rsidRPr="00533C3D">
              <w:rPr>
                <w:rFonts w:ascii="Calibri" w:hAnsi="Calibri"/>
                <w:sz w:val="24"/>
                <w:szCs w:val="24"/>
              </w:rPr>
              <w:t>RIBBLE VALLEY BOROUGH COUNCIL</w:t>
            </w:r>
          </w:p>
        </w:tc>
        <w:tc>
          <w:tcPr>
            <w:tcW w:w="1713" w:type="dxa"/>
          </w:tcPr>
          <w:p w14:paraId="25AB1CD4" w14:textId="77777777" w:rsidR="004D6A8E" w:rsidRPr="00533C3D" w:rsidRDefault="004D6A8E">
            <w:pPr>
              <w:pStyle w:val="DefaultText"/>
              <w:rPr>
                <w:rFonts w:ascii="Calibri" w:hAnsi="Calibri"/>
                <w:sz w:val="24"/>
                <w:szCs w:val="24"/>
              </w:rPr>
            </w:pPr>
          </w:p>
        </w:tc>
        <w:tc>
          <w:tcPr>
            <w:tcW w:w="1713" w:type="dxa"/>
          </w:tcPr>
          <w:p w14:paraId="307DAAA3" w14:textId="77777777" w:rsidR="004D6A8E" w:rsidRPr="00533C3D" w:rsidRDefault="004D6A8E">
            <w:pPr>
              <w:pStyle w:val="DefaultText"/>
              <w:rPr>
                <w:rFonts w:ascii="Calibri" w:hAnsi="Calibri"/>
                <w:sz w:val="24"/>
                <w:szCs w:val="24"/>
              </w:rPr>
            </w:pPr>
          </w:p>
        </w:tc>
      </w:tr>
      <w:tr w:rsidR="004D6A8E" w:rsidRPr="00533C3D" w14:paraId="004D7254" w14:textId="77777777">
        <w:trPr>
          <w:cantSplit/>
        </w:trPr>
        <w:tc>
          <w:tcPr>
            <w:tcW w:w="4124" w:type="dxa"/>
            <w:gridSpan w:val="2"/>
          </w:tcPr>
          <w:p w14:paraId="2D7BA4D7" w14:textId="77777777" w:rsidR="004D6A8E" w:rsidRPr="00533C3D" w:rsidRDefault="004D6A8E">
            <w:pPr>
              <w:pStyle w:val="TableText"/>
              <w:rPr>
                <w:rFonts w:ascii="Calibri" w:hAnsi="Calibri"/>
                <w:sz w:val="24"/>
                <w:szCs w:val="24"/>
              </w:rPr>
            </w:pPr>
            <w:r w:rsidRPr="00533C3D">
              <w:rPr>
                <w:rFonts w:ascii="Calibri" w:hAnsi="Calibri"/>
                <w:sz w:val="24"/>
                <w:szCs w:val="24"/>
              </w:rPr>
              <w:t xml:space="preserve">Development Department </w:t>
            </w:r>
          </w:p>
        </w:tc>
        <w:tc>
          <w:tcPr>
            <w:tcW w:w="1456" w:type="dxa"/>
          </w:tcPr>
          <w:p w14:paraId="7B6F92AF" w14:textId="77777777" w:rsidR="004D6A8E" w:rsidRPr="00533C3D" w:rsidRDefault="004D6A8E">
            <w:pPr>
              <w:pStyle w:val="DefaultText"/>
              <w:rPr>
                <w:rFonts w:ascii="Calibri" w:hAnsi="Calibri"/>
                <w:sz w:val="24"/>
                <w:szCs w:val="24"/>
              </w:rPr>
            </w:pPr>
          </w:p>
        </w:tc>
        <w:tc>
          <w:tcPr>
            <w:tcW w:w="1410" w:type="dxa"/>
          </w:tcPr>
          <w:p w14:paraId="025B47D4" w14:textId="77777777" w:rsidR="004D6A8E" w:rsidRPr="00533C3D" w:rsidRDefault="004D6A8E">
            <w:pPr>
              <w:pStyle w:val="DefaultText"/>
              <w:rPr>
                <w:rFonts w:ascii="Calibri" w:hAnsi="Calibri"/>
                <w:sz w:val="24"/>
                <w:szCs w:val="24"/>
              </w:rPr>
            </w:pPr>
          </w:p>
        </w:tc>
        <w:tc>
          <w:tcPr>
            <w:tcW w:w="1713" w:type="dxa"/>
          </w:tcPr>
          <w:p w14:paraId="02DF340F" w14:textId="77777777" w:rsidR="004D6A8E" w:rsidRPr="00533C3D" w:rsidRDefault="004D6A8E">
            <w:pPr>
              <w:pStyle w:val="DefaultText"/>
              <w:rPr>
                <w:rFonts w:ascii="Calibri" w:hAnsi="Calibri"/>
                <w:sz w:val="24"/>
                <w:szCs w:val="24"/>
              </w:rPr>
            </w:pPr>
          </w:p>
        </w:tc>
        <w:tc>
          <w:tcPr>
            <w:tcW w:w="1713" w:type="dxa"/>
          </w:tcPr>
          <w:p w14:paraId="47DCE517" w14:textId="77777777" w:rsidR="004D6A8E" w:rsidRPr="00533C3D" w:rsidRDefault="004D6A8E">
            <w:pPr>
              <w:pStyle w:val="DefaultText"/>
              <w:rPr>
                <w:rFonts w:ascii="Calibri" w:hAnsi="Calibri"/>
                <w:sz w:val="24"/>
                <w:szCs w:val="24"/>
              </w:rPr>
            </w:pPr>
          </w:p>
        </w:tc>
      </w:tr>
      <w:tr w:rsidR="00BF398E" w:rsidRPr="00533C3D" w14:paraId="543C30AF" w14:textId="77777777" w:rsidTr="003116C7">
        <w:trPr>
          <w:cantSplit/>
        </w:trPr>
        <w:tc>
          <w:tcPr>
            <w:tcW w:w="6990" w:type="dxa"/>
            <w:gridSpan w:val="4"/>
          </w:tcPr>
          <w:p w14:paraId="3627BD95" w14:textId="77777777" w:rsidR="00BF398E" w:rsidRPr="00533C3D" w:rsidRDefault="00BF398E">
            <w:pPr>
              <w:pStyle w:val="DefaultText"/>
              <w:rPr>
                <w:rFonts w:ascii="Calibri" w:hAnsi="Calibri"/>
                <w:sz w:val="24"/>
                <w:szCs w:val="24"/>
              </w:rPr>
            </w:pPr>
            <w:r w:rsidRPr="00533C3D">
              <w:rPr>
                <w:rFonts w:ascii="Calibri" w:hAnsi="Calibri"/>
                <w:sz w:val="24"/>
                <w:szCs w:val="24"/>
              </w:rPr>
              <w:t>Council Offices, Church Walk, Clitheroe, Lancashire, BB7 2RA</w:t>
            </w:r>
          </w:p>
        </w:tc>
        <w:tc>
          <w:tcPr>
            <w:tcW w:w="1713" w:type="dxa"/>
          </w:tcPr>
          <w:p w14:paraId="2DA0D865" w14:textId="77777777" w:rsidR="00BF398E" w:rsidRPr="00533C3D" w:rsidRDefault="00BF398E">
            <w:pPr>
              <w:pStyle w:val="DefaultText"/>
              <w:rPr>
                <w:rFonts w:ascii="Calibri" w:hAnsi="Calibri"/>
                <w:sz w:val="24"/>
                <w:szCs w:val="24"/>
              </w:rPr>
            </w:pPr>
          </w:p>
        </w:tc>
        <w:tc>
          <w:tcPr>
            <w:tcW w:w="1713" w:type="dxa"/>
          </w:tcPr>
          <w:p w14:paraId="0E9A65B3" w14:textId="77777777" w:rsidR="00BF398E" w:rsidRPr="00533C3D" w:rsidRDefault="00BF398E">
            <w:pPr>
              <w:pStyle w:val="DefaultText"/>
              <w:rPr>
                <w:rFonts w:ascii="Calibri" w:hAnsi="Calibri"/>
                <w:sz w:val="24"/>
                <w:szCs w:val="24"/>
              </w:rPr>
            </w:pPr>
          </w:p>
        </w:tc>
      </w:tr>
      <w:tr w:rsidR="00BF398E" w:rsidRPr="00533C3D" w14:paraId="25E996AB" w14:textId="77777777" w:rsidTr="003116C7">
        <w:trPr>
          <w:cantSplit/>
        </w:trPr>
        <w:tc>
          <w:tcPr>
            <w:tcW w:w="8703" w:type="dxa"/>
            <w:gridSpan w:val="5"/>
            <w:tcBorders>
              <w:bottom w:val="single" w:sz="6" w:space="0" w:color="auto"/>
            </w:tcBorders>
          </w:tcPr>
          <w:p w14:paraId="24248D4E" w14:textId="77777777" w:rsidR="00BF398E" w:rsidRPr="00533C3D" w:rsidRDefault="00BF398E" w:rsidP="00BF398E">
            <w:pPr>
              <w:pStyle w:val="TableText"/>
              <w:rPr>
                <w:rFonts w:ascii="Calibri" w:hAnsi="Calibri"/>
                <w:sz w:val="24"/>
                <w:szCs w:val="24"/>
              </w:rPr>
            </w:pPr>
            <w:r w:rsidRPr="00533C3D">
              <w:rPr>
                <w:rFonts w:ascii="Calibri" w:hAnsi="Calibri"/>
                <w:sz w:val="24"/>
                <w:szCs w:val="24"/>
              </w:rPr>
              <w:t>Telephone: 01200 425111</w:t>
            </w:r>
            <w:r>
              <w:rPr>
                <w:rFonts w:ascii="Calibri" w:hAnsi="Calibri"/>
                <w:sz w:val="24"/>
                <w:szCs w:val="24"/>
              </w:rPr>
              <w:t xml:space="preserve"> </w:t>
            </w:r>
            <w:proofErr w:type="gramStart"/>
            <w:r w:rsidR="00280C79">
              <w:rPr>
                <w:rFonts w:ascii="Calibri" w:hAnsi="Calibri"/>
                <w:sz w:val="24"/>
                <w:szCs w:val="24"/>
              </w:rPr>
              <w:t>www.ribblevalley.gov.uk  planning@ribblevalley.gov.uk</w:t>
            </w:r>
            <w:proofErr w:type="gramEnd"/>
          </w:p>
        </w:tc>
        <w:tc>
          <w:tcPr>
            <w:tcW w:w="1713" w:type="dxa"/>
            <w:tcBorders>
              <w:bottom w:val="single" w:sz="6" w:space="0" w:color="auto"/>
            </w:tcBorders>
          </w:tcPr>
          <w:p w14:paraId="294DBA1C" w14:textId="77777777" w:rsidR="00BF398E" w:rsidRPr="00533C3D" w:rsidRDefault="00BF398E">
            <w:pPr>
              <w:pStyle w:val="DefaultText"/>
              <w:rPr>
                <w:rFonts w:ascii="Calibri" w:hAnsi="Calibri"/>
                <w:sz w:val="24"/>
                <w:szCs w:val="24"/>
              </w:rPr>
            </w:pPr>
          </w:p>
        </w:tc>
      </w:tr>
      <w:tr w:rsidR="004D6A8E" w:rsidRPr="00533C3D" w14:paraId="7891D4F3" w14:textId="77777777">
        <w:trPr>
          <w:cantSplit/>
        </w:trPr>
        <w:tc>
          <w:tcPr>
            <w:tcW w:w="5580" w:type="dxa"/>
            <w:gridSpan w:val="3"/>
          </w:tcPr>
          <w:p w14:paraId="0D45F770" w14:textId="77777777" w:rsidR="004D6A8E" w:rsidRPr="00533C3D" w:rsidRDefault="004D6A8E">
            <w:pPr>
              <w:pStyle w:val="TableText"/>
              <w:rPr>
                <w:rFonts w:ascii="Calibri" w:hAnsi="Calibri"/>
                <w:sz w:val="24"/>
                <w:szCs w:val="24"/>
              </w:rPr>
            </w:pPr>
            <w:r w:rsidRPr="00533C3D">
              <w:rPr>
                <w:rFonts w:ascii="Calibri" w:hAnsi="Calibri"/>
                <w:sz w:val="24"/>
                <w:szCs w:val="24"/>
              </w:rPr>
              <w:t>Town and Country Planning Act 1990</w:t>
            </w:r>
          </w:p>
        </w:tc>
        <w:tc>
          <w:tcPr>
            <w:tcW w:w="1410" w:type="dxa"/>
          </w:tcPr>
          <w:p w14:paraId="50324AF2" w14:textId="77777777" w:rsidR="004D6A8E" w:rsidRPr="00533C3D" w:rsidRDefault="004D6A8E">
            <w:pPr>
              <w:pStyle w:val="DefaultText"/>
              <w:rPr>
                <w:rFonts w:ascii="Calibri" w:hAnsi="Calibri"/>
                <w:sz w:val="24"/>
                <w:szCs w:val="24"/>
              </w:rPr>
            </w:pPr>
          </w:p>
        </w:tc>
        <w:tc>
          <w:tcPr>
            <w:tcW w:w="1713" w:type="dxa"/>
          </w:tcPr>
          <w:p w14:paraId="3471F5CA" w14:textId="77777777" w:rsidR="004D6A8E" w:rsidRPr="00533C3D" w:rsidRDefault="004D6A8E">
            <w:pPr>
              <w:pStyle w:val="DefaultText"/>
              <w:rPr>
                <w:rFonts w:ascii="Calibri" w:hAnsi="Calibri"/>
                <w:sz w:val="24"/>
                <w:szCs w:val="24"/>
              </w:rPr>
            </w:pPr>
          </w:p>
        </w:tc>
        <w:tc>
          <w:tcPr>
            <w:tcW w:w="1713" w:type="dxa"/>
          </w:tcPr>
          <w:p w14:paraId="12EF11FD" w14:textId="77777777" w:rsidR="004D6A8E" w:rsidRPr="00533C3D" w:rsidRDefault="004D6A8E">
            <w:pPr>
              <w:pStyle w:val="DefaultText"/>
              <w:rPr>
                <w:rFonts w:ascii="Calibri" w:hAnsi="Calibri"/>
                <w:sz w:val="24"/>
                <w:szCs w:val="24"/>
              </w:rPr>
            </w:pPr>
          </w:p>
        </w:tc>
      </w:tr>
      <w:tr w:rsidR="004D6A8E" w:rsidRPr="00533C3D" w14:paraId="4E5CDE43" w14:textId="77777777">
        <w:trPr>
          <w:cantSplit/>
        </w:trPr>
        <w:tc>
          <w:tcPr>
            <w:tcW w:w="10416" w:type="dxa"/>
            <w:gridSpan w:val="6"/>
          </w:tcPr>
          <w:p w14:paraId="0DA35768" w14:textId="77777777" w:rsidR="004D6A8E" w:rsidRPr="00533C3D" w:rsidRDefault="004D6A8E">
            <w:pPr>
              <w:pStyle w:val="TableText"/>
              <w:rPr>
                <w:rFonts w:ascii="Calibri" w:hAnsi="Calibri"/>
                <w:sz w:val="24"/>
                <w:szCs w:val="24"/>
              </w:rPr>
            </w:pPr>
            <w:r w:rsidRPr="00533C3D">
              <w:rPr>
                <w:rFonts w:ascii="Calibri" w:hAnsi="Calibri"/>
                <w:sz w:val="24"/>
                <w:szCs w:val="24"/>
                <w:u w:val="single"/>
              </w:rPr>
              <w:t>REFUSAL OF PLANNING PERMISSION</w:t>
            </w:r>
          </w:p>
        </w:tc>
      </w:tr>
      <w:tr w:rsidR="004D6A8E" w:rsidRPr="00533C3D" w14:paraId="0428E657" w14:textId="77777777">
        <w:trPr>
          <w:cantSplit/>
        </w:trPr>
        <w:tc>
          <w:tcPr>
            <w:tcW w:w="2411" w:type="dxa"/>
          </w:tcPr>
          <w:p w14:paraId="5BC793FE" w14:textId="77777777" w:rsidR="004D6A8E" w:rsidRPr="00533C3D" w:rsidRDefault="004D6A8E">
            <w:pPr>
              <w:rPr>
                <w:rFonts w:ascii="Calibri" w:hAnsi="Calibri"/>
                <w:b/>
                <w:bCs/>
                <w:sz w:val="24"/>
                <w:szCs w:val="24"/>
              </w:rPr>
            </w:pPr>
            <w:r w:rsidRPr="00533C3D">
              <w:rPr>
                <w:rFonts w:ascii="Calibri" w:hAnsi="Calibri"/>
                <w:b/>
                <w:bCs/>
                <w:sz w:val="24"/>
                <w:szCs w:val="24"/>
              </w:rPr>
              <w:t>APPLICATION NO:</w:t>
            </w:r>
          </w:p>
        </w:tc>
        <w:tc>
          <w:tcPr>
            <w:tcW w:w="3169" w:type="dxa"/>
            <w:gridSpan w:val="2"/>
          </w:tcPr>
          <w:p w14:paraId="12856772" w14:textId="32C4A8DF" w:rsidR="004D6A8E" w:rsidRPr="00533C3D" w:rsidRDefault="00BA5FDA">
            <w:pPr>
              <w:rPr>
                <w:rFonts w:ascii="Calibri" w:hAnsi="Calibri"/>
                <w:sz w:val="24"/>
                <w:szCs w:val="24"/>
              </w:rPr>
            </w:pPr>
            <w:r>
              <w:rPr>
                <w:rFonts w:ascii="Calibri" w:hAnsi="Calibri"/>
                <w:sz w:val="24"/>
                <w:szCs w:val="24"/>
              </w:rPr>
              <w:t>3/2024/0883</w:t>
            </w:r>
          </w:p>
        </w:tc>
        <w:tc>
          <w:tcPr>
            <w:tcW w:w="1410" w:type="dxa"/>
          </w:tcPr>
          <w:p w14:paraId="22DE30AC" w14:textId="77777777" w:rsidR="004D6A8E" w:rsidRPr="00533C3D" w:rsidRDefault="004D6A8E">
            <w:pPr>
              <w:pStyle w:val="DefaultText"/>
              <w:rPr>
                <w:rFonts w:ascii="Calibri" w:hAnsi="Calibri"/>
                <w:sz w:val="24"/>
                <w:szCs w:val="24"/>
              </w:rPr>
            </w:pPr>
          </w:p>
        </w:tc>
        <w:tc>
          <w:tcPr>
            <w:tcW w:w="1713" w:type="dxa"/>
          </w:tcPr>
          <w:p w14:paraId="40FDE910" w14:textId="77777777" w:rsidR="004D6A8E" w:rsidRPr="00533C3D" w:rsidRDefault="004D6A8E">
            <w:pPr>
              <w:pStyle w:val="DefaultText"/>
              <w:rPr>
                <w:rFonts w:ascii="Calibri" w:hAnsi="Calibri"/>
                <w:sz w:val="24"/>
                <w:szCs w:val="24"/>
              </w:rPr>
            </w:pPr>
          </w:p>
        </w:tc>
        <w:tc>
          <w:tcPr>
            <w:tcW w:w="1713" w:type="dxa"/>
          </w:tcPr>
          <w:p w14:paraId="67E2D597" w14:textId="77777777" w:rsidR="004D6A8E" w:rsidRPr="00533C3D" w:rsidRDefault="004D6A8E">
            <w:pPr>
              <w:pStyle w:val="DefaultText"/>
              <w:rPr>
                <w:rFonts w:ascii="Calibri" w:hAnsi="Calibri"/>
                <w:sz w:val="24"/>
                <w:szCs w:val="24"/>
              </w:rPr>
            </w:pPr>
          </w:p>
        </w:tc>
      </w:tr>
      <w:tr w:rsidR="004D6A8E" w:rsidRPr="00533C3D" w14:paraId="074DB291" w14:textId="77777777">
        <w:trPr>
          <w:cantSplit/>
        </w:trPr>
        <w:tc>
          <w:tcPr>
            <w:tcW w:w="2411" w:type="dxa"/>
          </w:tcPr>
          <w:p w14:paraId="30193AF9" w14:textId="77777777" w:rsidR="004D6A8E" w:rsidRPr="00533C3D" w:rsidRDefault="004D6A8E">
            <w:pPr>
              <w:rPr>
                <w:rFonts w:ascii="Calibri" w:hAnsi="Calibri"/>
                <w:b/>
                <w:bCs/>
                <w:sz w:val="24"/>
                <w:szCs w:val="24"/>
              </w:rPr>
            </w:pPr>
            <w:r w:rsidRPr="00533C3D">
              <w:rPr>
                <w:rFonts w:ascii="Calibri" w:hAnsi="Calibri"/>
                <w:b/>
                <w:bCs/>
                <w:sz w:val="24"/>
                <w:szCs w:val="24"/>
              </w:rPr>
              <w:t>DECISION DATE:</w:t>
            </w:r>
          </w:p>
        </w:tc>
        <w:tc>
          <w:tcPr>
            <w:tcW w:w="3169" w:type="dxa"/>
            <w:gridSpan w:val="2"/>
          </w:tcPr>
          <w:p w14:paraId="52F8321B" w14:textId="1F873960" w:rsidR="004D6A8E" w:rsidRPr="00533C3D" w:rsidRDefault="00E85EC5">
            <w:pPr>
              <w:rPr>
                <w:rFonts w:ascii="Calibri" w:hAnsi="Calibri"/>
                <w:sz w:val="24"/>
                <w:szCs w:val="24"/>
              </w:rPr>
            </w:pPr>
            <w:r>
              <w:rPr>
                <w:rFonts w:ascii="Calibri" w:hAnsi="Calibri"/>
                <w:sz w:val="24"/>
                <w:szCs w:val="24"/>
              </w:rPr>
              <w:t>12</w:t>
            </w:r>
            <w:r w:rsidR="00BA5FDA">
              <w:rPr>
                <w:rFonts w:ascii="Calibri" w:hAnsi="Calibri"/>
                <w:sz w:val="24"/>
                <w:szCs w:val="24"/>
              </w:rPr>
              <w:t xml:space="preserve"> December 2024</w:t>
            </w:r>
          </w:p>
        </w:tc>
        <w:tc>
          <w:tcPr>
            <w:tcW w:w="1410" w:type="dxa"/>
          </w:tcPr>
          <w:p w14:paraId="16A712DF" w14:textId="77777777" w:rsidR="004D6A8E" w:rsidRPr="00533C3D" w:rsidRDefault="004D6A8E">
            <w:pPr>
              <w:pStyle w:val="DefaultText"/>
              <w:rPr>
                <w:rFonts w:ascii="Calibri" w:hAnsi="Calibri"/>
                <w:sz w:val="24"/>
                <w:szCs w:val="24"/>
              </w:rPr>
            </w:pPr>
          </w:p>
        </w:tc>
        <w:tc>
          <w:tcPr>
            <w:tcW w:w="1713" w:type="dxa"/>
          </w:tcPr>
          <w:p w14:paraId="228BBF6B" w14:textId="77777777" w:rsidR="004D6A8E" w:rsidRPr="00533C3D" w:rsidRDefault="004D6A8E">
            <w:pPr>
              <w:pStyle w:val="DefaultText"/>
              <w:rPr>
                <w:rFonts w:ascii="Calibri" w:hAnsi="Calibri"/>
                <w:sz w:val="24"/>
                <w:szCs w:val="24"/>
              </w:rPr>
            </w:pPr>
          </w:p>
        </w:tc>
        <w:tc>
          <w:tcPr>
            <w:tcW w:w="1713" w:type="dxa"/>
          </w:tcPr>
          <w:p w14:paraId="663B2D82" w14:textId="77777777" w:rsidR="004D6A8E" w:rsidRPr="00533C3D" w:rsidRDefault="004D6A8E">
            <w:pPr>
              <w:pStyle w:val="DefaultText"/>
              <w:rPr>
                <w:rFonts w:ascii="Calibri" w:hAnsi="Calibri"/>
                <w:sz w:val="24"/>
                <w:szCs w:val="24"/>
              </w:rPr>
            </w:pPr>
          </w:p>
        </w:tc>
      </w:tr>
      <w:tr w:rsidR="004D6A8E" w:rsidRPr="00533C3D" w14:paraId="5388E12C" w14:textId="77777777">
        <w:trPr>
          <w:cantSplit/>
        </w:trPr>
        <w:tc>
          <w:tcPr>
            <w:tcW w:w="2411" w:type="dxa"/>
          </w:tcPr>
          <w:p w14:paraId="4AC80C16" w14:textId="77777777" w:rsidR="004D6A8E" w:rsidRPr="00533C3D" w:rsidRDefault="004D6A8E">
            <w:pPr>
              <w:rPr>
                <w:rFonts w:ascii="Calibri" w:hAnsi="Calibri"/>
                <w:b/>
                <w:bCs/>
                <w:sz w:val="24"/>
                <w:szCs w:val="24"/>
              </w:rPr>
            </w:pPr>
            <w:r w:rsidRPr="00533C3D">
              <w:rPr>
                <w:rFonts w:ascii="Calibri" w:hAnsi="Calibri"/>
                <w:b/>
                <w:bCs/>
                <w:sz w:val="24"/>
                <w:szCs w:val="24"/>
              </w:rPr>
              <w:t>DATE RECEIVED:</w:t>
            </w:r>
          </w:p>
        </w:tc>
        <w:tc>
          <w:tcPr>
            <w:tcW w:w="3169" w:type="dxa"/>
            <w:gridSpan w:val="2"/>
          </w:tcPr>
          <w:p w14:paraId="778496A9" w14:textId="5FCE5A26" w:rsidR="004D6A8E" w:rsidRPr="00533C3D" w:rsidRDefault="00BA5FDA">
            <w:pPr>
              <w:rPr>
                <w:rFonts w:ascii="Calibri" w:hAnsi="Calibri"/>
                <w:sz w:val="24"/>
                <w:szCs w:val="24"/>
              </w:rPr>
            </w:pPr>
            <w:r>
              <w:rPr>
                <w:rFonts w:ascii="Calibri" w:hAnsi="Calibri"/>
                <w:sz w:val="24"/>
                <w:szCs w:val="24"/>
              </w:rPr>
              <w:t>23/10/2024</w:t>
            </w:r>
          </w:p>
        </w:tc>
        <w:tc>
          <w:tcPr>
            <w:tcW w:w="1410" w:type="dxa"/>
          </w:tcPr>
          <w:p w14:paraId="3494B619" w14:textId="77777777" w:rsidR="004D6A8E" w:rsidRPr="00533C3D" w:rsidRDefault="004D6A8E">
            <w:pPr>
              <w:pStyle w:val="DefaultText"/>
              <w:rPr>
                <w:rFonts w:ascii="Calibri" w:hAnsi="Calibri"/>
                <w:sz w:val="24"/>
                <w:szCs w:val="24"/>
              </w:rPr>
            </w:pPr>
          </w:p>
        </w:tc>
        <w:tc>
          <w:tcPr>
            <w:tcW w:w="1713" w:type="dxa"/>
          </w:tcPr>
          <w:p w14:paraId="481ABBB7" w14:textId="77777777" w:rsidR="004D6A8E" w:rsidRPr="00533C3D" w:rsidRDefault="004D6A8E">
            <w:pPr>
              <w:pStyle w:val="DefaultText"/>
              <w:rPr>
                <w:rFonts w:ascii="Calibri" w:hAnsi="Calibri"/>
                <w:sz w:val="24"/>
                <w:szCs w:val="24"/>
              </w:rPr>
            </w:pPr>
          </w:p>
        </w:tc>
        <w:tc>
          <w:tcPr>
            <w:tcW w:w="1713" w:type="dxa"/>
          </w:tcPr>
          <w:p w14:paraId="44A04521" w14:textId="77777777" w:rsidR="004D6A8E" w:rsidRPr="00533C3D" w:rsidRDefault="004D6A8E">
            <w:pPr>
              <w:pStyle w:val="DefaultText"/>
              <w:rPr>
                <w:rFonts w:ascii="Calibri" w:hAnsi="Calibri"/>
                <w:sz w:val="24"/>
                <w:szCs w:val="24"/>
              </w:rPr>
            </w:pPr>
          </w:p>
        </w:tc>
      </w:tr>
      <w:tr w:rsidR="004D6A8E" w:rsidRPr="00533C3D" w14:paraId="597270FC" w14:textId="77777777">
        <w:trPr>
          <w:cantSplit/>
        </w:trPr>
        <w:tc>
          <w:tcPr>
            <w:tcW w:w="10416" w:type="dxa"/>
            <w:gridSpan w:val="6"/>
          </w:tcPr>
          <w:p w14:paraId="45333B30" w14:textId="77777777" w:rsidR="004D6A8E" w:rsidRPr="00533C3D" w:rsidRDefault="004D6A8E">
            <w:pPr>
              <w:pStyle w:val="DefaultText"/>
              <w:rPr>
                <w:rFonts w:ascii="Calibri" w:hAnsi="Calibri"/>
                <w:sz w:val="24"/>
                <w:szCs w:val="24"/>
              </w:rPr>
            </w:pPr>
          </w:p>
        </w:tc>
      </w:tr>
      <w:tr w:rsidR="004D6A8E" w:rsidRPr="00533C3D" w14:paraId="2AF85BC4" w14:textId="77777777">
        <w:trPr>
          <w:cantSplit/>
        </w:trPr>
        <w:tc>
          <w:tcPr>
            <w:tcW w:w="2411" w:type="dxa"/>
          </w:tcPr>
          <w:p w14:paraId="16655781" w14:textId="77777777" w:rsidR="004D6A8E" w:rsidRPr="00533C3D" w:rsidRDefault="004D6A8E">
            <w:pPr>
              <w:pStyle w:val="TableText"/>
              <w:rPr>
                <w:rFonts w:ascii="Calibri" w:hAnsi="Calibri"/>
                <w:sz w:val="24"/>
                <w:szCs w:val="24"/>
              </w:rPr>
            </w:pPr>
            <w:r w:rsidRPr="00533C3D">
              <w:rPr>
                <w:rFonts w:ascii="Calibri" w:hAnsi="Calibri"/>
                <w:b/>
                <w:sz w:val="24"/>
                <w:szCs w:val="24"/>
              </w:rPr>
              <w:t>APPLICANT:</w:t>
            </w:r>
          </w:p>
        </w:tc>
        <w:tc>
          <w:tcPr>
            <w:tcW w:w="1713" w:type="dxa"/>
          </w:tcPr>
          <w:p w14:paraId="48DAAF2D" w14:textId="77777777" w:rsidR="004D6A8E" w:rsidRPr="00533C3D" w:rsidRDefault="004D6A8E">
            <w:pPr>
              <w:pStyle w:val="DefaultText"/>
              <w:rPr>
                <w:rFonts w:ascii="Calibri" w:hAnsi="Calibri"/>
                <w:sz w:val="24"/>
                <w:szCs w:val="24"/>
              </w:rPr>
            </w:pPr>
          </w:p>
        </w:tc>
        <w:tc>
          <w:tcPr>
            <w:tcW w:w="1456" w:type="dxa"/>
          </w:tcPr>
          <w:p w14:paraId="087F3DD9" w14:textId="77777777" w:rsidR="004D6A8E" w:rsidRPr="00533C3D" w:rsidRDefault="004D6A8E">
            <w:pPr>
              <w:pStyle w:val="DefaultText"/>
              <w:rPr>
                <w:rFonts w:ascii="Calibri" w:hAnsi="Calibri"/>
                <w:sz w:val="24"/>
                <w:szCs w:val="24"/>
              </w:rPr>
            </w:pPr>
          </w:p>
        </w:tc>
        <w:tc>
          <w:tcPr>
            <w:tcW w:w="1410" w:type="dxa"/>
          </w:tcPr>
          <w:p w14:paraId="147461E9" w14:textId="77777777" w:rsidR="004D6A8E" w:rsidRPr="00533C3D" w:rsidRDefault="004D6A8E">
            <w:pPr>
              <w:pStyle w:val="TableText"/>
              <w:rPr>
                <w:rFonts w:ascii="Calibri" w:hAnsi="Calibri"/>
                <w:sz w:val="24"/>
                <w:szCs w:val="24"/>
              </w:rPr>
            </w:pPr>
            <w:r w:rsidRPr="00533C3D">
              <w:rPr>
                <w:rFonts w:ascii="Calibri" w:hAnsi="Calibri"/>
                <w:b/>
                <w:sz w:val="24"/>
                <w:szCs w:val="24"/>
              </w:rPr>
              <w:t>AGENT:</w:t>
            </w:r>
          </w:p>
        </w:tc>
        <w:tc>
          <w:tcPr>
            <w:tcW w:w="1713" w:type="dxa"/>
          </w:tcPr>
          <w:p w14:paraId="4FDCE456" w14:textId="77777777" w:rsidR="004D6A8E" w:rsidRPr="00533C3D" w:rsidRDefault="004D6A8E">
            <w:pPr>
              <w:pStyle w:val="DefaultText"/>
              <w:rPr>
                <w:rFonts w:ascii="Calibri" w:hAnsi="Calibri"/>
                <w:sz w:val="24"/>
                <w:szCs w:val="24"/>
              </w:rPr>
            </w:pPr>
          </w:p>
        </w:tc>
        <w:tc>
          <w:tcPr>
            <w:tcW w:w="1713" w:type="dxa"/>
          </w:tcPr>
          <w:p w14:paraId="68309606" w14:textId="77777777" w:rsidR="004D6A8E" w:rsidRPr="00533C3D" w:rsidRDefault="004D6A8E">
            <w:pPr>
              <w:pStyle w:val="DefaultText"/>
              <w:rPr>
                <w:rFonts w:ascii="Calibri" w:hAnsi="Calibri"/>
                <w:sz w:val="24"/>
                <w:szCs w:val="24"/>
              </w:rPr>
            </w:pPr>
          </w:p>
        </w:tc>
      </w:tr>
      <w:tr w:rsidR="004D6A8E" w:rsidRPr="00533C3D" w14:paraId="243C240E" w14:textId="77777777">
        <w:trPr>
          <w:cantSplit/>
        </w:trPr>
        <w:tc>
          <w:tcPr>
            <w:tcW w:w="4124" w:type="dxa"/>
            <w:gridSpan w:val="2"/>
            <w:vMerge w:val="restart"/>
            <w:tcBorders>
              <w:bottom w:val="single" w:sz="4" w:space="0" w:color="auto"/>
            </w:tcBorders>
          </w:tcPr>
          <w:p w14:paraId="14E54426" w14:textId="709A6B52" w:rsidR="004D6A8E" w:rsidRPr="00533C3D" w:rsidRDefault="00BA5FDA">
            <w:pPr>
              <w:rPr>
                <w:rFonts w:ascii="Calibri" w:hAnsi="Calibri"/>
                <w:sz w:val="24"/>
                <w:szCs w:val="24"/>
              </w:rPr>
            </w:pPr>
            <w:r>
              <w:rPr>
                <w:rFonts w:ascii="Calibri" w:hAnsi="Calibri"/>
                <w:sz w:val="24"/>
                <w:szCs w:val="24"/>
              </w:rPr>
              <w:t>Mr T J Forrest</w:t>
            </w:r>
          </w:p>
          <w:p w14:paraId="0E90F0B9" w14:textId="77777777" w:rsidR="00BA5FDA" w:rsidRDefault="00BA5FDA">
            <w:pPr>
              <w:rPr>
                <w:rFonts w:ascii="Calibri" w:hAnsi="Calibri"/>
                <w:sz w:val="24"/>
                <w:szCs w:val="24"/>
              </w:rPr>
            </w:pPr>
            <w:r>
              <w:rPr>
                <w:rFonts w:ascii="Calibri" w:hAnsi="Calibri"/>
                <w:sz w:val="24"/>
                <w:szCs w:val="24"/>
              </w:rPr>
              <w:t>Salisbury House Farm</w:t>
            </w:r>
          </w:p>
          <w:p w14:paraId="7C8C9834" w14:textId="77777777" w:rsidR="00BA5FDA" w:rsidRDefault="00BA5FDA">
            <w:pPr>
              <w:rPr>
                <w:rFonts w:ascii="Calibri" w:hAnsi="Calibri"/>
                <w:sz w:val="24"/>
                <w:szCs w:val="24"/>
              </w:rPr>
            </w:pPr>
            <w:r>
              <w:rPr>
                <w:rFonts w:ascii="Calibri" w:hAnsi="Calibri"/>
                <w:sz w:val="24"/>
                <w:szCs w:val="24"/>
              </w:rPr>
              <w:t>Elston lane</w:t>
            </w:r>
          </w:p>
          <w:p w14:paraId="078C33C3" w14:textId="77777777" w:rsidR="00BA5FDA" w:rsidRDefault="00BA5FDA">
            <w:pPr>
              <w:rPr>
                <w:rFonts w:ascii="Calibri" w:hAnsi="Calibri"/>
                <w:sz w:val="24"/>
                <w:szCs w:val="24"/>
              </w:rPr>
            </w:pPr>
            <w:proofErr w:type="spellStart"/>
            <w:r>
              <w:rPr>
                <w:rFonts w:ascii="Calibri" w:hAnsi="Calibri"/>
                <w:sz w:val="24"/>
                <w:szCs w:val="24"/>
              </w:rPr>
              <w:t>Grimsargh</w:t>
            </w:r>
            <w:proofErr w:type="spellEnd"/>
          </w:p>
          <w:p w14:paraId="2CD7AA74" w14:textId="77777777" w:rsidR="00BA5FDA" w:rsidRDefault="00BA5FDA">
            <w:pPr>
              <w:rPr>
                <w:rFonts w:ascii="Calibri" w:hAnsi="Calibri"/>
                <w:sz w:val="24"/>
                <w:szCs w:val="24"/>
              </w:rPr>
            </w:pPr>
            <w:r>
              <w:rPr>
                <w:rFonts w:ascii="Calibri" w:hAnsi="Calibri"/>
                <w:sz w:val="24"/>
                <w:szCs w:val="24"/>
              </w:rPr>
              <w:t>Preston</w:t>
            </w:r>
          </w:p>
          <w:p w14:paraId="3A742665" w14:textId="68B2FA9B" w:rsidR="004D6A8E" w:rsidRPr="00533C3D" w:rsidRDefault="00BA5FDA">
            <w:pPr>
              <w:rPr>
                <w:rFonts w:ascii="Calibri" w:hAnsi="Calibri"/>
                <w:sz w:val="24"/>
                <w:szCs w:val="24"/>
              </w:rPr>
            </w:pPr>
            <w:r>
              <w:rPr>
                <w:rFonts w:ascii="Calibri" w:hAnsi="Calibri"/>
                <w:sz w:val="24"/>
                <w:szCs w:val="24"/>
              </w:rPr>
              <w:t>PR2 5LE</w:t>
            </w:r>
          </w:p>
        </w:tc>
        <w:tc>
          <w:tcPr>
            <w:tcW w:w="1456" w:type="dxa"/>
          </w:tcPr>
          <w:p w14:paraId="14F1BA33" w14:textId="77777777" w:rsidR="004D6A8E" w:rsidRPr="00533C3D" w:rsidRDefault="004D6A8E">
            <w:pPr>
              <w:pStyle w:val="DefaultText"/>
              <w:rPr>
                <w:rFonts w:ascii="Calibri" w:hAnsi="Calibri"/>
                <w:sz w:val="24"/>
                <w:szCs w:val="24"/>
              </w:rPr>
            </w:pPr>
          </w:p>
        </w:tc>
        <w:tc>
          <w:tcPr>
            <w:tcW w:w="4836" w:type="dxa"/>
            <w:gridSpan w:val="3"/>
            <w:vMerge w:val="restart"/>
            <w:tcBorders>
              <w:bottom w:val="single" w:sz="4" w:space="0" w:color="auto"/>
            </w:tcBorders>
          </w:tcPr>
          <w:p w14:paraId="1880F146" w14:textId="620D7A06" w:rsidR="004D6A8E" w:rsidRPr="00533C3D" w:rsidRDefault="00BA5FDA">
            <w:pPr>
              <w:jc w:val="left"/>
              <w:rPr>
                <w:rFonts w:ascii="Calibri" w:hAnsi="Calibri"/>
                <w:sz w:val="24"/>
                <w:szCs w:val="24"/>
              </w:rPr>
            </w:pPr>
            <w:r>
              <w:rPr>
                <w:rFonts w:ascii="Calibri" w:hAnsi="Calibri"/>
                <w:sz w:val="24"/>
                <w:szCs w:val="24"/>
              </w:rPr>
              <w:t>Mr Peter Bamber</w:t>
            </w:r>
          </w:p>
          <w:p w14:paraId="6A1050AA" w14:textId="77777777" w:rsidR="00BA5FDA" w:rsidRDefault="00BA5FDA">
            <w:pPr>
              <w:jc w:val="left"/>
              <w:rPr>
                <w:rFonts w:ascii="Calibri" w:hAnsi="Calibri"/>
                <w:sz w:val="24"/>
                <w:szCs w:val="24"/>
              </w:rPr>
            </w:pPr>
            <w:r>
              <w:rPr>
                <w:rFonts w:ascii="Calibri" w:hAnsi="Calibri"/>
                <w:sz w:val="24"/>
                <w:szCs w:val="24"/>
              </w:rPr>
              <w:t>PGB Architectural Services Ltd</w:t>
            </w:r>
          </w:p>
          <w:p w14:paraId="2BCA848A" w14:textId="77777777" w:rsidR="00BA5FDA" w:rsidRDefault="00BA5FDA">
            <w:pPr>
              <w:jc w:val="left"/>
              <w:rPr>
                <w:rFonts w:ascii="Calibri" w:hAnsi="Calibri"/>
                <w:sz w:val="24"/>
                <w:szCs w:val="24"/>
              </w:rPr>
            </w:pPr>
            <w:r>
              <w:rPr>
                <w:rFonts w:ascii="Calibri" w:hAnsi="Calibri"/>
                <w:sz w:val="24"/>
                <w:szCs w:val="24"/>
              </w:rPr>
              <w:t>12 Glen Avenue</w:t>
            </w:r>
          </w:p>
          <w:p w14:paraId="4DAFA15E" w14:textId="77777777" w:rsidR="00BA5FDA" w:rsidRDefault="00BA5FDA">
            <w:pPr>
              <w:jc w:val="left"/>
              <w:rPr>
                <w:rFonts w:ascii="Calibri" w:hAnsi="Calibri"/>
                <w:sz w:val="24"/>
                <w:szCs w:val="24"/>
              </w:rPr>
            </w:pPr>
            <w:r>
              <w:rPr>
                <w:rFonts w:ascii="Calibri" w:hAnsi="Calibri"/>
                <w:sz w:val="24"/>
                <w:szCs w:val="24"/>
              </w:rPr>
              <w:t>Knowle Green</w:t>
            </w:r>
          </w:p>
          <w:p w14:paraId="3B8B53D5" w14:textId="77777777" w:rsidR="00BA5FDA" w:rsidRDefault="00BA5FDA">
            <w:pPr>
              <w:jc w:val="left"/>
              <w:rPr>
                <w:rFonts w:ascii="Calibri" w:hAnsi="Calibri"/>
                <w:sz w:val="24"/>
                <w:szCs w:val="24"/>
              </w:rPr>
            </w:pPr>
            <w:r>
              <w:rPr>
                <w:rFonts w:ascii="Calibri" w:hAnsi="Calibri"/>
                <w:sz w:val="24"/>
                <w:szCs w:val="24"/>
              </w:rPr>
              <w:t>Preston</w:t>
            </w:r>
          </w:p>
          <w:p w14:paraId="25B4CD7E" w14:textId="6B1BE758" w:rsidR="004D6A8E" w:rsidRPr="00533C3D" w:rsidRDefault="00BA5FDA">
            <w:pPr>
              <w:jc w:val="left"/>
              <w:rPr>
                <w:rFonts w:ascii="Calibri" w:hAnsi="Calibri"/>
                <w:sz w:val="24"/>
                <w:szCs w:val="24"/>
              </w:rPr>
            </w:pPr>
            <w:r>
              <w:rPr>
                <w:rFonts w:ascii="Calibri" w:hAnsi="Calibri"/>
                <w:sz w:val="24"/>
                <w:szCs w:val="24"/>
              </w:rPr>
              <w:t>PR3 2ZQ</w:t>
            </w:r>
          </w:p>
        </w:tc>
      </w:tr>
      <w:tr w:rsidR="004D6A8E" w:rsidRPr="00533C3D" w14:paraId="4FEC8153" w14:textId="77777777">
        <w:trPr>
          <w:cantSplit/>
        </w:trPr>
        <w:tc>
          <w:tcPr>
            <w:tcW w:w="4124" w:type="dxa"/>
            <w:gridSpan w:val="2"/>
            <w:vMerge/>
            <w:tcBorders>
              <w:bottom w:val="single" w:sz="4" w:space="0" w:color="auto"/>
            </w:tcBorders>
          </w:tcPr>
          <w:p w14:paraId="323FF94A" w14:textId="77777777" w:rsidR="004D6A8E" w:rsidRPr="00533C3D" w:rsidRDefault="004D6A8E">
            <w:pPr>
              <w:pStyle w:val="DefaultText"/>
              <w:rPr>
                <w:rFonts w:ascii="Calibri" w:hAnsi="Calibri"/>
                <w:sz w:val="24"/>
                <w:szCs w:val="24"/>
              </w:rPr>
            </w:pPr>
          </w:p>
        </w:tc>
        <w:tc>
          <w:tcPr>
            <w:tcW w:w="1456" w:type="dxa"/>
          </w:tcPr>
          <w:p w14:paraId="5B4B5B4E" w14:textId="77777777" w:rsidR="004D6A8E" w:rsidRPr="00533C3D" w:rsidRDefault="004D6A8E">
            <w:pPr>
              <w:pStyle w:val="DefaultText"/>
              <w:rPr>
                <w:rFonts w:ascii="Calibri" w:hAnsi="Calibri"/>
                <w:sz w:val="24"/>
                <w:szCs w:val="24"/>
              </w:rPr>
            </w:pPr>
          </w:p>
        </w:tc>
        <w:tc>
          <w:tcPr>
            <w:tcW w:w="4836" w:type="dxa"/>
            <w:gridSpan w:val="3"/>
            <w:vMerge/>
            <w:tcBorders>
              <w:bottom w:val="single" w:sz="4" w:space="0" w:color="auto"/>
            </w:tcBorders>
          </w:tcPr>
          <w:p w14:paraId="74FAADDA" w14:textId="77777777" w:rsidR="004D6A8E" w:rsidRPr="00533C3D" w:rsidRDefault="004D6A8E">
            <w:pPr>
              <w:pStyle w:val="DefaultText"/>
              <w:rPr>
                <w:rFonts w:ascii="Calibri" w:hAnsi="Calibri"/>
                <w:sz w:val="24"/>
                <w:szCs w:val="24"/>
              </w:rPr>
            </w:pPr>
          </w:p>
        </w:tc>
      </w:tr>
      <w:tr w:rsidR="004D6A8E" w:rsidRPr="00533C3D" w14:paraId="5047923F" w14:textId="77777777">
        <w:trPr>
          <w:cantSplit/>
        </w:trPr>
        <w:tc>
          <w:tcPr>
            <w:tcW w:w="4124" w:type="dxa"/>
            <w:gridSpan w:val="2"/>
            <w:vMerge/>
            <w:tcBorders>
              <w:bottom w:val="single" w:sz="4" w:space="0" w:color="auto"/>
            </w:tcBorders>
          </w:tcPr>
          <w:p w14:paraId="3F2A342E" w14:textId="77777777" w:rsidR="004D6A8E" w:rsidRPr="00533C3D" w:rsidRDefault="004D6A8E">
            <w:pPr>
              <w:pStyle w:val="DefaultText"/>
              <w:rPr>
                <w:rFonts w:ascii="Calibri" w:hAnsi="Calibri"/>
                <w:sz w:val="24"/>
                <w:szCs w:val="24"/>
              </w:rPr>
            </w:pPr>
          </w:p>
        </w:tc>
        <w:tc>
          <w:tcPr>
            <w:tcW w:w="1456" w:type="dxa"/>
          </w:tcPr>
          <w:p w14:paraId="5120992F" w14:textId="77777777" w:rsidR="004D6A8E" w:rsidRPr="00533C3D" w:rsidRDefault="004D6A8E">
            <w:pPr>
              <w:pStyle w:val="DefaultText"/>
              <w:rPr>
                <w:rFonts w:ascii="Calibri" w:hAnsi="Calibri"/>
                <w:sz w:val="24"/>
                <w:szCs w:val="24"/>
              </w:rPr>
            </w:pPr>
          </w:p>
        </w:tc>
        <w:tc>
          <w:tcPr>
            <w:tcW w:w="4836" w:type="dxa"/>
            <w:gridSpan w:val="3"/>
            <w:vMerge/>
            <w:tcBorders>
              <w:bottom w:val="single" w:sz="4" w:space="0" w:color="auto"/>
            </w:tcBorders>
          </w:tcPr>
          <w:p w14:paraId="6AA17D0F" w14:textId="77777777" w:rsidR="004D6A8E" w:rsidRPr="00533C3D" w:rsidRDefault="004D6A8E">
            <w:pPr>
              <w:pStyle w:val="DefaultText"/>
              <w:rPr>
                <w:rFonts w:ascii="Calibri" w:hAnsi="Calibri"/>
                <w:sz w:val="24"/>
                <w:szCs w:val="24"/>
              </w:rPr>
            </w:pPr>
          </w:p>
        </w:tc>
      </w:tr>
      <w:tr w:rsidR="004D6A8E" w:rsidRPr="00533C3D" w14:paraId="5234A4B5" w14:textId="77777777">
        <w:trPr>
          <w:cantSplit/>
        </w:trPr>
        <w:tc>
          <w:tcPr>
            <w:tcW w:w="4124" w:type="dxa"/>
            <w:gridSpan w:val="2"/>
            <w:vMerge/>
            <w:tcBorders>
              <w:bottom w:val="single" w:sz="4" w:space="0" w:color="auto"/>
            </w:tcBorders>
          </w:tcPr>
          <w:p w14:paraId="64C26702" w14:textId="77777777" w:rsidR="004D6A8E" w:rsidRPr="00533C3D" w:rsidRDefault="004D6A8E">
            <w:pPr>
              <w:pStyle w:val="DefaultText"/>
              <w:rPr>
                <w:rFonts w:ascii="Calibri" w:hAnsi="Calibri"/>
                <w:sz w:val="24"/>
                <w:szCs w:val="24"/>
              </w:rPr>
            </w:pPr>
          </w:p>
        </w:tc>
        <w:tc>
          <w:tcPr>
            <w:tcW w:w="1456" w:type="dxa"/>
          </w:tcPr>
          <w:p w14:paraId="10F695B1" w14:textId="77777777" w:rsidR="004D6A8E" w:rsidRPr="00533C3D" w:rsidRDefault="004D6A8E">
            <w:pPr>
              <w:pStyle w:val="DefaultText"/>
              <w:rPr>
                <w:rFonts w:ascii="Calibri" w:hAnsi="Calibri"/>
                <w:sz w:val="24"/>
                <w:szCs w:val="24"/>
              </w:rPr>
            </w:pPr>
          </w:p>
        </w:tc>
        <w:tc>
          <w:tcPr>
            <w:tcW w:w="4836" w:type="dxa"/>
            <w:gridSpan w:val="3"/>
            <w:vMerge/>
            <w:tcBorders>
              <w:bottom w:val="single" w:sz="4" w:space="0" w:color="auto"/>
            </w:tcBorders>
          </w:tcPr>
          <w:p w14:paraId="5ED9523C" w14:textId="77777777" w:rsidR="004D6A8E" w:rsidRPr="00533C3D" w:rsidRDefault="004D6A8E">
            <w:pPr>
              <w:pStyle w:val="DefaultText"/>
              <w:rPr>
                <w:rFonts w:ascii="Calibri" w:hAnsi="Calibri"/>
                <w:sz w:val="24"/>
                <w:szCs w:val="24"/>
              </w:rPr>
            </w:pPr>
          </w:p>
        </w:tc>
      </w:tr>
      <w:tr w:rsidR="004D6A8E" w:rsidRPr="00533C3D" w14:paraId="47F757E7" w14:textId="77777777">
        <w:trPr>
          <w:cantSplit/>
        </w:trPr>
        <w:tc>
          <w:tcPr>
            <w:tcW w:w="4124" w:type="dxa"/>
            <w:gridSpan w:val="2"/>
            <w:vMerge/>
            <w:tcBorders>
              <w:bottom w:val="single" w:sz="4" w:space="0" w:color="auto"/>
            </w:tcBorders>
          </w:tcPr>
          <w:p w14:paraId="489F9696" w14:textId="77777777" w:rsidR="004D6A8E" w:rsidRPr="00533C3D" w:rsidRDefault="004D6A8E">
            <w:pPr>
              <w:pStyle w:val="DefaultText"/>
              <w:rPr>
                <w:rFonts w:ascii="Calibri" w:hAnsi="Calibri"/>
                <w:sz w:val="24"/>
                <w:szCs w:val="24"/>
              </w:rPr>
            </w:pPr>
          </w:p>
        </w:tc>
        <w:tc>
          <w:tcPr>
            <w:tcW w:w="1456" w:type="dxa"/>
            <w:tcBorders>
              <w:bottom w:val="single" w:sz="6" w:space="0" w:color="auto"/>
            </w:tcBorders>
          </w:tcPr>
          <w:p w14:paraId="2D60C25F" w14:textId="77777777" w:rsidR="004D6A8E" w:rsidRPr="00533C3D" w:rsidRDefault="004D6A8E">
            <w:pPr>
              <w:pStyle w:val="DefaultText"/>
              <w:rPr>
                <w:rFonts w:ascii="Calibri" w:hAnsi="Calibri"/>
                <w:sz w:val="24"/>
                <w:szCs w:val="24"/>
              </w:rPr>
            </w:pPr>
          </w:p>
        </w:tc>
        <w:tc>
          <w:tcPr>
            <w:tcW w:w="4836" w:type="dxa"/>
            <w:gridSpan w:val="3"/>
            <w:vMerge/>
            <w:tcBorders>
              <w:bottom w:val="single" w:sz="4" w:space="0" w:color="auto"/>
            </w:tcBorders>
          </w:tcPr>
          <w:p w14:paraId="740D9418" w14:textId="77777777" w:rsidR="004D6A8E" w:rsidRPr="00533C3D" w:rsidRDefault="004D6A8E">
            <w:pPr>
              <w:pStyle w:val="DefaultText"/>
              <w:rPr>
                <w:rFonts w:ascii="Calibri" w:hAnsi="Calibri"/>
                <w:sz w:val="24"/>
                <w:szCs w:val="24"/>
              </w:rPr>
            </w:pPr>
          </w:p>
        </w:tc>
      </w:tr>
    </w:tbl>
    <w:p w14:paraId="76F40411" w14:textId="77777777" w:rsidR="004D6A8E" w:rsidRPr="00533C3D" w:rsidRDefault="004D6A8E">
      <w:pPr>
        <w:pStyle w:val="TableText"/>
        <w:rPr>
          <w:rFonts w:ascii="Calibri" w:hAnsi="Calibri"/>
          <w:sz w:val="24"/>
          <w:szCs w:val="24"/>
        </w:rPr>
      </w:pPr>
    </w:p>
    <w:tbl>
      <w:tblPr>
        <w:tblW w:w="10446" w:type="dxa"/>
        <w:tblInd w:w="43" w:type="dxa"/>
        <w:tblLayout w:type="fixed"/>
        <w:tblCellMar>
          <w:top w:w="29" w:type="dxa"/>
          <w:left w:w="43" w:type="dxa"/>
          <w:bottom w:w="29" w:type="dxa"/>
          <w:right w:w="43" w:type="dxa"/>
        </w:tblCellMar>
        <w:tblLook w:val="0000" w:firstRow="0" w:lastRow="0" w:firstColumn="0" w:lastColumn="0" w:noHBand="0" w:noVBand="0"/>
      </w:tblPr>
      <w:tblGrid>
        <w:gridCol w:w="43"/>
        <w:gridCol w:w="798"/>
        <w:gridCol w:w="152"/>
        <w:gridCol w:w="1314"/>
        <w:gridCol w:w="1187"/>
        <w:gridCol w:w="1466"/>
        <w:gridCol w:w="1466"/>
        <w:gridCol w:w="3730"/>
        <w:gridCol w:w="290"/>
      </w:tblGrid>
      <w:tr w:rsidR="004D6A8E" w:rsidRPr="00533C3D" w14:paraId="5F178163" w14:textId="77777777" w:rsidTr="00E85EC5">
        <w:trPr>
          <w:gridAfter w:val="1"/>
          <w:wAfter w:w="290" w:type="dxa"/>
          <w:cantSplit/>
        </w:trPr>
        <w:tc>
          <w:tcPr>
            <w:tcW w:w="3494" w:type="dxa"/>
            <w:gridSpan w:val="5"/>
          </w:tcPr>
          <w:p w14:paraId="0A4D0780" w14:textId="77777777" w:rsidR="004D6A8E" w:rsidRPr="00533C3D" w:rsidRDefault="004D6A8E">
            <w:pPr>
              <w:pStyle w:val="TableText"/>
              <w:rPr>
                <w:rFonts w:ascii="Calibri" w:hAnsi="Calibri"/>
                <w:sz w:val="24"/>
                <w:szCs w:val="24"/>
              </w:rPr>
            </w:pPr>
            <w:r w:rsidRPr="00533C3D">
              <w:rPr>
                <w:rFonts w:ascii="Calibri" w:hAnsi="Calibri"/>
                <w:b/>
                <w:sz w:val="24"/>
                <w:szCs w:val="24"/>
              </w:rPr>
              <w:t xml:space="preserve">DEVELOPMENT PROPOSED: </w:t>
            </w:r>
          </w:p>
        </w:tc>
        <w:tc>
          <w:tcPr>
            <w:tcW w:w="6662" w:type="dxa"/>
            <w:gridSpan w:val="3"/>
          </w:tcPr>
          <w:p w14:paraId="48256EC6" w14:textId="01E6EE5B" w:rsidR="004D6A8E" w:rsidRPr="00533C3D" w:rsidRDefault="00BA5FDA">
            <w:pPr>
              <w:rPr>
                <w:rFonts w:ascii="Calibri" w:hAnsi="Calibri"/>
                <w:sz w:val="24"/>
                <w:szCs w:val="24"/>
              </w:rPr>
            </w:pPr>
            <w:r>
              <w:rPr>
                <w:rFonts w:ascii="Calibri" w:hAnsi="Calibri"/>
                <w:sz w:val="24"/>
                <w:szCs w:val="24"/>
              </w:rPr>
              <w:t xml:space="preserve">Proposed conversion of former </w:t>
            </w:r>
            <w:proofErr w:type="gramStart"/>
            <w:r>
              <w:rPr>
                <w:rFonts w:ascii="Calibri" w:hAnsi="Calibri"/>
                <w:sz w:val="24"/>
                <w:szCs w:val="24"/>
              </w:rPr>
              <w:t>joiners</w:t>
            </w:r>
            <w:proofErr w:type="gramEnd"/>
            <w:r>
              <w:rPr>
                <w:rFonts w:ascii="Calibri" w:hAnsi="Calibri"/>
                <w:sz w:val="24"/>
                <w:szCs w:val="24"/>
              </w:rPr>
              <w:t xml:space="preserve"> workshop to two-bedroom, single-storey dwelling and garage.</w:t>
            </w:r>
          </w:p>
        </w:tc>
      </w:tr>
      <w:tr w:rsidR="004D6A8E" w:rsidRPr="00533C3D" w14:paraId="410F0DA8" w14:textId="77777777" w:rsidTr="00E85EC5">
        <w:trPr>
          <w:gridAfter w:val="1"/>
          <w:wAfter w:w="290" w:type="dxa"/>
          <w:cantSplit/>
        </w:trPr>
        <w:tc>
          <w:tcPr>
            <w:tcW w:w="841" w:type="dxa"/>
            <w:gridSpan w:val="2"/>
          </w:tcPr>
          <w:p w14:paraId="23CB9C8A" w14:textId="77777777" w:rsidR="004D6A8E" w:rsidRPr="00533C3D" w:rsidRDefault="004D6A8E">
            <w:pPr>
              <w:pStyle w:val="TableText"/>
              <w:rPr>
                <w:rFonts w:ascii="Calibri" w:hAnsi="Calibri"/>
                <w:sz w:val="24"/>
                <w:szCs w:val="24"/>
              </w:rPr>
            </w:pPr>
            <w:r w:rsidRPr="00533C3D">
              <w:rPr>
                <w:rFonts w:ascii="Calibri" w:hAnsi="Calibri"/>
                <w:b/>
                <w:sz w:val="24"/>
                <w:szCs w:val="24"/>
              </w:rPr>
              <w:t>AT:</w:t>
            </w:r>
          </w:p>
        </w:tc>
        <w:tc>
          <w:tcPr>
            <w:tcW w:w="9315" w:type="dxa"/>
            <w:gridSpan w:val="6"/>
          </w:tcPr>
          <w:p w14:paraId="55413159" w14:textId="69949FEB" w:rsidR="004D6A8E" w:rsidRPr="00533C3D" w:rsidRDefault="00BA5FDA">
            <w:pPr>
              <w:rPr>
                <w:rFonts w:ascii="Calibri" w:hAnsi="Calibri"/>
                <w:sz w:val="24"/>
                <w:szCs w:val="24"/>
              </w:rPr>
            </w:pPr>
            <w:r>
              <w:rPr>
                <w:rFonts w:ascii="Calibri" w:hAnsi="Calibri"/>
                <w:sz w:val="24"/>
                <w:szCs w:val="24"/>
              </w:rPr>
              <w:t>George Street Longridge PR3 3JS</w:t>
            </w:r>
          </w:p>
        </w:tc>
      </w:tr>
      <w:tr w:rsidR="004D6A8E" w:rsidRPr="00533C3D" w14:paraId="7FD9D05D" w14:textId="77777777" w:rsidTr="00E85EC5">
        <w:trPr>
          <w:gridAfter w:val="1"/>
          <w:wAfter w:w="290" w:type="dxa"/>
          <w:cantSplit/>
        </w:trPr>
        <w:tc>
          <w:tcPr>
            <w:tcW w:w="10156" w:type="dxa"/>
            <w:gridSpan w:val="8"/>
          </w:tcPr>
          <w:p w14:paraId="2643C5C4" w14:textId="77777777" w:rsidR="004D6A8E" w:rsidRDefault="004D6A8E">
            <w:pPr>
              <w:rPr>
                <w:rFonts w:ascii="Calibri" w:hAnsi="Calibri"/>
                <w:sz w:val="24"/>
                <w:szCs w:val="24"/>
              </w:rPr>
            </w:pPr>
            <w:r w:rsidRPr="00533C3D">
              <w:rPr>
                <w:rFonts w:ascii="Calibri" w:hAnsi="Calibri"/>
                <w:sz w:val="24"/>
                <w:szCs w:val="24"/>
              </w:rPr>
              <w:t xml:space="preserve">Ribble Valley Borough Council hereby give notice in pursuance of the provisions of the Town and Country Planning Act 1990 that permission </w:t>
            </w:r>
            <w:r w:rsidRPr="00533C3D">
              <w:rPr>
                <w:rFonts w:ascii="Calibri" w:hAnsi="Calibri"/>
                <w:b/>
                <w:sz w:val="24"/>
                <w:szCs w:val="24"/>
              </w:rPr>
              <w:t xml:space="preserve">has been refused </w:t>
            </w:r>
            <w:r w:rsidRPr="00533C3D">
              <w:rPr>
                <w:rFonts w:ascii="Calibri" w:hAnsi="Calibri"/>
                <w:sz w:val="24"/>
                <w:szCs w:val="24"/>
              </w:rPr>
              <w:t>for the carrying out of the above development for the following reason(s):</w:t>
            </w:r>
          </w:p>
          <w:p w14:paraId="798BB634" w14:textId="77777777" w:rsidR="00BA5FDA" w:rsidRPr="00533C3D" w:rsidRDefault="00BA5FDA">
            <w:pPr>
              <w:rPr>
                <w:rFonts w:ascii="Calibri" w:hAnsi="Calibri"/>
                <w:sz w:val="24"/>
                <w:szCs w:val="24"/>
              </w:rPr>
            </w:pPr>
          </w:p>
        </w:tc>
      </w:tr>
      <w:tr w:rsidR="004D6A8E" w:rsidRPr="00533C3D" w14:paraId="003B6FEC" w14:textId="77777777" w:rsidTr="00E85EC5">
        <w:trPr>
          <w:gridAfter w:val="1"/>
          <w:wAfter w:w="290" w:type="dxa"/>
          <w:cantSplit/>
        </w:trPr>
        <w:tc>
          <w:tcPr>
            <w:tcW w:w="993" w:type="dxa"/>
            <w:gridSpan w:val="3"/>
          </w:tcPr>
          <w:p w14:paraId="621B7A24" w14:textId="2E953968" w:rsidR="004D6A8E" w:rsidRPr="00533C3D" w:rsidRDefault="00BA5FDA">
            <w:pPr>
              <w:rPr>
                <w:rFonts w:ascii="Calibri" w:hAnsi="Calibri"/>
                <w:sz w:val="24"/>
                <w:szCs w:val="24"/>
              </w:rPr>
            </w:pPr>
            <w:bookmarkStart w:id="0" w:name="Reasons" w:colFirst="0" w:colLast="1"/>
            <w:r>
              <w:rPr>
                <w:rFonts w:ascii="Calibri" w:hAnsi="Calibri"/>
                <w:sz w:val="24"/>
                <w:szCs w:val="24"/>
              </w:rPr>
              <w:t>1</w:t>
            </w:r>
          </w:p>
        </w:tc>
        <w:tc>
          <w:tcPr>
            <w:tcW w:w="9163" w:type="dxa"/>
            <w:gridSpan w:val="5"/>
          </w:tcPr>
          <w:p w14:paraId="5E15A73E" w14:textId="72FD46E1" w:rsidR="004D6A8E" w:rsidRPr="004A1D7A" w:rsidRDefault="00BA5FDA">
            <w:pPr>
              <w:rPr>
                <w:rFonts w:ascii="Calibri" w:hAnsi="Calibri"/>
                <w:sz w:val="24"/>
                <w:szCs w:val="24"/>
              </w:rPr>
            </w:pPr>
            <w:r w:rsidRPr="004A1D7A">
              <w:rPr>
                <w:rFonts w:ascii="Calibri" w:hAnsi="Calibri"/>
                <w:sz w:val="24"/>
                <w:szCs w:val="24"/>
              </w:rPr>
              <w:t>The proposed conversion of the application building to residential use would result in the loss of a site with employment generating potential and no robust assessment has been provided with respect to the potential social and economic impacts of this. Furthermore, no evidence has been provided in support of the application to demonstrate that attempts have been made to secure an alternative employment generating use for the application site. The proposed development therefore fails to satisfy the requirements of Key Statement EC1 and Policies DMG1 and DMB1 of the Ribble Valley Core Strategy</w:t>
            </w:r>
            <w:r w:rsidR="004A1D7A" w:rsidRPr="004A1D7A">
              <w:rPr>
                <w:rFonts w:ascii="Calibri" w:hAnsi="Calibri"/>
                <w:bCs/>
                <w:sz w:val="24"/>
                <w:szCs w:val="24"/>
              </w:rPr>
              <w:t xml:space="preserve"> and Policy LNDP14 of the adopted Longridge Neighbourhood Plan</w:t>
            </w:r>
            <w:r w:rsidRPr="004A1D7A">
              <w:rPr>
                <w:rFonts w:ascii="Calibri" w:hAnsi="Calibri"/>
                <w:sz w:val="24"/>
                <w:szCs w:val="24"/>
              </w:rPr>
              <w:t>.</w:t>
            </w:r>
          </w:p>
          <w:p w14:paraId="5329A8BE" w14:textId="1810CB1F" w:rsidR="00BA5FDA" w:rsidRPr="004A1D7A" w:rsidRDefault="00BA5FDA">
            <w:pPr>
              <w:rPr>
                <w:rFonts w:ascii="Calibri" w:hAnsi="Calibri"/>
                <w:sz w:val="24"/>
                <w:szCs w:val="24"/>
              </w:rPr>
            </w:pPr>
          </w:p>
        </w:tc>
      </w:tr>
      <w:tr w:rsidR="004D6A8E" w:rsidRPr="00533C3D" w14:paraId="153DC145" w14:textId="77777777" w:rsidTr="00E85EC5">
        <w:trPr>
          <w:gridAfter w:val="1"/>
          <w:wAfter w:w="290" w:type="dxa"/>
          <w:cantSplit/>
        </w:trPr>
        <w:tc>
          <w:tcPr>
            <w:tcW w:w="993" w:type="dxa"/>
            <w:gridSpan w:val="3"/>
          </w:tcPr>
          <w:p w14:paraId="03415D9F" w14:textId="2DC80BE5" w:rsidR="004D6A8E" w:rsidRPr="00533C3D" w:rsidRDefault="00BA5FDA">
            <w:pPr>
              <w:rPr>
                <w:rFonts w:ascii="Calibri" w:hAnsi="Calibri"/>
                <w:sz w:val="24"/>
                <w:szCs w:val="24"/>
              </w:rPr>
            </w:pPr>
            <w:r>
              <w:rPr>
                <w:rFonts w:ascii="Calibri" w:hAnsi="Calibri"/>
                <w:sz w:val="24"/>
                <w:szCs w:val="24"/>
              </w:rPr>
              <w:t>2</w:t>
            </w:r>
          </w:p>
        </w:tc>
        <w:tc>
          <w:tcPr>
            <w:tcW w:w="9163" w:type="dxa"/>
            <w:gridSpan w:val="5"/>
          </w:tcPr>
          <w:p w14:paraId="34B9BB8E" w14:textId="156F868F" w:rsidR="004D6A8E" w:rsidRPr="004A1D7A" w:rsidRDefault="00BA5FDA">
            <w:pPr>
              <w:rPr>
                <w:rFonts w:ascii="Calibri" w:hAnsi="Calibri" w:cs="Calibri"/>
                <w:sz w:val="24"/>
                <w:szCs w:val="24"/>
              </w:rPr>
            </w:pPr>
            <w:r w:rsidRPr="004A1D7A">
              <w:rPr>
                <w:rFonts w:ascii="Calibri" w:hAnsi="Calibri" w:cs="Calibri"/>
                <w:sz w:val="24"/>
                <w:szCs w:val="24"/>
              </w:rPr>
              <w:t xml:space="preserve">The proposed conversion by way of its nature, siting, design and materials would result in an inappropriate use and unsympathetic form of development that fails to conserve or enhance the Longridge Conservation Area and would result in less than substantial harm to the designated heritage asset. The identified harm is not outweighed by public benefit and the development is contrary to </w:t>
            </w:r>
            <w:r w:rsidR="004A1D7A" w:rsidRPr="004A1D7A">
              <w:rPr>
                <w:rFonts w:ascii="Calibri" w:hAnsi="Calibri" w:cs="Calibri"/>
                <w:bCs/>
                <w:iCs/>
                <w:sz w:val="24"/>
                <w:szCs w:val="24"/>
              </w:rPr>
              <w:t xml:space="preserve">the </w:t>
            </w:r>
            <w:r w:rsidR="004A1D7A" w:rsidRPr="004A1D7A">
              <w:rPr>
                <w:rFonts w:ascii="Calibri" w:hAnsi="Calibri" w:cs="Calibri"/>
                <w:sz w:val="24"/>
                <w:szCs w:val="24"/>
              </w:rPr>
              <w:t xml:space="preserve">Planning (Listed Building and Conservation Areas) Act 1990 (s.72) and </w:t>
            </w:r>
            <w:r w:rsidR="004A1D7A" w:rsidRPr="004A1D7A">
              <w:rPr>
                <w:rFonts w:ascii="Calibri" w:hAnsi="Calibri" w:cs="Calibri"/>
                <w:bCs/>
                <w:iCs/>
                <w:sz w:val="24"/>
                <w:szCs w:val="24"/>
              </w:rPr>
              <w:t xml:space="preserve">Key Statement EN5 and Policy DME5 </w:t>
            </w:r>
            <w:r w:rsidRPr="004A1D7A">
              <w:rPr>
                <w:rFonts w:ascii="Calibri" w:hAnsi="Calibri" w:cs="Calibri"/>
                <w:sz w:val="24"/>
                <w:szCs w:val="24"/>
              </w:rPr>
              <w:t>of the Ribble Valley Core Strategy and the National Planning Policy Framework.</w:t>
            </w:r>
          </w:p>
          <w:p w14:paraId="7DB148AB" w14:textId="46840968" w:rsidR="00BA5FDA" w:rsidRPr="004A1D7A" w:rsidRDefault="00E85EC5" w:rsidP="00E85EC5">
            <w:pPr>
              <w:jc w:val="right"/>
              <w:rPr>
                <w:rFonts w:ascii="Calibri" w:hAnsi="Calibri"/>
                <w:sz w:val="24"/>
                <w:szCs w:val="24"/>
              </w:rPr>
            </w:pPr>
            <w:r>
              <w:rPr>
                <w:rFonts w:ascii="Calibri" w:hAnsi="Calibri"/>
                <w:sz w:val="24"/>
                <w:szCs w:val="24"/>
              </w:rPr>
              <w:t>P.T.O.</w:t>
            </w:r>
          </w:p>
        </w:tc>
      </w:tr>
      <w:tr w:rsidR="00BF7ED8" w:rsidRPr="00533C3D" w14:paraId="739E6FEC" w14:textId="77777777" w:rsidTr="00E85EC5">
        <w:trPr>
          <w:gridAfter w:val="1"/>
          <w:wAfter w:w="290" w:type="dxa"/>
          <w:cantSplit/>
        </w:trPr>
        <w:tc>
          <w:tcPr>
            <w:tcW w:w="993" w:type="dxa"/>
            <w:gridSpan w:val="3"/>
          </w:tcPr>
          <w:p w14:paraId="7D2C431D" w14:textId="6E7D241C" w:rsidR="00BF7ED8" w:rsidRPr="00533C3D" w:rsidRDefault="00BA5FDA">
            <w:pPr>
              <w:rPr>
                <w:rFonts w:ascii="Calibri" w:hAnsi="Calibri"/>
                <w:sz w:val="24"/>
                <w:szCs w:val="24"/>
              </w:rPr>
            </w:pPr>
            <w:r>
              <w:rPr>
                <w:rFonts w:ascii="Calibri" w:hAnsi="Calibri"/>
                <w:sz w:val="24"/>
                <w:szCs w:val="24"/>
              </w:rPr>
              <w:lastRenderedPageBreak/>
              <w:t>3</w:t>
            </w:r>
          </w:p>
        </w:tc>
        <w:tc>
          <w:tcPr>
            <w:tcW w:w="9163" w:type="dxa"/>
            <w:gridSpan w:val="5"/>
          </w:tcPr>
          <w:p w14:paraId="2617A194" w14:textId="1EAC7852" w:rsidR="00BF7ED8" w:rsidRPr="00533C3D" w:rsidRDefault="00BA5FDA">
            <w:pPr>
              <w:rPr>
                <w:rFonts w:ascii="Calibri" w:hAnsi="Calibri"/>
                <w:sz w:val="24"/>
                <w:szCs w:val="24"/>
              </w:rPr>
            </w:pPr>
            <w:r>
              <w:rPr>
                <w:rFonts w:ascii="Calibri" w:hAnsi="Calibri"/>
                <w:sz w:val="24"/>
                <w:szCs w:val="24"/>
              </w:rPr>
              <w:t xml:space="preserve">The proposal fails to provide adequate living accommodation for future occupiers by way of inadequate outlook and light. In addition, there is insufficient information submitted within the application to fully assess the noise impact on future occupiers of the proposed development. The proposal therefore fails to comply with Policies DMG1 of the Ribble Valley Core Strategy and Policy LNDP3 of the adopted Longridge Neighbourhood Plan. </w:t>
            </w:r>
          </w:p>
        </w:tc>
      </w:tr>
      <w:tr w:rsidR="004D6A8E" w:rsidRPr="00533C3D" w14:paraId="7E192BC7" w14:textId="77777777" w:rsidTr="00E85EC5">
        <w:trPr>
          <w:gridAfter w:val="1"/>
          <w:wAfter w:w="290" w:type="dxa"/>
          <w:cantSplit/>
        </w:trPr>
        <w:tc>
          <w:tcPr>
            <w:tcW w:w="993" w:type="dxa"/>
            <w:gridSpan w:val="3"/>
          </w:tcPr>
          <w:p w14:paraId="2DC438CC" w14:textId="77777777" w:rsidR="004D6A8E" w:rsidRPr="00533C3D" w:rsidRDefault="004D6A8E">
            <w:pPr>
              <w:rPr>
                <w:rFonts w:ascii="Calibri" w:hAnsi="Calibri"/>
                <w:sz w:val="24"/>
                <w:szCs w:val="24"/>
              </w:rPr>
            </w:pPr>
          </w:p>
        </w:tc>
        <w:tc>
          <w:tcPr>
            <w:tcW w:w="9163" w:type="dxa"/>
            <w:gridSpan w:val="5"/>
          </w:tcPr>
          <w:p w14:paraId="5BC3B590" w14:textId="77777777" w:rsidR="004D6A8E" w:rsidRPr="00533C3D" w:rsidRDefault="004D6A8E">
            <w:pPr>
              <w:rPr>
                <w:rFonts w:ascii="Calibri" w:hAnsi="Calibri"/>
                <w:sz w:val="24"/>
                <w:szCs w:val="24"/>
              </w:rPr>
            </w:pPr>
          </w:p>
        </w:tc>
      </w:tr>
      <w:bookmarkEnd w:id="0"/>
      <w:tr w:rsidR="004D6A8E" w:rsidRPr="00533C3D" w14:paraId="60B2F1F8" w14:textId="77777777" w:rsidTr="00E85EC5">
        <w:trPr>
          <w:gridAfter w:val="1"/>
          <w:wAfter w:w="290" w:type="dxa"/>
          <w:cantSplit/>
        </w:trPr>
        <w:tc>
          <w:tcPr>
            <w:tcW w:w="993" w:type="dxa"/>
            <w:gridSpan w:val="3"/>
          </w:tcPr>
          <w:p w14:paraId="26B162A9" w14:textId="77777777" w:rsidR="004D6A8E" w:rsidRPr="00533C3D" w:rsidRDefault="004D6A8E">
            <w:pPr>
              <w:rPr>
                <w:rFonts w:ascii="Calibri" w:hAnsi="Calibri"/>
                <w:b/>
                <w:bCs/>
                <w:sz w:val="24"/>
                <w:szCs w:val="24"/>
              </w:rPr>
            </w:pPr>
            <w:r w:rsidRPr="00533C3D">
              <w:rPr>
                <w:rFonts w:ascii="Calibri" w:hAnsi="Calibri"/>
                <w:b/>
                <w:bCs/>
                <w:sz w:val="24"/>
                <w:szCs w:val="24"/>
              </w:rPr>
              <w:t>Note(s)</w:t>
            </w:r>
          </w:p>
        </w:tc>
        <w:tc>
          <w:tcPr>
            <w:tcW w:w="1314" w:type="dxa"/>
          </w:tcPr>
          <w:p w14:paraId="7E22C07D" w14:textId="77777777" w:rsidR="004D6A8E" w:rsidRPr="00533C3D" w:rsidRDefault="004D6A8E">
            <w:pPr>
              <w:rPr>
                <w:rFonts w:ascii="Calibri" w:hAnsi="Calibri"/>
                <w:sz w:val="24"/>
                <w:szCs w:val="24"/>
              </w:rPr>
            </w:pPr>
          </w:p>
        </w:tc>
        <w:tc>
          <w:tcPr>
            <w:tcW w:w="1187" w:type="dxa"/>
          </w:tcPr>
          <w:p w14:paraId="163F661C" w14:textId="77777777" w:rsidR="004D6A8E" w:rsidRPr="00533C3D" w:rsidRDefault="004D6A8E">
            <w:pPr>
              <w:rPr>
                <w:rFonts w:ascii="Calibri" w:hAnsi="Calibri"/>
                <w:sz w:val="24"/>
                <w:szCs w:val="24"/>
              </w:rPr>
            </w:pPr>
          </w:p>
        </w:tc>
        <w:tc>
          <w:tcPr>
            <w:tcW w:w="1466" w:type="dxa"/>
          </w:tcPr>
          <w:p w14:paraId="193D0CD4" w14:textId="77777777" w:rsidR="004D6A8E" w:rsidRPr="00533C3D" w:rsidRDefault="004D6A8E">
            <w:pPr>
              <w:rPr>
                <w:rFonts w:ascii="Calibri" w:hAnsi="Calibri"/>
                <w:sz w:val="24"/>
                <w:szCs w:val="24"/>
              </w:rPr>
            </w:pPr>
          </w:p>
        </w:tc>
        <w:tc>
          <w:tcPr>
            <w:tcW w:w="1466" w:type="dxa"/>
          </w:tcPr>
          <w:p w14:paraId="5621CD86" w14:textId="77777777" w:rsidR="004D6A8E" w:rsidRPr="00533C3D" w:rsidRDefault="004D6A8E">
            <w:pPr>
              <w:rPr>
                <w:rFonts w:ascii="Calibri" w:hAnsi="Calibri"/>
                <w:sz w:val="24"/>
                <w:szCs w:val="24"/>
              </w:rPr>
            </w:pPr>
          </w:p>
        </w:tc>
        <w:tc>
          <w:tcPr>
            <w:tcW w:w="3730" w:type="dxa"/>
          </w:tcPr>
          <w:p w14:paraId="69D66378" w14:textId="77777777" w:rsidR="004D6A8E" w:rsidRPr="00533C3D" w:rsidRDefault="004D6A8E">
            <w:pPr>
              <w:rPr>
                <w:rFonts w:ascii="Calibri" w:hAnsi="Calibri"/>
                <w:sz w:val="24"/>
                <w:szCs w:val="24"/>
              </w:rPr>
            </w:pPr>
          </w:p>
        </w:tc>
      </w:tr>
      <w:tr w:rsidR="004D6A8E" w:rsidRPr="00533C3D" w14:paraId="04AAADE3" w14:textId="77777777" w:rsidTr="00E85EC5">
        <w:trPr>
          <w:gridAfter w:val="1"/>
          <w:wAfter w:w="290" w:type="dxa"/>
          <w:cantSplit/>
        </w:trPr>
        <w:tc>
          <w:tcPr>
            <w:tcW w:w="993" w:type="dxa"/>
            <w:gridSpan w:val="3"/>
          </w:tcPr>
          <w:p w14:paraId="4BF9AF34" w14:textId="77777777" w:rsidR="004D6A8E" w:rsidRDefault="004D6A8E">
            <w:pPr>
              <w:rPr>
                <w:rFonts w:ascii="Calibri" w:hAnsi="Calibri"/>
                <w:sz w:val="24"/>
                <w:szCs w:val="24"/>
              </w:rPr>
            </w:pPr>
            <w:r w:rsidRPr="00533C3D">
              <w:rPr>
                <w:rFonts w:ascii="Calibri" w:hAnsi="Calibri"/>
                <w:sz w:val="24"/>
                <w:szCs w:val="24"/>
              </w:rPr>
              <w:t>1</w:t>
            </w:r>
          </w:p>
          <w:p w14:paraId="44C33E40" w14:textId="77777777" w:rsidR="00F81553" w:rsidRDefault="00F81553">
            <w:pPr>
              <w:rPr>
                <w:rFonts w:ascii="Calibri" w:hAnsi="Calibri"/>
                <w:sz w:val="24"/>
                <w:szCs w:val="24"/>
              </w:rPr>
            </w:pPr>
          </w:p>
          <w:p w14:paraId="1137E75B" w14:textId="77777777" w:rsidR="00F81553" w:rsidRDefault="00F81553">
            <w:pPr>
              <w:rPr>
                <w:rFonts w:ascii="Calibri" w:hAnsi="Calibri"/>
                <w:sz w:val="24"/>
                <w:szCs w:val="24"/>
              </w:rPr>
            </w:pPr>
          </w:p>
          <w:p w14:paraId="28B35A30" w14:textId="77777777" w:rsidR="00F81553" w:rsidRDefault="00F81553">
            <w:pPr>
              <w:rPr>
                <w:rFonts w:ascii="Calibri" w:hAnsi="Calibri"/>
                <w:sz w:val="24"/>
                <w:szCs w:val="24"/>
              </w:rPr>
            </w:pPr>
          </w:p>
          <w:p w14:paraId="0397ABE6" w14:textId="77777777" w:rsidR="00F81553" w:rsidRDefault="00F81553">
            <w:pPr>
              <w:rPr>
                <w:rFonts w:ascii="Calibri" w:hAnsi="Calibri"/>
                <w:sz w:val="24"/>
                <w:szCs w:val="24"/>
              </w:rPr>
            </w:pPr>
          </w:p>
          <w:p w14:paraId="6CAA3C77" w14:textId="77777777" w:rsidR="00F81553" w:rsidRDefault="00F81553">
            <w:pPr>
              <w:rPr>
                <w:rFonts w:ascii="Calibri" w:hAnsi="Calibri"/>
                <w:sz w:val="24"/>
                <w:szCs w:val="24"/>
              </w:rPr>
            </w:pPr>
            <w:r>
              <w:rPr>
                <w:rFonts w:ascii="Calibri" w:hAnsi="Calibri"/>
                <w:sz w:val="24"/>
                <w:szCs w:val="24"/>
              </w:rPr>
              <w:t>2</w:t>
            </w:r>
          </w:p>
          <w:p w14:paraId="59DE9DFC" w14:textId="77777777" w:rsidR="00F81553" w:rsidRDefault="00F81553">
            <w:pPr>
              <w:rPr>
                <w:rFonts w:ascii="Calibri" w:hAnsi="Calibri"/>
                <w:sz w:val="24"/>
                <w:szCs w:val="24"/>
              </w:rPr>
            </w:pPr>
          </w:p>
          <w:p w14:paraId="4C5FB705" w14:textId="77777777" w:rsidR="00F81553" w:rsidRDefault="00F81553">
            <w:pPr>
              <w:rPr>
                <w:rFonts w:ascii="Calibri" w:hAnsi="Calibri"/>
                <w:sz w:val="24"/>
                <w:szCs w:val="24"/>
              </w:rPr>
            </w:pPr>
          </w:p>
          <w:p w14:paraId="0EFD18EE" w14:textId="77777777" w:rsidR="00F81553" w:rsidRPr="00533C3D" w:rsidRDefault="00F81553">
            <w:pPr>
              <w:rPr>
                <w:rFonts w:ascii="Calibri" w:hAnsi="Calibri"/>
                <w:sz w:val="24"/>
                <w:szCs w:val="24"/>
              </w:rPr>
            </w:pPr>
            <w:r>
              <w:rPr>
                <w:rFonts w:ascii="Calibri" w:hAnsi="Calibri"/>
                <w:sz w:val="24"/>
                <w:szCs w:val="24"/>
              </w:rPr>
              <w:t>3</w:t>
            </w:r>
          </w:p>
        </w:tc>
        <w:tc>
          <w:tcPr>
            <w:tcW w:w="9163" w:type="dxa"/>
            <w:gridSpan w:val="5"/>
          </w:tcPr>
          <w:tbl>
            <w:tblPr>
              <w:tblW w:w="0" w:type="auto"/>
              <w:tblInd w:w="43" w:type="dxa"/>
              <w:tblLayout w:type="fixed"/>
              <w:tblCellMar>
                <w:top w:w="29" w:type="dxa"/>
                <w:left w:w="43" w:type="dxa"/>
                <w:bottom w:w="29" w:type="dxa"/>
                <w:right w:w="43" w:type="dxa"/>
              </w:tblCellMar>
              <w:tblLook w:val="04A0" w:firstRow="1" w:lastRow="0" w:firstColumn="1" w:lastColumn="0" w:noHBand="0" w:noVBand="1"/>
            </w:tblPr>
            <w:tblGrid>
              <w:gridCol w:w="9034"/>
            </w:tblGrid>
            <w:tr w:rsidR="00793BBA" w14:paraId="57B9AC8E" w14:textId="77777777" w:rsidTr="00F81553">
              <w:trPr>
                <w:cantSplit/>
                <w:trHeight w:val="2496"/>
              </w:trPr>
              <w:tc>
                <w:tcPr>
                  <w:tcW w:w="9163" w:type="dxa"/>
                  <w:hideMark/>
                </w:tcPr>
                <w:p w14:paraId="1EB21B55" w14:textId="77777777" w:rsidR="00793BBA" w:rsidRPr="000043C6" w:rsidRDefault="00793BBA" w:rsidP="00793BBA">
                  <w:pPr>
                    <w:rPr>
                      <w:rFonts w:ascii="Calibri" w:hAnsi="Calibri" w:cs="Calibri"/>
                    </w:rPr>
                  </w:pPr>
                  <w:r w:rsidRPr="000043C6">
                    <w:rPr>
                      <w:rFonts w:ascii="Calibri" w:hAnsi="Calibri" w:cs="Calibri"/>
                    </w:rPr>
                    <w:t xml:space="preserve">Applications for planning permission are assessed against the National Planning Policy Framework and the policies within the Core Strategy for the Ribble Valley.  The Local Planning Authority adopts a positive and proactive manner and will consider representations, liaise with consultees, and seek amendments to proposals where appropriate within statutory timescales. </w:t>
                  </w:r>
                </w:p>
                <w:p w14:paraId="31CF608D" w14:textId="77777777" w:rsidR="00793BBA" w:rsidRPr="000043C6" w:rsidRDefault="00793BBA" w:rsidP="00793BBA">
                  <w:pPr>
                    <w:rPr>
                      <w:rFonts w:ascii="Calibri" w:hAnsi="Calibri" w:cs="Calibri"/>
                    </w:rPr>
                  </w:pPr>
                </w:p>
                <w:p w14:paraId="7BB7BE70" w14:textId="77777777" w:rsidR="00793BBA" w:rsidRPr="000043C6" w:rsidRDefault="00793BBA" w:rsidP="00793BBA">
                  <w:pPr>
                    <w:rPr>
                      <w:rFonts w:ascii="Calibri" w:hAnsi="Calibri" w:cs="Calibri"/>
                    </w:rPr>
                  </w:pPr>
                  <w:r w:rsidRPr="000043C6">
                    <w:rPr>
                      <w:rFonts w:ascii="Calibri" w:hAnsi="Calibri" w:cs="Calibri"/>
                    </w:rPr>
                    <w:t>The proposal does not comprise sustainable development and there were no amendments to the scheme, or conditions that could reasonably have been imposed, which could have made the development acceptable. It was therefore not possible to approve the application.</w:t>
                  </w:r>
                </w:p>
                <w:p w14:paraId="5311B7E3" w14:textId="77777777" w:rsidR="00793BBA" w:rsidRDefault="00793BBA" w:rsidP="00793BBA"/>
                <w:p w14:paraId="69C85A33" w14:textId="77777777" w:rsidR="00F81553" w:rsidRPr="0098531B" w:rsidRDefault="00F81553" w:rsidP="00F81553">
                  <w:pPr>
                    <w:rPr>
                      <w:rFonts w:ascii="Calibri" w:hAnsi="Calibri" w:cs="Calibri"/>
                      <w:szCs w:val="22"/>
                    </w:rPr>
                  </w:pPr>
                  <w:r>
                    <w:rPr>
                      <w:rFonts w:ascii="Calibri" w:hAnsi="Calibri"/>
                      <w:szCs w:val="22"/>
                    </w:rPr>
                    <w:t>This Decision Notice should be read in conjunction with the officer’s report which is available to view on the website.</w:t>
                  </w:r>
                </w:p>
                <w:p w14:paraId="46395575" w14:textId="77777777" w:rsidR="00F81553" w:rsidRPr="00793BBA" w:rsidRDefault="00F81553" w:rsidP="00793BBA"/>
                <w:p w14:paraId="209037CE" w14:textId="77777777" w:rsidR="00793BBA" w:rsidRDefault="00793BBA" w:rsidP="00793BBA">
                  <w:pPr>
                    <w:rPr>
                      <w:rFonts w:ascii="Calibri" w:hAnsi="Calibri"/>
                      <w:sz w:val="24"/>
                      <w:szCs w:val="24"/>
                    </w:rPr>
                  </w:pPr>
                </w:p>
              </w:tc>
            </w:tr>
            <w:tr w:rsidR="00793BBA" w14:paraId="533B0D18" w14:textId="77777777" w:rsidTr="00793BBA">
              <w:trPr>
                <w:cantSplit/>
              </w:trPr>
              <w:tc>
                <w:tcPr>
                  <w:tcW w:w="9163" w:type="dxa"/>
                </w:tcPr>
                <w:p w14:paraId="091DB1CF" w14:textId="77777777" w:rsidR="00793BBA" w:rsidRDefault="00793BBA" w:rsidP="00793BBA">
                  <w:pPr>
                    <w:rPr>
                      <w:rFonts w:ascii="Calibri" w:hAnsi="Calibri"/>
                      <w:sz w:val="24"/>
                      <w:szCs w:val="24"/>
                    </w:rPr>
                  </w:pPr>
                </w:p>
              </w:tc>
            </w:tr>
          </w:tbl>
          <w:p w14:paraId="1B7222B8" w14:textId="77777777" w:rsidR="004D6A8E" w:rsidRPr="00533C3D" w:rsidRDefault="004D6A8E">
            <w:pPr>
              <w:rPr>
                <w:rFonts w:ascii="Calibri" w:hAnsi="Calibri"/>
                <w:sz w:val="24"/>
                <w:szCs w:val="24"/>
              </w:rPr>
            </w:pPr>
          </w:p>
        </w:tc>
      </w:tr>
      <w:tr w:rsidR="004D6A8E" w:rsidRPr="00533C3D" w14:paraId="7E8D6EDF" w14:textId="77777777" w:rsidTr="00E85EC5">
        <w:trPr>
          <w:gridAfter w:val="1"/>
          <w:wAfter w:w="290" w:type="dxa"/>
          <w:cantSplit/>
        </w:trPr>
        <w:tc>
          <w:tcPr>
            <w:tcW w:w="993" w:type="dxa"/>
            <w:gridSpan w:val="3"/>
          </w:tcPr>
          <w:p w14:paraId="41026142" w14:textId="77777777" w:rsidR="004D6A8E" w:rsidRPr="00533C3D" w:rsidRDefault="004D6A8E">
            <w:pPr>
              <w:rPr>
                <w:rFonts w:ascii="Calibri" w:hAnsi="Calibri"/>
                <w:sz w:val="24"/>
                <w:szCs w:val="24"/>
              </w:rPr>
            </w:pPr>
            <w:bookmarkStart w:id="1" w:name="Informatives" w:colFirst="0" w:colLast="1"/>
          </w:p>
        </w:tc>
        <w:tc>
          <w:tcPr>
            <w:tcW w:w="9163" w:type="dxa"/>
            <w:gridSpan w:val="5"/>
          </w:tcPr>
          <w:p w14:paraId="1359FEB7" w14:textId="77777777" w:rsidR="004D6A8E" w:rsidRPr="00533C3D" w:rsidRDefault="004D6A8E">
            <w:pPr>
              <w:rPr>
                <w:rFonts w:ascii="Calibri" w:hAnsi="Calibri"/>
                <w:sz w:val="24"/>
                <w:szCs w:val="24"/>
              </w:rPr>
            </w:pPr>
          </w:p>
        </w:tc>
      </w:tr>
      <w:bookmarkEnd w:id="1"/>
      <w:tr w:rsidR="00BD6012" w14:paraId="5C0836EB" w14:textId="77777777" w:rsidTr="00E85EC5">
        <w:trPr>
          <w:gridBefore w:val="1"/>
          <w:wBefore w:w="43" w:type="dxa"/>
          <w:cantSplit/>
        </w:trPr>
        <w:tc>
          <w:tcPr>
            <w:tcW w:w="10403" w:type="dxa"/>
            <w:gridSpan w:val="8"/>
          </w:tcPr>
          <w:p w14:paraId="12E34A4A" w14:textId="77777777" w:rsidR="00C85FCA" w:rsidRDefault="00C85FCA" w:rsidP="00C85FCA">
            <w:pPr>
              <w:rPr>
                <w:rFonts w:ascii="Arial" w:hAnsi="Arial" w:cs="Arial"/>
                <w:b/>
                <w:sz w:val="20"/>
                <w:lang w:eastAsia="en-GB"/>
              </w:rPr>
            </w:pPr>
            <w:r>
              <w:rPr>
                <w:rFonts w:ascii="Brush Script MT" w:hAnsi="Brush Script MT"/>
                <w:sz w:val="44"/>
                <w:szCs w:val="44"/>
              </w:rPr>
              <w:t>Nicola Hopkins</w:t>
            </w:r>
          </w:p>
          <w:p w14:paraId="34A5B44D" w14:textId="77777777" w:rsidR="00C85FCA" w:rsidRDefault="00C85FCA" w:rsidP="00C85FCA">
            <w:pPr>
              <w:rPr>
                <w:rFonts w:ascii="Arial" w:hAnsi="Arial" w:cs="Arial"/>
              </w:rPr>
            </w:pPr>
          </w:p>
          <w:p w14:paraId="5402C962" w14:textId="77777777" w:rsidR="00C85FCA" w:rsidRDefault="00C85FCA" w:rsidP="00C85FCA">
            <w:pPr>
              <w:rPr>
                <w:rFonts w:ascii="Arial" w:hAnsi="Arial" w:cs="Arial"/>
              </w:rPr>
            </w:pPr>
          </w:p>
          <w:p w14:paraId="09F4A586" w14:textId="77777777" w:rsidR="00C85FCA" w:rsidRDefault="00C85FCA" w:rsidP="00C85FCA">
            <w:pPr>
              <w:rPr>
                <w:rFonts w:ascii="Arial" w:hAnsi="Arial" w:cs="Arial"/>
              </w:rPr>
            </w:pPr>
            <w:r>
              <w:rPr>
                <w:rFonts w:ascii="Arial" w:hAnsi="Arial" w:cs="Arial"/>
              </w:rPr>
              <w:t>NICOLA HOPKINS</w:t>
            </w:r>
          </w:p>
          <w:p w14:paraId="097EAEE5" w14:textId="77777777" w:rsidR="00BD6012" w:rsidRPr="00641E0F" w:rsidRDefault="00C85FCA" w:rsidP="00C85FCA">
            <w:pPr>
              <w:rPr>
                <w:rFonts w:ascii="Calibri" w:hAnsi="Calibri"/>
                <w:b/>
                <w:bCs/>
                <w:sz w:val="24"/>
                <w:szCs w:val="24"/>
              </w:rPr>
            </w:pPr>
            <w:r>
              <w:rPr>
                <w:rFonts w:ascii="Arial" w:hAnsi="Arial" w:cs="Arial"/>
              </w:rPr>
              <w:t>DIRECTOR OF ECONOMIC DEVELOPMENT AND PLANNING</w:t>
            </w:r>
          </w:p>
        </w:tc>
      </w:tr>
      <w:tr w:rsidR="00BA5FDA" w14:paraId="23E13875" w14:textId="77777777" w:rsidTr="00E85EC5">
        <w:trPr>
          <w:gridBefore w:val="1"/>
          <w:wBefore w:w="43" w:type="dxa"/>
          <w:cantSplit/>
        </w:trPr>
        <w:tc>
          <w:tcPr>
            <w:tcW w:w="10403" w:type="dxa"/>
            <w:gridSpan w:val="8"/>
          </w:tcPr>
          <w:p w14:paraId="08CFB862" w14:textId="77777777" w:rsidR="00BA5FDA" w:rsidRDefault="00BA5FDA" w:rsidP="00C85FCA">
            <w:pPr>
              <w:rPr>
                <w:rFonts w:ascii="Brush Script MT" w:hAnsi="Brush Script MT"/>
                <w:sz w:val="44"/>
                <w:szCs w:val="44"/>
              </w:rPr>
            </w:pPr>
          </w:p>
        </w:tc>
      </w:tr>
    </w:tbl>
    <w:p w14:paraId="422FCA42" w14:textId="77777777" w:rsidR="005327E5" w:rsidRPr="00280C79" w:rsidRDefault="005327E5" w:rsidP="005327E5">
      <w:pPr>
        <w:pStyle w:val="TableText"/>
        <w:rPr>
          <w:rFonts w:ascii="Calibri" w:hAnsi="Calibri" w:cs="Calibri"/>
          <w:b/>
        </w:rPr>
      </w:pPr>
      <w:r w:rsidRPr="00280C79">
        <w:rPr>
          <w:rFonts w:ascii="Calibri" w:hAnsi="Calibri" w:cs="Calibri"/>
          <w:b/>
        </w:rPr>
        <w:t>Notes</w:t>
      </w:r>
    </w:p>
    <w:p w14:paraId="3E6F2D9A" w14:textId="77777777" w:rsidR="005327E5" w:rsidRDefault="005327E5" w:rsidP="005327E5">
      <w:pPr>
        <w:pStyle w:val="TableText"/>
        <w:rPr>
          <w:rFonts w:ascii="Calibri" w:hAnsi="Calibri" w:cs="Calibri"/>
        </w:rPr>
      </w:pPr>
    </w:p>
    <w:p w14:paraId="4A354ECD" w14:textId="77777777" w:rsidR="001E50F1" w:rsidRDefault="001E50F1" w:rsidP="001E50F1">
      <w:pPr>
        <w:rPr>
          <w:rFonts w:ascii="Calibri" w:hAnsi="Calibri" w:cs="Calibri"/>
          <w:b/>
          <w:bCs/>
          <w:szCs w:val="22"/>
        </w:rPr>
      </w:pPr>
      <w:r>
        <w:rPr>
          <w:rFonts w:ascii="Calibri" w:hAnsi="Calibri" w:cs="Calibri"/>
          <w:b/>
          <w:bCs/>
          <w:szCs w:val="22"/>
        </w:rPr>
        <w:t xml:space="preserve">Right of Appeal </w:t>
      </w:r>
    </w:p>
    <w:p w14:paraId="7A1CF0DA" w14:textId="77777777" w:rsidR="001E50F1" w:rsidRDefault="001E50F1" w:rsidP="001E50F1">
      <w:pPr>
        <w:rPr>
          <w:rFonts w:ascii="Calibri" w:hAnsi="Calibri" w:cs="Calibri"/>
          <w:b/>
          <w:bCs/>
          <w:szCs w:val="22"/>
        </w:rPr>
      </w:pPr>
    </w:p>
    <w:p w14:paraId="4350C7FE" w14:textId="77777777" w:rsidR="001E50F1" w:rsidRDefault="001E50F1" w:rsidP="001E50F1">
      <w:pPr>
        <w:rPr>
          <w:rFonts w:ascii="Calibri" w:hAnsi="Calibri" w:cs="Calibri"/>
          <w:szCs w:val="22"/>
        </w:rPr>
      </w:pPr>
      <w:r>
        <w:rPr>
          <w:rFonts w:ascii="Calibri" w:hAnsi="Calibri" w:cs="Calibri"/>
          <w:szCs w:val="22"/>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0D152B3A" w14:textId="77777777" w:rsidR="001E50F1" w:rsidRDefault="001E50F1" w:rsidP="001E50F1">
      <w:pPr>
        <w:rPr>
          <w:rFonts w:ascii="Calibri" w:hAnsi="Calibri" w:cs="Calibri"/>
          <w:szCs w:val="22"/>
        </w:rPr>
      </w:pPr>
      <w:r>
        <w:rPr>
          <w:rFonts w:ascii="Calibri" w:hAnsi="Calibri" w:cs="Calibri"/>
          <w:szCs w:val="22"/>
        </w:rPr>
        <w:t xml:space="preserve">· If you want to appeal against your local planning authority’s decision then you must do so within 6 months of the date of this notice. </w:t>
      </w:r>
    </w:p>
    <w:p w14:paraId="0027FC48" w14:textId="77777777" w:rsidR="001E50F1" w:rsidRDefault="001E50F1" w:rsidP="001E50F1">
      <w:pPr>
        <w:rPr>
          <w:rFonts w:ascii="Calibri" w:hAnsi="Calibri" w:cs="Calibri"/>
          <w:szCs w:val="22"/>
        </w:rPr>
      </w:pPr>
      <w:r>
        <w:rPr>
          <w:rFonts w:ascii="Calibri" w:hAnsi="Calibri" w:cs="Calibri"/>
          <w:szCs w:val="22"/>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19061014" w14:textId="77777777" w:rsidR="001E50F1" w:rsidRDefault="001E50F1" w:rsidP="001E50F1">
      <w:pPr>
        <w:rPr>
          <w:rFonts w:ascii="Calibri" w:hAnsi="Calibri" w:cs="Calibri"/>
          <w:szCs w:val="22"/>
        </w:rPr>
      </w:pPr>
      <w:r>
        <w:rPr>
          <w:rFonts w:ascii="Calibri" w:hAnsi="Calibri" w:cs="Calibri"/>
          <w:szCs w:val="22"/>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18A39268" w14:textId="77777777" w:rsidR="001E50F1" w:rsidRDefault="001E50F1" w:rsidP="001E50F1">
      <w:pPr>
        <w:rPr>
          <w:rFonts w:ascii="Calibri" w:hAnsi="Calibri" w:cs="Calibri"/>
          <w:szCs w:val="22"/>
        </w:rPr>
      </w:pPr>
    </w:p>
    <w:p w14:paraId="56345808" w14:textId="77777777" w:rsidR="001E50F1" w:rsidRDefault="001E50F1" w:rsidP="001E50F1">
      <w:pPr>
        <w:rPr>
          <w:rFonts w:ascii="Calibri" w:hAnsi="Calibri" w:cs="Calibri"/>
          <w:szCs w:val="22"/>
        </w:rPr>
      </w:pPr>
      <w:r>
        <w:rPr>
          <w:rFonts w:ascii="Calibri" w:hAnsi="Calibri" w:cs="Calibri"/>
          <w:szCs w:val="22"/>
        </w:rPr>
        <w:t xml:space="preserve">Appeals can be made online at: </w:t>
      </w:r>
      <w:hyperlink r:id="rId6" w:history="1">
        <w:r>
          <w:rPr>
            <w:rStyle w:val="Hyperlink"/>
            <w:rFonts w:ascii="Calibri" w:hAnsi="Calibri" w:cs="Calibri"/>
            <w:szCs w:val="22"/>
          </w:rPr>
          <w:t>https://www.gov.uk/appeal-planning-decision</w:t>
        </w:r>
      </w:hyperlink>
      <w:r>
        <w:rPr>
          <w:rFonts w:ascii="Calibri" w:hAnsi="Calibri" w:cs="Calibri"/>
          <w:szCs w:val="22"/>
        </w:rPr>
        <w:t xml:space="preserve"> . If it is a householder appeal it can be made online at:  </w:t>
      </w:r>
      <w:hyperlink r:id="rId7" w:history="1">
        <w:r>
          <w:rPr>
            <w:rStyle w:val="Hyperlink"/>
            <w:rFonts w:ascii="Calibri" w:hAnsi="Calibri" w:cs="Calibri"/>
            <w:szCs w:val="22"/>
          </w:rPr>
          <w:t>https://www.gov.uk/appeal-householder-planning-decision</w:t>
        </w:r>
      </w:hyperlink>
      <w:r>
        <w:rPr>
          <w:rFonts w:ascii="Calibri" w:hAnsi="Calibri" w:cs="Calibri"/>
          <w:szCs w:val="22"/>
        </w:rPr>
        <w:t xml:space="preserve"> .</w:t>
      </w:r>
      <w:r>
        <w:t xml:space="preserve"> </w:t>
      </w:r>
      <w:r>
        <w:rPr>
          <w:rFonts w:ascii="Calibri" w:hAnsi="Calibri" w:cs="Calibri"/>
          <w:szCs w:val="22"/>
        </w:rPr>
        <w:t xml:space="preserve">If you are unable to access the online appeal form, please contact the Planning Inspectorate to obtain a paper copy of the appeal form on </w:t>
      </w:r>
      <w:proofErr w:type="spellStart"/>
      <w:r>
        <w:rPr>
          <w:rFonts w:ascii="Calibri" w:hAnsi="Calibri" w:cs="Calibri"/>
          <w:szCs w:val="22"/>
        </w:rPr>
        <w:t>tel</w:t>
      </w:r>
      <w:proofErr w:type="spellEnd"/>
      <w:r>
        <w:rPr>
          <w:rFonts w:ascii="Calibri" w:hAnsi="Calibri" w:cs="Calibri"/>
          <w:szCs w:val="22"/>
        </w:rPr>
        <w:t xml:space="preserve">: 0303 444 5000. The Secretary of State can allow a longer period for giving notice of an appeal but will not normally be prepared to use this power unless there are special circumstances which excuse the delay in giving notice of appeal. The </w:t>
      </w:r>
      <w:r>
        <w:rPr>
          <w:rFonts w:ascii="Calibri" w:hAnsi="Calibri" w:cs="Calibri"/>
          <w:szCs w:val="22"/>
        </w:rPr>
        <w:lastRenderedPageBreak/>
        <w:t xml:space="preserve">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31221C68" w14:textId="77777777" w:rsidR="001E50F1" w:rsidRDefault="001E50F1" w:rsidP="001E50F1">
      <w:pPr>
        <w:rPr>
          <w:rFonts w:ascii="Calibri" w:hAnsi="Calibri" w:cs="Calibri"/>
          <w:szCs w:val="22"/>
        </w:rPr>
      </w:pPr>
    </w:p>
    <w:p w14:paraId="04A8843F" w14:textId="77777777" w:rsidR="001E50F1" w:rsidRDefault="001E50F1" w:rsidP="001E50F1">
      <w:pPr>
        <w:rPr>
          <w:rFonts w:ascii="Calibri" w:hAnsi="Calibri" w:cs="Calibri"/>
          <w:b/>
          <w:bCs/>
          <w:szCs w:val="22"/>
        </w:rPr>
      </w:pPr>
      <w:r>
        <w:rPr>
          <w:rFonts w:ascii="Calibri" w:hAnsi="Calibri" w:cs="Calibri"/>
          <w:b/>
          <w:bCs/>
          <w:szCs w:val="22"/>
        </w:rPr>
        <w:t xml:space="preserve">Purchase Notices </w:t>
      </w:r>
    </w:p>
    <w:p w14:paraId="4FE61CC8" w14:textId="77777777" w:rsidR="001E50F1" w:rsidRDefault="001E50F1" w:rsidP="001E50F1">
      <w:pPr>
        <w:rPr>
          <w:rFonts w:ascii="Calibri" w:hAnsi="Calibri" w:cs="Calibri"/>
          <w:szCs w:val="22"/>
        </w:rPr>
      </w:pPr>
      <w:r>
        <w:rPr>
          <w:rFonts w:ascii="Calibri" w:hAnsi="Calibri" w:cs="Calibri"/>
          <w:szCs w:val="22"/>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49EB11D4" w14:textId="77777777" w:rsidR="004D6A8E" w:rsidRDefault="004D6A8E">
      <w:pPr>
        <w:pStyle w:val="TableText"/>
      </w:pPr>
    </w:p>
    <w:sectPr w:rsidR="004D6A8E">
      <w:headerReference w:type="default" r:id="rId8"/>
      <w:footerReference w:type="default" r:id="rId9"/>
      <w:pgSz w:w="11908" w:h="16838"/>
      <w:pgMar w:top="1872"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71BA7F" w14:textId="77777777" w:rsidR="00BA5FDA" w:rsidRDefault="00BA5FDA">
      <w:r>
        <w:separator/>
      </w:r>
    </w:p>
  </w:endnote>
  <w:endnote w:type="continuationSeparator" w:id="0">
    <w:p w14:paraId="1A569223" w14:textId="77777777" w:rsidR="00BA5FDA" w:rsidRDefault="00BA5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ms Rmn">
    <w:altName w:val="Times New Roman"/>
    <w:panose1 w:val="0202060304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06409E" w14:textId="77777777" w:rsidR="004D6A8E" w:rsidRDefault="004D6A8E">
    <w:pPr>
      <w:pStyle w:val="DefaultText"/>
      <w:jc w:val="center"/>
    </w:pPr>
    <w:r>
      <w:fldChar w:fldCharType="begin"/>
    </w:r>
    <w:r>
      <w:instrText>page  \* MERGEFORMAT</w:instrText>
    </w:r>
    <w:r>
      <w:fldChar w:fldCharType="separate"/>
    </w:r>
    <w:r w:rsidR="00B70E27">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F1D961" w14:textId="77777777" w:rsidR="00BA5FDA" w:rsidRDefault="00BA5FDA">
      <w:r>
        <w:separator/>
      </w:r>
    </w:p>
  </w:footnote>
  <w:footnote w:type="continuationSeparator" w:id="0">
    <w:p w14:paraId="2B0C3A95" w14:textId="77777777" w:rsidR="00BA5FDA" w:rsidRDefault="00BA5F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A83F36" w14:textId="77777777" w:rsidR="004D6A8E" w:rsidRPr="00533C3D" w:rsidRDefault="004D6A8E">
    <w:pPr>
      <w:pStyle w:val="DefaultText"/>
      <w:rPr>
        <w:rFonts w:ascii="Calibri" w:hAnsi="Calibri"/>
        <w:b/>
        <w:sz w:val="24"/>
        <w:szCs w:val="24"/>
      </w:rPr>
    </w:pPr>
    <w:r w:rsidRPr="00533C3D">
      <w:rPr>
        <w:rFonts w:ascii="Calibri" w:hAnsi="Calibri"/>
        <w:b/>
        <w:sz w:val="24"/>
        <w:szCs w:val="24"/>
      </w:rPr>
      <w:t>RIBBLE VALLEY BOROUGH COUNCIL</w:t>
    </w:r>
  </w:p>
  <w:p w14:paraId="1A8DDEB9" w14:textId="77777777" w:rsidR="004D6A8E" w:rsidRPr="00533C3D" w:rsidRDefault="004D6A8E">
    <w:pPr>
      <w:pStyle w:val="DefaultText"/>
      <w:rPr>
        <w:rFonts w:ascii="Calibri" w:hAnsi="Calibri"/>
        <w:sz w:val="24"/>
        <w:szCs w:val="24"/>
      </w:rPr>
    </w:pPr>
    <w:r w:rsidRPr="00533C3D">
      <w:rPr>
        <w:rFonts w:ascii="Calibri" w:hAnsi="Calibri"/>
        <w:b/>
        <w:sz w:val="24"/>
        <w:szCs w:val="24"/>
      </w:rPr>
      <w:t>REFUSAL OF PLANNING PERMISSION CONTINUED</w:t>
    </w:r>
  </w:p>
  <w:p w14:paraId="4FA62C75" w14:textId="77777777" w:rsidR="004D6A8E" w:rsidRPr="00533C3D" w:rsidRDefault="004D6A8E">
    <w:pPr>
      <w:pStyle w:val="DefaultText"/>
      <w:rPr>
        <w:rFonts w:ascii="Calibri" w:hAnsi="Calibri"/>
        <w:sz w:val="24"/>
        <w:szCs w:val="24"/>
      </w:rPr>
    </w:pPr>
  </w:p>
  <w:p w14:paraId="350468C2" w14:textId="369DDB49" w:rsidR="004D6A8E" w:rsidRPr="00533C3D" w:rsidRDefault="004D6A8E">
    <w:pPr>
      <w:pStyle w:val="DefaultText"/>
      <w:rPr>
        <w:rFonts w:ascii="Calibri" w:hAnsi="Calibri"/>
        <w:b/>
        <w:sz w:val="24"/>
        <w:szCs w:val="24"/>
      </w:rPr>
    </w:pPr>
    <w:r w:rsidRPr="00533C3D">
      <w:rPr>
        <w:rFonts w:ascii="Calibri" w:hAnsi="Calibri"/>
        <w:b/>
        <w:sz w:val="24"/>
        <w:szCs w:val="24"/>
      </w:rPr>
      <w:t xml:space="preserve">APPLICATION NO:  </w:t>
    </w:r>
    <w:r w:rsidR="00BA5FDA">
      <w:rPr>
        <w:rFonts w:ascii="Calibri" w:hAnsi="Calibri"/>
        <w:b/>
        <w:sz w:val="24"/>
        <w:szCs w:val="24"/>
      </w:rPr>
      <w:t>3/2024/0883</w:t>
    </w:r>
    <w:r w:rsidRPr="00533C3D">
      <w:rPr>
        <w:rFonts w:ascii="Calibri" w:hAnsi="Calibri"/>
        <w:b/>
        <w:sz w:val="24"/>
        <w:szCs w:val="24"/>
      </w:rPr>
      <w:t xml:space="preserve">                       DECISION DATE:</w:t>
    </w:r>
    <w:r w:rsidR="00E85EC5">
      <w:rPr>
        <w:rFonts w:ascii="Calibri" w:hAnsi="Calibri"/>
        <w:b/>
        <w:sz w:val="24"/>
        <w:szCs w:val="24"/>
      </w:rPr>
      <w:t xml:space="preserve"> 12 December 2024</w:t>
    </w:r>
  </w:p>
  <w:p w14:paraId="0533B5AB" w14:textId="77777777" w:rsidR="004D6A8E" w:rsidRDefault="004D6A8E">
    <w:pPr>
      <w:pStyle w:val="DefaultText"/>
      <w:rPr>
        <w:b/>
      </w:rPr>
    </w:pPr>
    <w:r w:rsidRPr="00533C3D">
      <w:rPr>
        <w:rFonts w:ascii="Calibri" w:hAnsi="Calibri"/>
        <w:b/>
        <w:sz w:val="24"/>
        <w:szCs w:val="24"/>
      </w:rPr>
      <w:t>______________________________________________________________________________________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FDA"/>
    <w:rsid w:val="000043C6"/>
    <w:rsid w:val="000B583D"/>
    <w:rsid w:val="000B5AE4"/>
    <w:rsid w:val="001E420F"/>
    <w:rsid w:val="001E50F1"/>
    <w:rsid w:val="00280C79"/>
    <w:rsid w:val="002B298C"/>
    <w:rsid w:val="003116C7"/>
    <w:rsid w:val="004A1D7A"/>
    <w:rsid w:val="004D6A8E"/>
    <w:rsid w:val="005327E5"/>
    <w:rsid w:val="00533C3D"/>
    <w:rsid w:val="007448F2"/>
    <w:rsid w:val="00793A1B"/>
    <w:rsid w:val="00793BBA"/>
    <w:rsid w:val="008001EE"/>
    <w:rsid w:val="008B1E49"/>
    <w:rsid w:val="008C2A1A"/>
    <w:rsid w:val="008E5B94"/>
    <w:rsid w:val="00947DA1"/>
    <w:rsid w:val="009D443A"/>
    <w:rsid w:val="009F4657"/>
    <w:rsid w:val="00AB36DC"/>
    <w:rsid w:val="00B676C4"/>
    <w:rsid w:val="00B70E27"/>
    <w:rsid w:val="00BA5FDA"/>
    <w:rsid w:val="00BD6012"/>
    <w:rsid w:val="00BF398E"/>
    <w:rsid w:val="00BF7ED8"/>
    <w:rsid w:val="00C007EE"/>
    <w:rsid w:val="00C85FCA"/>
    <w:rsid w:val="00E61BAB"/>
    <w:rsid w:val="00E85EC5"/>
    <w:rsid w:val="00F530FB"/>
    <w:rsid w:val="00F815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F7F614"/>
  <w15:chartTrackingRefBased/>
  <w15:docId w15:val="{B91238E5-75A1-4976-9776-19D9273D1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jc w:val="both"/>
      <w:textAlignment w:val="baseline"/>
    </w:pPr>
    <w:rPr>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rstIndent">
    <w:name w:val="First Indent"/>
    <w:basedOn w:val="Normal"/>
    <w:pPr>
      <w:ind w:left="2016" w:hanging="576"/>
    </w:pPr>
    <w:rPr>
      <w:rFonts w:ascii="Courier" w:hAnsi="Courier"/>
      <w:sz w:val="24"/>
    </w:rPr>
  </w:style>
  <w:style w:type="paragraph" w:customStyle="1" w:styleId="TableText">
    <w:name w:val="Table Text"/>
    <w:basedOn w:val="Normal"/>
  </w:style>
  <w:style w:type="paragraph" w:customStyle="1" w:styleId="DefaultText">
    <w:name w:val="Default Text"/>
    <w:basedOn w:val="Normal"/>
    <w:rPr>
      <w:rFonts w:ascii="Tms Rmn" w:hAnsi="Tms Rmn"/>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BodySingle">
    <w:name w:val="Body Single"/>
    <w:basedOn w:val="Normal"/>
    <w:rsid w:val="002B298C"/>
    <w:pPr>
      <w:textAlignment w:val="auto"/>
    </w:pPr>
  </w:style>
  <w:style w:type="character" w:styleId="Hyperlink">
    <w:name w:val="Hyperlink"/>
    <w:uiPriority w:val="99"/>
    <w:semiHidden/>
    <w:unhideWhenUsed/>
    <w:rsid w:val="005327E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036559">
      <w:bodyDiv w:val="1"/>
      <w:marLeft w:val="0"/>
      <w:marRight w:val="0"/>
      <w:marTop w:val="0"/>
      <w:marBottom w:val="0"/>
      <w:divBdr>
        <w:top w:val="none" w:sz="0" w:space="0" w:color="auto"/>
        <w:left w:val="none" w:sz="0" w:space="0" w:color="auto"/>
        <w:bottom w:val="none" w:sz="0" w:space="0" w:color="auto"/>
        <w:right w:val="none" w:sz="0" w:space="0" w:color="auto"/>
      </w:divBdr>
    </w:div>
    <w:div w:id="648175238">
      <w:bodyDiv w:val="1"/>
      <w:marLeft w:val="0"/>
      <w:marRight w:val="0"/>
      <w:marTop w:val="0"/>
      <w:marBottom w:val="0"/>
      <w:divBdr>
        <w:top w:val="none" w:sz="0" w:space="0" w:color="auto"/>
        <w:left w:val="none" w:sz="0" w:space="0" w:color="auto"/>
        <w:bottom w:val="none" w:sz="0" w:space="0" w:color="auto"/>
        <w:right w:val="none" w:sz="0" w:space="0" w:color="auto"/>
      </w:divBdr>
    </w:div>
    <w:div w:id="1363944142">
      <w:bodyDiv w:val="1"/>
      <w:marLeft w:val="0"/>
      <w:marRight w:val="0"/>
      <w:marTop w:val="0"/>
      <w:marBottom w:val="0"/>
      <w:divBdr>
        <w:top w:val="none" w:sz="0" w:space="0" w:color="auto"/>
        <w:left w:val="none" w:sz="0" w:space="0" w:color="auto"/>
        <w:bottom w:val="none" w:sz="0" w:space="0" w:color="auto"/>
        <w:right w:val="none" w:sz="0" w:space="0" w:color="auto"/>
      </w:divBdr>
    </w:div>
    <w:div w:id="1450200838">
      <w:bodyDiv w:val="1"/>
      <w:marLeft w:val="0"/>
      <w:marRight w:val="0"/>
      <w:marTop w:val="0"/>
      <w:marBottom w:val="0"/>
      <w:divBdr>
        <w:top w:val="none" w:sz="0" w:space="0" w:color="auto"/>
        <w:left w:val="none" w:sz="0" w:space="0" w:color="auto"/>
        <w:bottom w:val="none" w:sz="0" w:space="0" w:color="auto"/>
        <w:right w:val="none" w:sz="0" w:space="0" w:color="auto"/>
      </w:divBdr>
    </w:div>
    <w:div w:id="1459496304">
      <w:bodyDiv w:val="1"/>
      <w:marLeft w:val="0"/>
      <w:marRight w:val="0"/>
      <w:marTop w:val="0"/>
      <w:marBottom w:val="0"/>
      <w:divBdr>
        <w:top w:val="none" w:sz="0" w:space="0" w:color="auto"/>
        <w:left w:val="none" w:sz="0" w:space="0" w:color="auto"/>
        <w:bottom w:val="none" w:sz="0" w:space="0" w:color="auto"/>
        <w:right w:val="none" w:sz="0" w:space="0" w:color="auto"/>
      </w:divBdr>
    </w:div>
    <w:div w:id="162715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gov.uk/appeal-householder-planning-decis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uk/appeal-planning-decisio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RP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RVDECRPP</Template>
  <TotalTime>1</TotalTime>
  <Pages>3</Pages>
  <Words>1086</Words>
  <Characters>6006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7078</CharactersWithSpaces>
  <SharedDoc>false</SharedDoc>
  <HLinks>
    <vt:vector size="12" baseType="variant">
      <vt:variant>
        <vt:i4>7864362</vt:i4>
      </vt:variant>
      <vt:variant>
        <vt:i4>3</vt:i4>
      </vt:variant>
      <vt:variant>
        <vt:i4>0</vt:i4>
      </vt:variant>
      <vt:variant>
        <vt:i4>5</vt:i4>
      </vt:variant>
      <vt:variant>
        <vt:lpwstr>https://www.gov.uk/appeal-householder-planning-decision</vt:lpwstr>
      </vt:variant>
      <vt:variant>
        <vt:lpwstr/>
      </vt:variant>
      <vt:variant>
        <vt:i4>2621483</vt:i4>
      </vt:variant>
      <vt:variant>
        <vt:i4>0</vt:i4>
      </vt:variant>
      <vt:variant>
        <vt:i4>0</vt:i4>
      </vt:variant>
      <vt:variant>
        <vt:i4>5</vt:i4>
      </vt:variant>
      <vt:variant>
        <vt:lpwstr>https://www.gov.uk/appeal-planning-decision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Maya Cullen</dc:creator>
  <cp:keywords/>
  <cp:lastModifiedBy>Lesley Lund</cp:lastModifiedBy>
  <cp:revision>2</cp:revision>
  <cp:lastPrinted>2024-12-12T11:47:00Z</cp:lastPrinted>
  <dcterms:created xsi:type="dcterms:W3CDTF">2024-12-12T11:49:00Z</dcterms:created>
  <dcterms:modified xsi:type="dcterms:W3CDTF">2024-12-12T11:49:00Z</dcterms:modified>
</cp:coreProperties>
</file>