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5"/>
        <w:gridCol w:w="139"/>
        <w:gridCol w:w="36"/>
        <w:gridCol w:w="658"/>
        <w:gridCol w:w="193"/>
        <w:gridCol w:w="473"/>
        <w:gridCol w:w="681"/>
        <w:gridCol w:w="696"/>
        <w:gridCol w:w="602"/>
        <w:gridCol w:w="902"/>
        <w:gridCol w:w="548"/>
        <w:gridCol w:w="966"/>
        <w:gridCol w:w="995"/>
        <w:gridCol w:w="1024"/>
      </w:tblGrid>
      <w:tr w:rsidR="004A5EA9" w:rsidRPr="00D2449B" w14:paraId="230E00AF"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61BF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9E6D9F" w:rsidRDefault="00837F4F" w:rsidP="00D2449B">
            <w:pPr>
              <w:jc w:val="center"/>
              <w:rPr>
                <w:rFonts w:ascii="Calibri" w:hAnsi="Calibri"/>
                <w:b/>
                <w:szCs w:val="22"/>
              </w:rPr>
            </w:pPr>
            <w:r w:rsidRPr="009E6D9F">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9E6D9F" w:rsidRDefault="00837F4F" w:rsidP="00D2449B">
            <w:pPr>
              <w:jc w:val="center"/>
              <w:rPr>
                <w:rFonts w:ascii="Calibri" w:hAnsi="Calibri"/>
                <w:b/>
                <w:szCs w:val="22"/>
              </w:rPr>
            </w:pPr>
            <w:r w:rsidRPr="009E6D9F">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CE5540" w:rsidR="00837F4F" w:rsidRPr="009E6D9F" w:rsidRDefault="00B823B6" w:rsidP="00D2449B">
            <w:pPr>
              <w:jc w:val="center"/>
              <w:rPr>
                <w:rFonts w:ascii="Calibri" w:hAnsi="Calibri"/>
                <w:b/>
                <w:szCs w:val="22"/>
              </w:rPr>
            </w:pPr>
            <w:r w:rsidRPr="009E6D9F">
              <w:rPr>
                <w:rFonts w:ascii="Calibri" w:hAnsi="Calibri"/>
                <w:b/>
                <w:szCs w:val="22"/>
              </w:rPr>
              <w:t>MC</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9E6D9F" w:rsidRDefault="00837F4F" w:rsidP="00D2449B">
            <w:pPr>
              <w:jc w:val="center"/>
              <w:rPr>
                <w:rFonts w:ascii="Calibri" w:hAnsi="Calibri"/>
                <w:b/>
                <w:szCs w:val="22"/>
              </w:rPr>
            </w:pPr>
            <w:r w:rsidRPr="009E6D9F">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A8B0293" w:rsidR="00837F4F" w:rsidRPr="009E6D9F" w:rsidRDefault="009E6D9F" w:rsidP="00D2449B">
            <w:pPr>
              <w:jc w:val="center"/>
              <w:rPr>
                <w:rFonts w:ascii="Calibri" w:hAnsi="Calibri"/>
                <w:b/>
                <w:szCs w:val="22"/>
              </w:rPr>
            </w:pPr>
            <w:r w:rsidRPr="009E6D9F">
              <w:rPr>
                <w:rFonts w:ascii="Calibri" w:hAnsi="Calibri"/>
                <w:b/>
                <w:szCs w:val="22"/>
              </w:rPr>
              <w:t>11/04/2025</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05C60DF" w:rsidR="00837F4F" w:rsidRPr="00D2449B" w:rsidRDefault="00237C3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47E10B" w:rsidR="00837F4F" w:rsidRPr="00D2449B" w:rsidRDefault="00237C3D" w:rsidP="00D2449B">
            <w:pPr>
              <w:jc w:val="center"/>
              <w:rPr>
                <w:rFonts w:ascii="Calibri" w:hAnsi="Calibri"/>
                <w:b/>
                <w:szCs w:val="22"/>
              </w:rPr>
            </w:pPr>
            <w:r>
              <w:rPr>
                <w:rFonts w:ascii="Calibri" w:hAnsi="Calibri"/>
                <w:b/>
                <w:szCs w:val="22"/>
              </w:rPr>
              <w:t>15/4/25</w:t>
            </w:r>
          </w:p>
        </w:tc>
      </w:tr>
      <w:tr w:rsidR="004A5EA9" w:rsidRPr="00D2449B" w14:paraId="2094A164" w14:textId="77777777" w:rsidTr="00761BFA">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61B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DA8D472" w:rsidR="004A5EA9" w:rsidRPr="00250879" w:rsidRDefault="00297574" w:rsidP="008542DE">
            <w:pPr>
              <w:rPr>
                <w:rFonts w:ascii="Calibri" w:hAnsi="Calibri"/>
                <w:color w:val="548DD4" w:themeColor="text2" w:themeTint="99"/>
                <w:szCs w:val="22"/>
              </w:rPr>
            </w:pPr>
            <w:r w:rsidRPr="00297574">
              <w:rPr>
                <w:rFonts w:ascii="Calibri" w:hAnsi="Calibri"/>
                <w:szCs w:val="22"/>
              </w:rPr>
              <w:t>3/2024/</w:t>
            </w:r>
            <w:r w:rsidR="00B823B6">
              <w:rPr>
                <w:rFonts w:ascii="Calibri" w:hAnsi="Calibri"/>
                <w:szCs w:val="22"/>
              </w:rPr>
              <w:t>1020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61B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CB9D5EE" w:rsidR="00824DB6" w:rsidRPr="00C0704D" w:rsidRDefault="00B823B6" w:rsidP="002C6277">
            <w:pPr>
              <w:rPr>
                <w:rFonts w:ascii="Calibri" w:hAnsi="Calibri"/>
                <w:szCs w:val="22"/>
              </w:rPr>
            </w:pPr>
            <w:r>
              <w:rPr>
                <w:rFonts w:ascii="Calibri" w:hAnsi="Calibri"/>
                <w:szCs w:val="22"/>
              </w:rPr>
              <w:t>11/02/202</w:t>
            </w:r>
            <w:r w:rsidR="00580322">
              <w:rPr>
                <w:rFonts w:ascii="Calibri" w:hAnsi="Calibri"/>
                <w:szCs w:val="22"/>
              </w:rPr>
              <w:t>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0674870" w:rsidR="00824DB6" w:rsidRPr="00C0704D" w:rsidRDefault="00B823B6" w:rsidP="002C6277">
            <w:pPr>
              <w:rPr>
                <w:rFonts w:ascii="Calibri" w:hAnsi="Calibri"/>
                <w:szCs w:val="22"/>
              </w:rPr>
            </w:pPr>
            <w:r>
              <w:rPr>
                <w:rFonts w:ascii="Calibri" w:hAnsi="Calibri"/>
                <w:szCs w:val="22"/>
              </w:rPr>
              <w:t>11/02/202</w:t>
            </w:r>
            <w:r w:rsidR="00580322">
              <w:rPr>
                <w:rFonts w:ascii="Calibri" w:hAnsi="Calibri"/>
                <w:szCs w:val="22"/>
              </w:rPr>
              <w:t>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61B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D3F55D" w:rsidR="004A5EA9" w:rsidRPr="00250879" w:rsidRDefault="00A46AFC" w:rsidP="00811771">
            <w:pPr>
              <w:rPr>
                <w:rFonts w:ascii="Calibri" w:hAnsi="Calibri"/>
                <w:color w:val="548DD4" w:themeColor="text2" w:themeTint="99"/>
                <w:szCs w:val="22"/>
              </w:rPr>
            </w:pPr>
            <w:r w:rsidRPr="00A46AFC">
              <w:rPr>
                <w:rFonts w:ascii="Calibri" w:hAnsi="Calibri"/>
                <w:szCs w:val="22"/>
              </w:rPr>
              <w:t>MC</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61BFA">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569778A" w:rsidR="004A5EA9" w:rsidRPr="00D2449B" w:rsidRDefault="00B823B6" w:rsidP="002A01CF">
            <w:pPr>
              <w:jc w:val="center"/>
              <w:rPr>
                <w:rFonts w:ascii="Calibri" w:hAnsi="Calibri"/>
                <w:b/>
                <w:szCs w:val="22"/>
              </w:rPr>
            </w:pPr>
            <w:r w:rsidRPr="009E6D9F">
              <w:rPr>
                <w:rFonts w:ascii="Calibri" w:hAnsi="Calibri"/>
                <w:b/>
                <w:szCs w:val="22"/>
              </w:rPr>
              <w:t>APPROVAL</w:t>
            </w:r>
          </w:p>
        </w:tc>
      </w:tr>
      <w:tr w:rsidR="004A5EA9" w:rsidRPr="00D2449B" w14:paraId="7813B96A" w14:textId="77777777" w:rsidTr="00761BFA">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4621D03" w:rsidR="004A5EA9" w:rsidRPr="002C6277" w:rsidRDefault="00B823B6">
            <w:pPr>
              <w:rPr>
                <w:rFonts w:ascii="Calibri" w:hAnsi="Calibri"/>
                <w:szCs w:val="22"/>
              </w:rPr>
            </w:pPr>
            <w:r w:rsidRPr="00B823B6">
              <w:rPr>
                <w:rFonts w:ascii="Calibri" w:hAnsi="Calibri"/>
                <w:szCs w:val="22"/>
              </w:rPr>
              <w:t>Proposed enlargement of Car Park B to create 15 additional designated parking bays; Remove planting bed adjacent to existing disabled parking bay to provide two side-by-side disabled parking bays; Provision of three new cycle shelters, providing space for 18 bicycles along the main school entrance walkway.</w:t>
            </w:r>
          </w:p>
        </w:tc>
      </w:tr>
      <w:tr w:rsidR="002A01CF" w:rsidRPr="00D2449B" w14:paraId="52988241"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546723" w:rsidR="002A01CF" w:rsidRPr="00B823B6" w:rsidRDefault="00B823B6" w:rsidP="00A42E82">
            <w:pPr>
              <w:rPr>
                <w:rFonts w:ascii="Calibri" w:hAnsi="Calibri"/>
                <w:szCs w:val="22"/>
              </w:rPr>
            </w:pPr>
            <w:r w:rsidRPr="00B823B6">
              <w:rPr>
                <w:rFonts w:ascii="Calibri" w:hAnsi="Calibri"/>
                <w:szCs w:val="22"/>
              </w:rPr>
              <w:t>St Cecilias RC High School</w:t>
            </w:r>
            <w:r>
              <w:rPr>
                <w:rFonts w:ascii="Calibri" w:hAnsi="Calibri"/>
                <w:szCs w:val="22"/>
              </w:rPr>
              <w:t>,</w:t>
            </w:r>
            <w:r w:rsidRPr="00B823B6">
              <w:rPr>
                <w:rFonts w:ascii="Calibri" w:hAnsi="Calibri"/>
                <w:szCs w:val="22"/>
              </w:rPr>
              <w:t xml:space="preserve"> Chapel Hill</w:t>
            </w:r>
            <w:r>
              <w:rPr>
                <w:rFonts w:ascii="Calibri" w:hAnsi="Calibri"/>
                <w:szCs w:val="22"/>
              </w:rPr>
              <w:t>,</w:t>
            </w:r>
            <w:r w:rsidRPr="00B823B6">
              <w:rPr>
                <w:rFonts w:ascii="Calibri" w:hAnsi="Calibri"/>
                <w:szCs w:val="22"/>
              </w:rPr>
              <w:t xml:space="preserve"> Longridge</w:t>
            </w:r>
            <w:r>
              <w:rPr>
                <w:rFonts w:ascii="Calibri" w:hAnsi="Calibri"/>
                <w:szCs w:val="22"/>
              </w:rPr>
              <w:t>,</w:t>
            </w:r>
            <w:r w:rsidRPr="00B823B6">
              <w:rPr>
                <w:rFonts w:ascii="Calibri" w:hAnsi="Calibri"/>
                <w:szCs w:val="22"/>
              </w:rPr>
              <w:t xml:space="preserve"> PR3 2XA</w:t>
            </w:r>
          </w:p>
        </w:tc>
      </w:tr>
      <w:tr w:rsidR="00A95D89" w:rsidRPr="00D2449B" w14:paraId="3FB99B2E" w14:textId="77777777" w:rsidTr="00761BFA">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6056343" w:rsidR="002A01CF" w:rsidRPr="00297574" w:rsidRDefault="002A01CF">
            <w:pPr>
              <w:rPr>
                <w:rFonts w:ascii="Calibri" w:hAnsi="Calibri"/>
                <w:bCs/>
                <w:szCs w:val="22"/>
              </w:rPr>
            </w:pPr>
          </w:p>
        </w:tc>
      </w:tr>
      <w:tr w:rsidR="00C618DB" w:rsidRPr="00D2449B" w14:paraId="639E958B" w14:textId="77777777" w:rsidTr="00761BFA">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AE178C5" w:rsidR="002A01CF" w:rsidRPr="00297574" w:rsidRDefault="00B20352">
            <w:pPr>
              <w:rPr>
                <w:rFonts w:ascii="Calibri" w:hAnsi="Calibri"/>
                <w:bCs/>
                <w:szCs w:val="22"/>
              </w:rPr>
            </w:pPr>
            <w:r w:rsidRPr="00B20352">
              <w:rPr>
                <w:rFonts w:ascii="Calibri" w:hAnsi="Calibri"/>
                <w:bCs/>
                <w:szCs w:val="22"/>
              </w:rPr>
              <w:t xml:space="preserve">Lancashire County Council acting as the Local Highway Authority </w:t>
            </w:r>
            <w:r>
              <w:rPr>
                <w:rFonts w:ascii="Calibri" w:hAnsi="Calibri"/>
                <w:bCs/>
                <w:szCs w:val="22"/>
              </w:rPr>
              <w:t xml:space="preserve">(LHA) </w:t>
            </w:r>
            <w:r w:rsidRPr="00B20352">
              <w:rPr>
                <w:rFonts w:ascii="Calibri" w:hAnsi="Calibri"/>
                <w:bCs/>
                <w:szCs w:val="22"/>
              </w:rPr>
              <w:t xml:space="preserve">does not raise an objection regarding the proposed development and are of the opinion that the proposed development will not have a significant impact on highway safety, capacity or amenity in the immediate vicinity of the site subject to </w:t>
            </w:r>
            <w:r>
              <w:rPr>
                <w:rFonts w:ascii="Calibri" w:hAnsi="Calibri"/>
                <w:bCs/>
                <w:szCs w:val="22"/>
              </w:rPr>
              <w:t>conditions relating to, submission of a drainage strategy, submission of a Travel Plan, cycle storage provision and provision of parking/turning areas being kept available at all times.</w:t>
            </w:r>
          </w:p>
        </w:tc>
      </w:tr>
      <w:tr w:rsidR="00A46AFC" w:rsidRPr="00D2449B" w14:paraId="303643D5"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5887F3" w14:textId="5D59BE51" w:rsidR="00A46AFC" w:rsidRPr="00D2449B" w:rsidRDefault="003839E2">
            <w:pPr>
              <w:rPr>
                <w:rFonts w:ascii="Calibri" w:hAnsi="Calibri"/>
                <w:b/>
                <w:szCs w:val="22"/>
              </w:rPr>
            </w:pPr>
            <w:r>
              <w:rPr>
                <w:rFonts w:ascii="Calibri" w:hAnsi="Calibri"/>
                <w:b/>
                <w:szCs w:val="22"/>
              </w:rPr>
              <w:t>LCC Footpath Officer:</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644EF7" w14:textId="73FDCA77" w:rsidR="00093F8D" w:rsidRDefault="003839E2">
            <w:pPr>
              <w:rPr>
                <w:rFonts w:ascii="Calibri" w:hAnsi="Calibri"/>
                <w:bCs/>
                <w:szCs w:val="22"/>
              </w:rPr>
            </w:pPr>
            <w:r>
              <w:rPr>
                <w:rFonts w:ascii="Calibri" w:hAnsi="Calibri"/>
                <w:bCs/>
                <w:szCs w:val="22"/>
              </w:rPr>
              <w:t xml:space="preserve">No objection, general comments made regarding ground level/drainage, location of landscaping, temporary closure of PROW, obstruction of PROW and publicity of application. </w:t>
            </w:r>
          </w:p>
        </w:tc>
      </w:tr>
      <w:tr w:rsidR="003839E2" w:rsidRPr="00D2449B" w14:paraId="0E3FA251"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144EDC" w14:textId="475D1ABA" w:rsidR="003839E2" w:rsidRDefault="00B20352">
            <w:pPr>
              <w:rPr>
                <w:rFonts w:ascii="Calibri" w:hAnsi="Calibri"/>
                <w:b/>
                <w:szCs w:val="22"/>
              </w:rPr>
            </w:pPr>
            <w:r>
              <w:rPr>
                <w:rFonts w:ascii="Calibri" w:hAnsi="Calibri"/>
                <w:b/>
                <w:szCs w:val="22"/>
              </w:rPr>
              <w:t xml:space="preserve">Greater Manchester Ecology Unit: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5D6F3" w14:textId="77777777" w:rsidR="00B20352" w:rsidRDefault="00B20352">
            <w:pPr>
              <w:rPr>
                <w:rFonts w:ascii="Calibri" w:hAnsi="Calibri"/>
                <w:bCs/>
                <w:szCs w:val="22"/>
              </w:rPr>
            </w:pPr>
            <w:r>
              <w:rPr>
                <w:rFonts w:ascii="Calibri" w:hAnsi="Calibri"/>
                <w:bCs/>
                <w:szCs w:val="22"/>
              </w:rPr>
              <w:t>The Principal Ecologist raises</w:t>
            </w:r>
            <w:r w:rsidRPr="00B20352">
              <w:rPr>
                <w:rFonts w:ascii="Calibri" w:hAnsi="Calibri"/>
                <w:bCs/>
                <w:szCs w:val="22"/>
              </w:rPr>
              <w:t xml:space="preserve"> no objections to the proposals on Ecology grounds, and</w:t>
            </w:r>
            <w:r>
              <w:rPr>
                <w:rFonts w:ascii="Calibri" w:hAnsi="Calibri"/>
                <w:bCs/>
                <w:szCs w:val="22"/>
              </w:rPr>
              <w:t xml:space="preserve"> accepts </w:t>
            </w:r>
            <w:r w:rsidRPr="00B20352">
              <w:rPr>
                <w:rFonts w:ascii="Calibri" w:hAnsi="Calibri"/>
                <w:bCs/>
                <w:szCs w:val="22"/>
              </w:rPr>
              <w:t xml:space="preserve">that the development could achieve the required Net Gain in Biodiversity, as set out in the Extended Preliminary Ecological Assessment and the Biodiversity Metric provided in support of the application. </w:t>
            </w:r>
          </w:p>
          <w:p w14:paraId="60D04AB7" w14:textId="77777777" w:rsidR="00B20352" w:rsidRDefault="00B20352">
            <w:pPr>
              <w:rPr>
                <w:rFonts w:ascii="Calibri" w:hAnsi="Calibri"/>
                <w:bCs/>
                <w:szCs w:val="22"/>
              </w:rPr>
            </w:pPr>
          </w:p>
          <w:p w14:paraId="0AFABBE2" w14:textId="77777777" w:rsidR="00B20352" w:rsidRDefault="00B20352">
            <w:pPr>
              <w:rPr>
                <w:rFonts w:ascii="Calibri" w:hAnsi="Calibri"/>
                <w:bCs/>
                <w:szCs w:val="22"/>
              </w:rPr>
            </w:pPr>
            <w:r>
              <w:rPr>
                <w:rFonts w:ascii="Calibri" w:hAnsi="Calibri"/>
                <w:bCs/>
                <w:szCs w:val="22"/>
              </w:rPr>
              <w:t xml:space="preserve">The management and maintenance of the meadow will need to be secured by condition to ensure </w:t>
            </w:r>
            <w:r w:rsidRPr="00B20352">
              <w:rPr>
                <w:rFonts w:ascii="Calibri" w:hAnsi="Calibri"/>
                <w:bCs/>
                <w:szCs w:val="22"/>
              </w:rPr>
              <w:t xml:space="preserve">it does not simply become part of the mown amenity grassland of the school. </w:t>
            </w:r>
          </w:p>
          <w:p w14:paraId="27623E34" w14:textId="77777777" w:rsidR="00B20352" w:rsidRDefault="00B20352">
            <w:pPr>
              <w:rPr>
                <w:rFonts w:ascii="Calibri" w:hAnsi="Calibri"/>
                <w:bCs/>
                <w:szCs w:val="22"/>
              </w:rPr>
            </w:pPr>
          </w:p>
          <w:p w14:paraId="4E222058" w14:textId="4468F8DE" w:rsidR="003839E2" w:rsidRDefault="00B20352">
            <w:pPr>
              <w:rPr>
                <w:rFonts w:ascii="Calibri" w:hAnsi="Calibri"/>
                <w:bCs/>
                <w:szCs w:val="22"/>
              </w:rPr>
            </w:pPr>
            <w:r>
              <w:rPr>
                <w:rFonts w:ascii="Calibri" w:hAnsi="Calibri"/>
                <w:bCs/>
                <w:szCs w:val="22"/>
              </w:rPr>
              <w:t xml:space="preserve">They also advise that </w:t>
            </w:r>
            <w:r w:rsidRPr="00B20352">
              <w:rPr>
                <w:rFonts w:ascii="Calibri" w:hAnsi="Calibri"/>
                <w:bCs/>
                <w:szCs w:val="22"/>
              </w:rPr>
              <w:t>drainage modifications required by the scheme should be covered to prevent Hedgehogs falling in when they are out and about at night</w:t>
            </w:r>
            <w:r>
              <w:rPr>
                <w:rFonts w:ascii="Calibri" w:hAnsi="Calibri"/>
                <w:bCs/>
                <w:szCs w:val="22"/>
              </w:rPr>
              <w:t xml:space="preserve"> as they have been sighted within the school grounds.</w:t>
            </w:r>
          </w:p>
        </w:tc>
      </w:tr>
      <w:tr w:rsidR="003839E2" w:rsidRPr="00D2449B" w14:paraId="403161F6"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E35F44" w14:textId="4187F2EF" w:rsidR="003839E2" w:rsidRDefault="003839E2">
            <w:pPr>
              <w:rPr>
                <w:rFonts w:ascii="Calibri" w:hAnsi="Calibri"/>
                <w:b/>
                <w:szCs w:val="22"/>
              </w:rPr>
            </w:pPr>
            <w:r>
              <w:rPr>
                <w:rFonts w:ascii="Calibri" w:hAnsi="Calibri"/>
                <w:b/>
                <w:szCs w:val="22"/>
              </w:rPr>
              <w:t>RVBC Countryside Officer:</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CA9E8C" w14:textId="2790AF72" w:rsidR="003839E2" w:rsidRPr="00AB78F6" w:rsidRDefault="00AB78F6">
            <w:pPr>
              <w:rPr>
                <w:rFonts w:ascii="Calibri" w:hAnsi="Calibri"/>
                <w:bCs/>
                <w:szCs w:val="22"/>
                <w:highlight w:val="yellow"/>
              </w:rPr>
            </w:pPr>
            <w:r w:rsidRPr="00AB78F6">
              <w:rPr>
                <w:rFonts w:ascii="Calibri" w:hAnsi="Calibri"/>
                <w:bCs/>
                <w:szCs w:val="22"/>
              </w:rPr>
              <w:t>The Countryside Officer notes that from the images in the tree report it appears that a certain amount of earth works has already been carried out resulting in ground compaction which has compromised the RPA of the trees identified. Recommends a condition for remedial tree works details to be submitted as well a tree protection condition.</w:t>
            </w:r>
          </w:p>
        </w:tc>
      </w:tr>
      <w:tr w:rsidR="00C0704D" w:rsidRPr="00D2449B" w14:paraId="62663AAF"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pPr>
              <w:rPr>
                <w:rFonts w:ascii="Calibri" w:hAnsi="Calibri"/>
                <w:szCs w:val="22"/>
              </w:rPr>
            </w:pPr>
          </w:p>
        </w:tc>
      </w:tr>
      <w:tr w:rsidR="00C0704D" w:rsidRPr="00D2449B" w14:paraId="29EBDA1F" w14:textId="77777777" w:rsidTr="00761B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1CDFA4C3" w14:textId="77777777" w:rsidTr="00761BFA">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3D18B2" w14:textId="77777777" w:rsidR="00F22B88" w:rsidRDefault="00F22B88" w:rsidP="00992C6F">
            <w:pPr>
              <w:pStyle w:val="PLANNING"/>
              <w:rPr>
                <w:rFonts w:ascii="Calibri" w:hAnsi="Calibri"/>
                <w:b/>
                <w:bCs/>
                <w:szCs w:val="22"/>
              </w:rPr>
            </w:pPr>
          </w:p>
          <w:p w14:paraId="23B4CA34" w14:textId="0F978103"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1546AE6A"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535424">
              <w:rPr>
                <w:rFonts w:ascii="Calibri" w:hAnsi="Calibri"/>
                <w:szCs w:val="22"/>
              </w:rPr>
              <w:t xml:space="preserve"> </w:t>
            </w:r>
            <w:r w:rsidRPr="00C618DB">
              <w:rPr>
                <w:rFonts w:ascii="Calibri" w:hAnsi="Calibri"/>
                <w:szCs w:val="22"/>
              </w:rPr>
              <w:t>Development Strategy</w:t>
            </w:r>
          </w:p>
          <w:p w14:paraId="07A48EB7" w14:textId="663484E6"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00535424">
              <w:rPr>
                <w:rFonts w:ascii="Calibri" w:hAnsi="Calibri"/>
                <w:szCs w:val="22"/>
              </w:rPr>
              <w:t xml:space="preserve"> </w:t>
            </w:r>
            <w:r w:rsidRPr="00C618DB">
              <w:rPr>
                <w:rFonts w:ascii="Calibri" w:hAnsi="Calibri"/>
                <w:szCs w:val="22"/>
              </w:rPr>
              <w:t>Sustainable Development</w:t>
            </w:r>
          </w:p>
          <w:p w14:paraId="44C96390" w14:textId="77777777" w:rsidR="00535424" w:rsidRDefault="00535424" w:rsidP="00535424">
            <w:pPr>
              <w:rPr>
                <w:rFonts w:ascii="Calibri" w:hAnsi="Calibri"/>
                <w:szCs w:val="22"/>
              </w:rPr>
            </w:pPr>
            <w:r>
              <w:rPr>
                <w:rFonts w:ascii="Calibri" w:hAnsi="Calibri"/>
                <w:szCs w:val="22"/>
              </w:rPr>
              <w:t>Key statement DMI2 Transport Considerations</w:t>
            </w:r>
          </w:p>
          <w:p w14:paraId="79FB0018" w14:textId="77777777" w:rsidR="00992C6F" w:rsidRPr="00C618DB" w:rsidRDefault="00992C6F" w:rsidP="00992C6F">
            <w:pPr>
              <w:pStyle w:val="PLANNING"/>
              <w:rPr>
                <w:rFonts w:ascii="Calibri" w:hAnsi="Calibri"/>
                <w:szCs w:val="22"/>
              </w:rPr>
            </w:pPr>
          </w:p>
          <w:p w14:paraId="2D3F7EEC" w14:textId="06DEAD5E"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535424">
              <w:rPr>
                <w:rFonts w:ascii="Calibri" w:hAnsi="Calibri"/>
                <w:szCs w:val="22"/>
              </w:rPr>
              <w:t xml:space="preserve"> </w:t>
            </w:r>
            <w:r w:rsidRPr="00C618DB">
              <w:rPr>
                <w:rFonts w:ascii="Calibri" w:hAnsi="Calibri"/>
                <w:szCs w:val="22"/>
              </w:rPr>
              <w:t>General Considerations</w:t>
            </w:r>
          </w:p>
          <w:p w14:paraId="77F4F447" w14:textId="7E5A858B" w:rsidR="00992C6F"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535424">
              <w:rPr>
                <w:rFonts w:ascii="Calibri" w:hAnsi="Calibri"/>
                <w:szCs w:val="22"/>
              </w:rPr>
              <w:t xml:space="preserve"> </w:t>
            </w:r>
            <w:r w:rsidRPr="00C618DB">
              <w:rPr>
                <w:rFonts w:ascii="Calibri" w:hAnsi="Calibri"/>
                <w:szCs w:val="22"/>
              </w:rPr>
              <w:t>Strategic Considerations</w:t>
            </w:r>
          </w:p>
          <w:p w14:paraId="1E4E1135" w14:textId="3CCBDCC7"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535424">
              <w:rPr>
                <w:rFonts w:ascii="Calibri" w:hAnsi="Calibri"/>
                <w:szCs w:val="22"/>
              </w:rPr>
              <w:t xml:space="preserve"> </w:t>
            </w:r>
            <w:r w:rsidRPr="00C618DB">
              <w:rPr>
                <w:rFonts w:ascii="Calibri" w:hAnsi="Calibri"/>
                <w:szCs w:val="22"/>
              </w:rPr>
              <w:t>Transport &amp; Mobility</w:t>
            </w:r>
          </w:p>
          <w:p w14:paraId="613EBB4D" w14:textId="76DC5BAB" w:rsidR="00DA6709" w:rsidRDefault="00DA6709" w:rsidP="00992C6F">
            <w:pPr>
              <w:pStyle w:val="PLANNING"/>
              <w:rPr>
                <w:rFonts w:ascii="Calibri" w:hAnsi="Calibri"/>
                <w:szCs w:val="22"/>
              </w:rPr>
            </w:pPr>
            <w:r w:rsidRPr="00DA6709">
              <w:rPr>
                <w:rFonts w:ascii="Calibri" w:hAnsi="Calibri"/>
                <w:szCs w:val="22"/>
              </w:rPr>
              <w:t>P</w:t>
            </w:r>
            <w:r>
              <w:rPr>
                <w:rFonts w:ascii="Calibri" w:hAnsi="Calibri"/>
                <w:szCs w:val="22"/>
              </w:rPr>
              <w:t>olicy</w:t>
            </w:r>
            <w:r w:rsidRPr="00DA6709">
              <w:rPr>
                <w:rFonts w:ascii="Calibri" w:hAnsi="Calibri"/>
                <w:szCs w:val="22"/>
              </w:rPr>
              <w:t xml:space="preserve"> DME1: </w:t>
            </w:r>
            <w:r>
              <w:rPr>
                <w:rFonts w:ascii="Calibri" w:hAnsi="Calibri"/>
                <w:szCs w:val="22"/>
              </w:rPr>
              <w:t>Protecting Trees and Woodlands</w:t>
            </w:r>
          </w:p>
          <w:p w14:paraId="78A326DB" w14:textId="77777777" w:rsidR="00093F8D" w:rsidRDefault="00093F8D"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1F7C6F18" w14:textId="77777777" w:rsidR="0076797A" w:rsidRDefault="0076797A" w:rsidP="00992C6F">
            <w:pPr>
              <w:rPr>
                <w:rFonts w:ascii="Calibri" w:hAnsi="Calibri"/>
                <w:szCs w:val="22"/>
              </w:rPr>
            </w:pPr>
          </w:p>
          <w:p w14:paraId="5841FAF1" w14:textId="48232950" w:rsidR="0076797A" w:rsidRPr="0076797A" w:rsidRDefault="0076797A" w:rsidP="00992C6F">
            <w:pPr>
              <w:rPr>
                <w:rFonts w:ascii="Calibri" w:hAnsi="Calibri"/>
                <w:b/>
                <w:bCs/>
                <w:szCs w:val="22"/>
              </w:rPr>
            </w:pPr>
            <w:r w:rsidRPr="0076797A">
              <w:rPr>
                <w:rFonts w:ascii="Calibri" w:hAnsi="Calibri"/>
                <w:b/>
                <w:bCs/>
                <w:szCs w:val="22"/>
              </w:rPr>
              <w:t xml:space="preserve">Adopted Longridge Neighbourhood </w:t>
            </w:r>
            <w:r w:rsidR="00E16118">
              <w:rPr>
                <w:rFonts w:ascii="Calibri" w:hAnsi="Calibri"/>
                <w:b/>
                <w:bCs/>
                <w:szCs w:val="22"/>
              </w:rPr>
              <w:t xml:space="preserve">Development </w:t>
            </w:r>
            <w:r w:rsidRPr="0076797A">
              <w:rPr>
                <w:rFonts w:ascii="Calibri" w:hAnsi="Calibri"/>
                <w:b/>
                <w:bCs/>
                <w:szCs w:val="22"/>
              </w:rPr>
              <w:t>Plan:</w:t>
            </w:r>
          </w:p>
          <w:p w14:paraId="1F874BA0" w14:textId="77777777" w:rsidR="0076797A" w:rsidRDefault="0076797A" w:rsidP="00992C6F">
            <w:pPr>
              <w:rPr>
                <w:rFonts w:ascii="Calibri" w:hAnsi="Calibri"/>
                <w:szCs w:val="22"/>
              </w:rPr>
            </w:pPr>
          </w:p>
          <w:p w14:paraId="030B129F" w14:textId="767C3608" w:rsidR="0076797A" w:rsidRDefault="0076797A" w:rsidP="00992C6F">
            <w:pPr>
              <w:rPr>
                <w:rFonts w:ascii="Calibri" w:hAnsi="Calibri"/>
                <w:szCs w:val="22"/>
              </w:rPr>
            </w:pPr>
            <w:r>
              <w:rPr>
                <w:rFonts w:ascii="Calibri" w:hAnsi="Calibri"/>
                <w:szCs w:val="22"/>
              </w:rPr>
              <w:t>Policy LNDP3: Longridge Design Principles</w:t>
            </w:r>
          </w:p>
          <w:p w14:paraId="0F8D8844" w14:textId="22935B3D" w:rsidR="0076797A" w:rsidRDefault="0076797A" w:rsidP="00992C6F">
            <w:pPr>
              <w:rPr>
                <w:rFonts w:ascii="Calibri" w:hAnsi="Calibri"/>
                <w:szCs w:val="22"/>
              </w:rPr>
            </w:pPr>
            <w:r>
              <w:rPr>
                <w:rFonts w:ascii="Calibri" w:hAnsi="Calibri"/>
                <w:szCs w:val="22"/>
              </w:rPr>
              <w:t>Policy LNDP6: Landscape</w:t>
            </w:r>
          </w:p>
          <w:p w14:paraId="7E61A182" w14:textId="1A6AD8F4" w:rsidR="00D50956" w:rsidRDefault="00D50956" w:rsidP="00992C6F">
            <w:pPr>
              <w:rPr>
                <w:rFonts w:ascii="Calibri" w:hAnsi="Calibri"/>
                <w:szCs w:val="22"/>
              </w:rPr>
            </w:pPr>
            <w:r>
              <w:rPr>
                <w:rFonts w:ascii="Calibri" w:hAnsi="Calibri"/>
                <w:szCs w:val="22"/>
              </w:rPr>
              <w:t>Policy LNDP11: D</w:t>
            </w:r>
            <w:r w:rsidRPr="00D50956">
              <w:rPr>
                <w:rFonts w:ascii="Calibri" w:hAnsi="Calibri"/>
                <w:szCs w:val="22"/>
              </w:rPr>
              <w:t>evelopment of new and improvement of existing community facilities</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5CF9EC6" w14:textId="71BB655C" w:rsidR="00984FC3" w:rsidRDefault="00794D25" w:rsidP="00761BFA">
            <w:pPr>
              <w:pStyle w:val="PLANNING"/>
              <w:rPr>
                <w:rFonts w:ascii="Calibri" w:hAnsi="Calibri"/>
                <w:b/>
                <w:bCs/>
                <w:szCs w:val="22"/>
              </w:rPr>
            </w:pPr>
            <w:r>
              <w:rPr>
                <w:rFonts w:ascii="Calibri" w:hAnsi="Calibri"/>
                <w:b/>
                <w:bCs/>
                <w:szCs w:val="22"/>
              </w:rPr>
              <w:t>3/2022/1182</w:t>
            </w:r>
          </w:p>
          <w:p w14:paraId="6DAB6668" w14:textId="083F437F" w:rsidR="00794D25" w:rsidRDefault="00794D25" w:rsidP="00761BFA">
            <w:pPr>
              <w:pStyle w:val="PLANNING"/>
              <w:rPr>
                <w:rFonts w:ascii="Calibri" w:hAnsi="Calibri"/>
                <w:szCs w:val="22"/>
              </w:rPr>
            </w:pPr>
            <w:r w:rsidRPr="00794D25">
              <w:rPr>
                <w:rFonts w:ascii="Calibri" w:hAnsi="Calibri"/>
                <w:szCs w:val="22"/>
              </w:rPr>
              <w:t>Single storey extension to detached teaching block and relocation of hard surface play area</w:t>
            </w:r>
          </w:p>
          <w:p w14:paraId="10B01DF9" w14:textId="220B9D71" w:rsidR="00794D25" w:rsidRDefault="00794D25" w:rsidP="00761BFA">
            <w:pPr>
              <w:pStyle w:val="PLANNING"/>
              <w:rPr>
                <w:rFonts w:ascii="Calibri" w:hAnsi="Calibri"/>
                <w:szCs w:val="22"/>
              </w:rPr>
            </w:pPr>
            <w:r>
              <w:rPr>
                <w:rFonts w:ascii="Calibri" w:hAnsi="Calibri"/>
                <w:szCs w:val="22"/>
              </w:rPr>
              <w:t>Approved with Conditions</w:t>
            </w:r>
          </w:p>
          <w:p w14:paraId="50DA9375" w14:textId="77777777" w:rsidR="00794D25" w:rsidRDefault="00794D25" w:rsidP="00761BFA">
            <w:pPr>
              <w:pStyle w:val="PLANNING"/>
              <w:rPr>
                <w:rFonts w:ascii="Calibri" w:hAnsi="Calibri"/>
                <w:szCs w:val="22"/>
              </w:rPr>
            </w:pPr>
          </w:p>
          <w:p w14:paraId="00525572" w14:textId="7006FFE0" w:rsidR="00794D25" w:rsidRPr="00794D25" w:rsidRDefault="00794D25" w:rsidP="00761BFA">
            <w:pPr>
              <w:pStyle w:val="PLANNING"/>
              <w:rPr>
                <w:rFonts w:ascii="Calibri" w:hAnsi="Calibri"/>
                <w:b/>
                <w:bCs/>
                <w:szCs w:val="22"/>
              </w:rPr>
            </w:pPr>
            <w:r w:rsidRPr="00794D25">
              <w:rPr>
                <w:rFonts w:ascii="Calibri" w:hAnsi="Calibri"/>
                <w:b/>
                <w:bCs/>
                <w:szCs w:val="22"/>
              </w:rPr>
              <w:t>3/2008/1022</w:t>
            </w:r>
          </w:p>
          <w:p w14:paraId="42C58100" w14:textId="72BB898D" w:rsidR="00794D25" w:rsidRDefault="00794D25" w:rsidP="00761BFA">
            <w:pPr>
              <w:pStyle w:val="PLANNING"/>
              <w:rPr>
                <w:rFonts w:ascii="Calibri" w:hAnsi="Calibri"/>
                <w:szCs w:val="22"/>
              </w:rPr>
            </w:pPr>
            <w:r w:rsidRPr="00794D25">
              <w:rPr>
                <w:rFonts w:ascii="Calibri" w:hAnsi="Calibri"/>
                <w:szCs w:val="22"/>
              </w:rPr>
              <w:t>Demolition of 2no. existing classrooms and new build two-storey extension to form 2no. classrooms and a library.</w:t>
            </w:r>
          </w:p>
          <w:p w14:paraId="4C319B4E" w14:textId="7A4A9489" w:rsidR="00794D25" w:rsidRDefault="00794D25" w:rsidP="00761BFA">
            <w:pPr>
              <w:pStyle w:val="PLANNING"/>
              <w:rPr>
                <w:rFonts w:ascii="Calibri" w:hAnsi="Calibri"/>
                <w:szCs w:val="22"/>
              </w:rPr>
            </w:pPr>
            <w:r>
              <w:rPr>
                <w:rFonts w:ascii="Calibri" w:hAnsi="Calibri"/>
                <w:szCs w:val="22"/>
              </w:rPr>
              <w:t>Approved with Conditions</w:t>
            </w:r>
          </w:p>
          <w:p w14:paraId="7198317A" w14:textId="77777777" w:rsidR="00794D25" w:rsidRDefault="00794D25" w:rsidP="00761BFA">
            <w:pPr>
              <w:pStyle w:val="PLANNING"/>
              <w:rPr>
                <w:rFonts w:ascii="Calibri" w:hAnsi="Calibri"/>
                <w:szCs w:val="22"/>
              </w:rPr>
            </w:pPr>
          </w:p>
          <w:p w14:paraId="35CB2826" w14:textId="535D802B" w:rsidR="00794D25" w:rsidRPr="00794D25" w:rsidRDefault="00794D25" w:rsidP="00761BFA">
            <w:pPr>
              <w:pStyle w:val="PLANNING"/>
              <w:rPr>
                <w:rFonts w:ascii="Calibri" w:hAnsi="Calibri"/>
                <w:b/>
                <w:bCs/>
                <w:szCs w:val="22"/>
              </w:rPr>
            </w:pPr>
            <w:r w:rsidRPr="00794D25">
              <w:rPr>
                <w:rFonts w:ascii="Calibri" w:hAnsi="Calibri"/>
                <w:b/>
                <w:bCs/>
                <w:szCs w:val="22"/>
              </w:rPr>
              <w:t>3/2004/0022</w:t>
            </w:r>
          </w:p>
          <w:p w14:paraId="4AC498AF" w14:textId="6C409CDE" w:rsidR="00794D25" w:rsidRDefault="00794D25" w:rsidP="00761BFA">
            <w:pPr>
              <w:pStyle w:val="PLANNING"/>
              <w:rPr>
                <w:rFonts w:ascii="Calibri" w:hAnsi="Calibri"/>
                <w:szCs w:val="22"/>
              </w:rPr>
            </w:pPr>
            <w:r>
              <w:rPr>
                <w:rFonts w:ascii="Calibri" w:hAnsi="Calibri"/>
                <w:szCs w:val="22"/>
              </w:rPr>
              <w:t>S</w:t>
            </w:r>
            <w:r w:rsidRPr="00794D25">
              <w:rPr>
                <w:rFonts w:ascii="Calibri" w:hAnsi="Calibri"/>
                <w:szCs w:val="22"/>
              </w:rPr>
              <w:t>ingle storey extension to rear of school to form two science classrooms</w:t>
            </w:r>
          </w:p>
          <w:p w14:paraId="4A798283" w14:textId="557878DE" w:rsidR="00794D25" w:rsidRDefault="00794D25" w:rsidP="00761BFA">
            <w:pPr>
              <w:pStyle w:val="PLANNING"/>
              <w:rPr>
                <w:rFonts w:ascii="Calibri" w:hAnsi="Calibri"/>
                <w:szCs w:val="22"/>
              </w:rPr>
            </w:pPr>
            <w:r>
              <w:rPr>
                <w:rFonts w:ascii="Calibri" w:hAnsi="Calibri"/>
                <w:szCs w:val="22"/>
              </w:rPr>
              <w:t>Approved with Conditions</w:t>
            </w:r>
          </w:p>
          <w:p w14:paraId="6A87E84B" w14:textId="77777777" w:rsidR="00794D25" w:rsidRDefault="00794D25" w:rsidP="00761BFA">
            <w:pPr>
              <w:pStyle w:val="PLANNING"/>
              <w:rPr>
                <w:rFonts w:ascii="Calibri" w:hAnsi="Calibri"/>
                <w:szCs w:val="22"/>
              </w:rPr>
            </w:pPr>
          </w:p>
          <w:p w14:paraId="7884D520" w14:textId="77777777" w:rsidR="00794D25" w:rsidRPr="00794D25" w:rsidRDefault="00794D25" w:rsidP="00794D25">
            <w:pPr>
              <w:pStyle w:val="PLANNING"/>
              <w:rPr>
                <w:rFonts w:ascii="Calibri" w:hAnsi="Calibri"/>
                <w:b/>
                <w:bCs/>
                <w:szCs w:val="22"/>
              </w:rPr>
            </w:pPr>
            <w:r w:rsidRPr="00794D25">
              <w:rPr>
                <w:rFonts w:ascii="Calibri" w:hAnsi="Calibri"/>
                <w:b/>
                <w:bCs/>
                <w:szCs w:val="22"/>
              </w:rPr>
              <w:t>3/2003/0477</w:t>
            </w:r>
          </w:p>
          <w:p w14:paraId="19BEBA97" w14:textId="6DE82F23" w:rsidR="00794D25" w:rsidRDefault="00794D25" w:rsidP="00761BFA">
            <w:pPr>
              <w:pStyle w:val="PLANNING"/>
              <w:rPr>
                <w:rFonts w:ascii="Calibri" w:hAnsi="Calibri"/>
                <w:szCs w:val="22"/>
              </w:rPr>
            </w:pPr>
            <w:r>
              <w:rPr>
                <w:rFonts w:ascii="Calibri" w:hAnsi="Calibri"/>
                <w:szCs w:val="22"/>
              </w:rPr>
              <w:t xml:space="preserve">Single storey extension to create secure lobby </w:t>
            </w:r>
          </w:p>
          <w:p w14:paraId="517E9B43" w14:textId="366F2487" w:rsidR="00794D25" w:rsidRDefault="00794D25" w:rsidP="00761BFA">
            <w:pPr>
              <w:pStyle w:val="PLANNING"/>
              <w:rPr>
                <w:rFonts w:ascii="Calibri" w:hAnsi="Calibri"/>
                <w:szCs w:val="22"/>
              </w:rPr>
            </w:pPr>
            <w:r>
              <w:rPr>
                <w:rFonts w:ascii="Calibri" w:hAnsi="Calibri"/>
                <w:szCs w:val="22"/>
              </w:rPr>
              <w:t>Approved with Conditions</w:t>
            </w:r>
          </w:p>
          <w:p w14:paraId="6AA031BD" w14:textId="77777777" w:rsidR="00794D25" w:rsidRDefault="00794D25" w:rsidP="00761BFA">
            <w:pPr>
              <w:pStyle w:val="PLANNING"/>
              <w:rPr>
                <w:rFonts w:ascii="Calibri" w:hAnsi="Calibri"/>
                <w:szCs w:val="22"/>
              </w:rPr>
            </w:pPr>
          </w:p>
          <w:p w14:paraId="21E965A8" w14:textId="78922515" w:rsidR="00794D25" w:rsidRPr="00794D25" w:rsidRDefault="00794D25" w:rsidP="00761BFA">
            <w:pPr>
              <w:pStyle w:val="PLANNING"/>
              <w:rPr>
                <w:rFonts w:ascii="Calibri" w:hAnsi="Calibri"/>
                <w:b/>
                <w:bCs/>
                <w:szCs w:val="22"/>
              </w:rPr>
            </w:pPr>
            <w:r w:rsidRPr="00794D25">
              <w:rPr>
                <w:rFonts w:ascii="Calibri" w:hAnsi="Calibri"/>
                <w:b/>
                <w:bCs/>
                <w:szCs w:val="22"/>
              </w:rPr>
              <w:t>3/2003/0045</w:t>
            </w:r>
          </w:p>
          <w:p w14:paraId="7EEECE43" w14:textId="20DBFFAF" w:rsidR="00794D25" w:rsidRDefault="00794D25" w:rsidP="00761BFA">
            <w:pPr>
              <w:pStyle w:val="PLANNING"/>
              <w:rPr>
                <w:rFonts w:ascii="Calibri" w:hAnsi="Calibri"/>
                <w:szCs w:val="22"/>
              </w:rPr>
            </w:pPr>
            <w:r>
              <w:rPr>
                <w:rFonts w:ascii="Calibri" w:hAnsi="Calibri"/>
                <w:szCs w:val="22"/>
              </w:rPr>
              <w:t>S</w:t>
            </w:r>
            <w:r w:rsidRPr="00794D25">
              <w:rPr>
                <w:rFonts w:ascii="Calibri" w:hAnsi="Calibri"/>
                <w:szCs w:val="22"/>
              </w:rPr>
              <w:t>ports hall dug into hillside with corridor link to connect to existing school changing facilities</w:t>
            </w:r>
          </w:p>
          <w:p w14:paraId="3EBF4971" w14:textId="041C518B" w:rsidR="00794D25" w:rsidRDefault="00794D25" w:rsidP="00761BFA">
            <w:pPr>
              <w:pStyle w:val="PLANNING"/>
              <w:rPr>
                <w:rFonts w:ascii="Calibri" w:hAnsi="Calibri"/>
                <w:szCs w:val="22"/>
              </w:rPr>
            </w:pPr>
            <w:r>
              <w:rPr>
                <w:rFonts w:ascii="Calibri" w:hAnsi="Calibri"/>
                <w:szCs w:val="22"/>
              </w:rPr>
              <w:t>Approved with Conditions</w:t>
            </w:r>
          </w:p>
          <w:p w14:paraId="010E2AA9" w14:textId="77777777" w:rsidR="00794D25" w:rsidRDefault="00794D25" w:rsidP="00761BFA">
            <w:pPr>
              <w:pStyle w:val="PLANNING"/>
              <w:rPr>
                <w:rFonts w:ascii="Calibri" w:hAnsi="Calibri"/>
                <w:szCs w:val="22"/>
              </w:rPr>
            </w:pPr>
          </w:p>
          <w:p w14:paraId="3A90955E" w14:textId="3EDCEA54" w:rsidR="00794D25" w:rsidRPr="00794D25" w:rsidRDefault="00794D25" w:rsidP="00761BFA">
            <w:pPr>
              <w:pStyle w:val="PLANNING"/>
              <w:rPr>
                <w:rFonts w:ascii="Calibri" w:hAnsi="Calibri"/>
                <w:b/>
                <w:bCs/>
                <w:szCs w:val="22"/>
              </w:rPr>
            </w:pPr>
            <w:r w:rsidRPr="00794D25">
              <w:rPr>
                <w:rFonts w:ascii="Calibri" w:hAnsi="Calibri"/>
                <w:b/>
                <w:bCs/>
                <w:szCs w:val="22"/>
              </w:rPr>
              <w:t>3/1999/0573</w:t>
            </w:r>
          </w:p>
          <w:p w14:paraId="40E9645D" w14:textId="7B6C7E48" w:rsidR="00794D25" w:rsidRDefault="00794D25" w:rsidP="00761BFA">
            <w:pPr>
              <w:pStyle w:val="PLANNING"/>
              <w:rPr>
                <w:rFonts w:ascii="Calibri" w:hAnsi="Calibri"/>
                <w:szCs w:val="22"/>
              </w:rPr>
            </w:pPr>
            <w:r>
              <w:rPr>
                <w:rFonts w:ascii="Calibri" w:hAnsi="Calibri"/>
                <w:szCs w:val="22"/>
              </w:rPr>
              <w:t>S</w:t>
            </w:r>
            <w:r w:rsidRPr="00794D25">
              <w:rPr>
                <w:rFonts w:ascii="Calibri" w:hAnsi="Calibri"/>
                <w:szCs w:val="22"/>
              </w:rPr>
              <w:t>ingle storey three classroom extension including toilets (236 sq.m)</w:t>
            </w:r>
          </w:p>
          <w:p w14:paraId="38977142" w14:textId="2EDD980E" w:rsidR="00794D25" w:rsidRDefault="00794D25" w:rsidP="00761BFA">
            <w:pPr>
              <w:pStyle w:val="PLANNING"/>
              <w:rPr>
                <w:rFonts w:ascii="Calibri" w:hAnsi="Calibri"/>
                <w:szCs w:val="22"/>
              </w:rPr>
            </w:pPr>
            <w:r>
              <w:rPr>
                <w:rFonts w:ascii="Calibri" w:hAnsi="Calibri"/>
                <w:szCs w:val="22"/>
              </w:rPr>
              <w:t>Approved with Conditions</w:t>
            </w:r>
          </w:p>
          <w:p w14:paraId="17147D50" w14:textId="390A862B" w:rsidR="00761BFA" w:rsidRPr="00761BFA" w:rsidRDefault="00761BFA" w:rsidP="00984FC3">
            <w:pPr>
              <w:pStyle w:val="PLANNING"/>
              <w:rPr>
                <w:rFonts w:ascii="Calibri" w:hAnsi="Calibri"/>
                <w:szCs w:val="22"/>
              </w:rPr>
            </w:pPr>
          </w:p>
        </w:tc>
      </w:tr>
      <w:tr w:rsidR="00C0704D" w:rsidRPr="00D2449B" w14:paraId="6AAC3B0A" w14:textId="77777777" w:rsidTr="00761BFA">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F05987">
            <w:pPr>
              <w:pStyle w:val="Header"/>
              <w:tabs>
                <w:tab w:val="clear" w:pos="4153"/>
                <w:tab w:val="clear" w:pos="8306"/>
              </w:tabs>
              <w:contextualSpacing/>
              <w:jc w:val="both"/>
              <w:rPr>
                <w:rFonts w:ascii="Calibri" w:hAnsi="Calibri"/>
                <w:b/>
                <w:szCs w:val="22"/>
              </w:rPr>
            </w:pPr>
            <w:r w:rsidRPr="00067DA6">
              <w:rPr>
                <w:rFonts w:ascii="Calibri" w:hAnsi="Calibri"/>
                <w:b/>
                <w:szCs w:val="22"/>
              </w:rPr>
              <w:t>Site Description and Surrounding Area:</w:t>
            </w:r>
          </w:p>
          <w:p w14:paraId="5D9C43F2" w14:textId="77777777" w:rsidR="00B82A7E" w:rsidRDefault="00B82A7E" w:rsidP="00794D25">
            <w:pPr>
              <w:pStyle w:val="Header"/>
              <w:tabs>
                <w:tab w:val="clear" w:pos="4153"/>
                <w:tab w:val="clear" w:pos="8306"/>
              </w:tabs>
              <w:contextualSpacing/>
              <w:jc w:val="both"/>
              <w:rPr>
                <w:rFonts w:ascii="Calibri" w:hAnsi="Calibri"/>
                <w:bCs/>
                <w:szCs w:val="22"/>
              </w:rPr>
            </w:pPr>
          </w:p>
          <w:p w14:paraId="33F30210" w14:textId="77777777" w:rsidR="00794D25" w:rsidRDefault="00794D25" w:rsidP="00794D2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comprises St Cecelia’s RC High School in the main settlement of Longridge. The main school complex comprises a series of adjoined single and two storey buildings and is set back from the road with access from site is accessed off Chapel Hill. </w:t>
            </w:r>
          </w:p>
          <w:p w14:paraId="5FE674A7" w14:textId="77777777" w:rsidR="00727CF7" w:rsidRDefault="00727CF7" w:rsidP="00794D25">
            <w:pPr>
              <w:pStyle w:val="Header"/>
              <w:tabs>
                <w:tab w:val="clear" w:pos="4153"/>
                <w:tab w:val="clear" w:pos="8306"/>
              </w:tabs>
              <w:contextualSpacing/>
              <w:jc w:val="both"/>
              <w:rPr>
                <w:rFonts w:ascii="Calibri" w:hAnsi="Calibri"/>
                <w:bCs/>
                <w:szCs w:val="22"/>
              </w:rPr>
            </w:pPr>
          </w:p>
          <w:p w14:paraId="51D6E5BC" w14:textId="77777777" w:rsidR="00727CF7" w:rsidRDefault="00727CF7" w:rsidP="00794D25">
            <w:pPr>
              <w:pStyle w:val="Header"/>
              <w:tabs>
                <w:tab w:val="clear" w:pos="4153"/>
                <w:tab w:val="clear" w:pos="8306"/>
              </w:tabs>
              <w:contextualSpacing/>
              <w:jc w:val="both"/>
              <w:rPr>
                <w:rFonts w:ascii="Calibri" w:hAnsi="Calibri"/>
                <w:bCs/>
                <w:szCs w:val="22"/>
              </w:rPr>
            </w:pPr>
            <w:r>
              <w:rPr>
                <w:rFonts w:ascii="Calibri" w:hAnsi="Calibri"/>
                <w:bCs/>
                <w:szCs w:val="22"/>
              </w:rPr>
              <w:t>The site is also located within the adopted Longridge Neighbourhood Plan Area.</w:t>
            </w:r>
          </w:p>
          <w:p w14:paraId="62370E9F" w14:textId="71A68024" w:rsidR="00727CF7" w:rsidRPr="006C2BFA" w:rsidRDefault="00727CF7" w:rsidP="00794D2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38B7994" w14:textId="31FB59CF" w:rsidR="0082447D" w:rsidRDefault="008C63FC" w:rsidP="00E16118">
            <w:pPr>
              <w:pStyle w:val="Header"/>
              <w:jc w:val="both"/>
              <w:rPr>
                <w:rFonts w:ascii="Calibri" w:hAnsi="Calibri"/>
                <w:bCs/>
                <w:szCs w:val="22"/>
              </w:rPr>
            </w:pPr>
            <w:r>
              <w:rPr>
                <w:rFonts w:ascii="Calibri" w:hAnsi="Calibri"/>
                <w:bCs/>
                <w:szCs w:val="22"/>
              </w:rPr>
              <w:t>The proposed development is for the enlargement of Car Park B which is located to the front of the site to create an addition</w:t>
            </w:r>
            <w:r w:rsidR="001E049D">
              <w:rPr>
                <w:rFonts w:ascii="Calibri" w:hAnsi="Calibri"/>
                <w:bCs/>
                <w:szCs w:val="22"/>
              </w:rPr>
              <w:t xml:space="preserve">al </w:t>
            </w:r>
            <w:r w:rsidRPr="003C38A8">
              <w:rPr>
                <w:rFonts w:ascii="Calibri" w:hAnsi="Calibri"/>
                <w:bCs/>
                <w:szCs w:val="22"/>
              </w:rPr>
              <w:t>15 no. parking spaces</w:t>
            </w:r>
            <w:r w:rsidR="00586F98">
              <w:rPr>
                <w:rFonts w:ascii="Calibri" w:hAnsi="Calibri"/>
                <w:bCs/>
                <w:szCs w:val="22"/>
              </w:rPr>
              <w:t xml:space="preserve"> (plus one additional disabled parking space)</w:t>
            </w:r>
            <w:r>
              <w:rPr>
                <w:rFonts w:ascii="Calibri" w:hAnsi="Calibri"/>
                <w:bCs/>
                <w:szCs w:val="22"/>
              </w:rPr>
              <w:t xml:space="preserve">. This would involve the removal of the planting bed adjacent to the existing disabled parking bay to provide 2 no. disabled parking bays. </w:t>
            </w:r>
            <w:r w:rsidR="00E16118">
              <w:rPr>
                <w:rFonts w:ascii="Calibri" w:hAnsi="Calibri"/>
                <w:bCs/>
                <w:szCs w:val="22"/>
              </w:rPr>
              <w:t xml:space="preserve">In addition, the existing cycle storage area would be replaced with 3 no. new cycle shelters to provide space for 18 bicycles along the main school entrance walkway. </w:t>
            </w:r>
          </w:p>
          <w:p w14:paraId="31FE22A0" w14:textId="77777777" w:rsidR="00586F98" w:rsidRDefault="00586F98" w:rsidP="00E16118">
            <w:pPr>
              <w:pStyle w:val="Header"/>
              <w:jc w:val="both"/>
              <w:rPr>
                <w:rFonts w:ascii="Calibri" w:hAnsi="Calibri"/>
                <w:bCs/>
                <w:szCs w:val="22"/>
              </w:rPr>
            </w:pPr>
          </w:p>
          <w:p w14:paraId="7B98CB0B" w14:textId="178380A2" w:rsidR="001E049D" w:rsidRDefault="001E049D" w:rsidP="00E16118">
            <w:pPr>
              <w:pStyle w:val="Header"/>
              <w:jc w:val="both"/>
              <w:rPr>
                <w:rFonts w:ascii="Calibri" w:hAnsi="Calibri"/>
                <w:bCs/>
                <w:szCs w:val="22"/>
              </w:rPr>
            </w:pPr>
            <w:r>
              <w:rPr>
                <w:rFonts w:ascii="Calibri" w:hAnsi="Calibri"/>
                <w:bCs/>
                <w:szCs w:val="22"/>
              </w:rPr>
              <w:t>It should be noted that when the Planning Officer visited the site, some of the grassed area had been removed cars were seen to be parking on areas of hardcore.</w:t>
            </w:r>
          </w:p>
          <w:p w14:paraId="1B20488F" w14:textId="12DE7646" w:rsidR="001E049D" w:rsidRPr="00E16118" w:rsidRDefault="001E049D" w:rsidP="00E16118">
            <w:pPr>
              <w:pStyle w:val="Header"/>
              <w:jc w:val="both"/>
              <w:rPr>
                <w:rFonts w:ascii="Calibri" w:hAnsi="Calibri"/>
                <w:bCs/>
                <w:szCs w:val="22"/>
              </w:rPr>
            </w:pPr>
          </w:p>
        </w:tc>
      </w:tr>
      <w:tr w:rsidR="0046548C" w:rsidRPr="00D2449B" w14:paraId="06BBE02F"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27FBAC1" w14:textId="77777777" w:rsidR="00BB1C8D" w:rsidRDefault="00BB1C8D" w:rsidP="00BB1C8D">
            <w:pPr>
              <w:contextualSpacing/>
              <w:jc w:val="both"/>
              <w:rPr>
                <w:rFonts w:ascii="Calibri" w:hAnsi="Calibri"/>
                <w:bCs/>
                <w:i/>
                <w:iCs/>
                <w:szCs w:val="22"/>
              </w:rPr>
            </w:pPr>
          </w:p>
          <w:p w14:paraId="783A15FF" w14:textId="77777777" w:rsidR="00586F98" w:rsidRPr="00E16118" w:rsidRDefault="00586F98" w:rsidP="00586F98">
            <w:pPr>
              <w:contextualSpacing/>
              <w:jc w:val="both"/>
              <w:rPr>
                <w:rFonts w:ascii="Calibri" w:hAnsi="Calibri"/>
                <w:bCs/>
                <w:szCs w:val="22"/>
              </w:rPr>
            </w:pPr>
            <w:r>
              <w:rPr>
                <w:rFonts w:ascii="Calibri" w:hAnsi="Calibri"/>
                <w:bCs/>
                <w:szCs w:val="22"/>
              </w:rPr>
              <w:t>The submitted Planning Statement states that c</w:t>
            </w:r>
            <w:r w:rsidRPr="00586F98">
              <w:rPr>
                <w:rFonts w:ascii="Calibri" w:hAnsi="Calibri"/>
                <w:bCs/>
                <w:szCs w:val="22"/>
              </w:rPr>
              <w:t>urrently, the school faces a shortfall in on-site car parking spaces. This planning proposal seeks approval for the creation of 16 additional car parking spaces to address the needs of the school and its staff</w:t>
            </w:r>
            <w:r>
              <w:rPr>
                <w:rFonts w:ascii="Calibri" w:hAnsi="Calibri"/>
                <w:bCs/>
                <w:szCs w:val="22"/>
              </w:rPr>
              <w:t xml:space="preserve"> and considers the expansion </w:t>
            </w:r>
            <w:r w:rsidRPr="00586F98">
              <w:rPr>
                <w:rFonts w:ascii="Calibri" w:hAnsi="Calibri"/>
                <w:bCs/>
                <w:szCs w:val="22"/>
              </w:rPr>
              <w:t>of parking capacity is essential to accommodate the increasing number of staff and pupils, in line with the school’s growth and ongoing developments.</w:t>
            </w:r>
          </w:p>
          <w:p w14:paraId="2A682401" w14:textId="77777777" w:rsidR="00586F98" w:rsidRDefault="00586F98" w:rsidP="00586F98">
            <w:pPr>
              <w:contextualSpacing/>
              <w:jc w:val="both"/>
              <w:rPr>
                <w:rFonts w:ascii="Calibri" w:hAnsi="Calibri"/>
                <w:bCs/>
                <w:szCs w:val="22"/>
              </w:rPr>
            </w:pPr>
          </w:p>
          <w:p w14:paraId="76871DEF" w14:textId="69B27562" w:rsidR="00D17CA1" w:rsidRDefault="00E16118" w:rsidP="00586F98">
            <w:pPr>
              <w:contextualSpacing/>
              <w:jc w:val="both"/>
              <w:rPr>
                <w:rFonts w:ascii="Calibri" w:hAnsi="Calibri"/>
                <w:bCs/>
                <w:szCs w:val="22"/>
              </w:rPr>
            </w:pPr>
            <w:r>
              <w:rPr>
                <w:rFonts w:ascii="Calibri" w:hAnsi="Calibri"/>
                <w:bCs/>
                <w:szCs w:val="22"/>
              </w:rPr>
              <w:t xml:space="preserve">The proposal relates to works within a school grounds, within the </w:t>
            </w:r>
            <w:r w:rsidR="009E6D9F">
              <w:rPr>
                <w:rFonts w:ascii="Calibri" w:hAnsi="Calibri"/>
                <w:bCs/>
                <w:szCs w:val="22"/>
              </w:rPr>
              <w:t>built-up</w:t>
            </w:r>
            <w:r>
              <w:rPr>
                <w:rFonts w:ascii="Calibri" w:hAnsi="Calibri"/>
                <w:bCs/>
                <w:szCs w:val="22"/>
              </w:rPr>
              <w:t xml:space="preserve"> area of Longridge. As such, there is no in principle objection to the development, subject to compliance with the relevant Policies in the Ribble Valley Core Strategy and the adopted Longridge Neighbourhood Development Plan.</w:t>
            </w:r>
          </w:p>
          <w:p w14:paraId="07A958AF" w14:textId="2A172A33" w:rsidR="00586F98" w:rsidRPr="00276D93" w:rsidRDefault="00586F98" w:rsidP="00586F98">
            <w:pPr>
              <w:contextualSpacing/>
              <w:jc w:val="both"/>
              <w:rPr>
                <w:rFonts w:ascii="Calibri" w:hAnsi="Calibri"/>
                <w:bCs/>
                <w:szCs w:val="22"/>
              </w:rPr>
            </w:pPr>
          </w:p>
        </w:tc>
      </w:tr>
      <w:tr w:rsidR="00C0704D" w:rsidRPr="00D2449B" w14:paraId="617768FF"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D80071B" w14:textId="77777777" w:rsidR="00875D50" w:rsidRPr="00875D50" w:rsidRDefault="00875D50" w:rsidP="00875D50">
            <w:pPr>
              <w:pStyle w:val="Header"/>
              <w:contextualSpacing/>
              <w:jc w:val="both"/>
              <w:rPr>
                <w:rFonts w:ascii="Calibri" w:hAnsi="Calibri"/>
                <w:bCs/>
                <w:szCs w:val="22"/>
              </w:rPr>
            </w:pPr>
            <w:r w:rsidRPr="00875D50">
              <w:rPr>
                <w:rFonts w:ascii="Calibri" w:hAnsi="Calibri"/>
                <w:bCs/>
                <w:szCs w:val="22"/>
              </w:rPr>
              <w:t xml:space="preserve">Paragraph 135 (f) of the National Planning Policy Framework states: </w:t>
            </w:r>
          </w:p>
          <w:p w14:paraId="4462E239" w14:textId="77777777" w:rsidR="00875D50" w:rsidRPr="00875D50" w:rsidRDefault="00875D50" w:rsidP="00875D50">
            <w:pPr>
              <w:pStyle w:val="Header"/>
              <w:contextualSpacing/>
              <w:jc w:val="both"/>
              <w:rPr>
                <w:rFonts w:ascii="Calibri" w:hAnsi="Calibri"/>
                <w:bCs/>
                <w:szCs w:val="22"/>
              </w:rPr>
            </w:pPr>
          </w:p>
          <w:p w14:paraId="339D8B40" w14:textId="7588BCA8" w:rsidR="00875D50" w:rsidRPr="00875D50" w:rsidRDefault="00875D50" w:rsidP="00875D50">
            <w:pPr>
              <w:pStyle w:val="Header"/>
              <w:contextualSpacing/>
              <w:jc w:val="both"/>
              <w:rPr>
                <w:rFonts w:ascii="Calibri" w:hAnsi="Calibri"/>
                <w:bCs/>
                <w:i/>
                <w:iCs/>
                <w:szCs w:val="22"/>
              </w:rPr>
            </w:pPr>
            <w:r w:rsidRPr="00875D50">
              <w:rPr>
                <w:rFonts w:ascii="Calibri" w:hAnsi="Calibri"/>
                <w:bCs/>
                <w:i/>
                <w:iCs/>
                <w:szCs w:val="22"/>
              </w:rPr>
              <w:t>‘</w:t>
            </w:r>
            <w:r w:rsidR="00D50956" w:rsidRPr="00D50956">
              <w:rPr>
                <w:rFonts w:ascii="Calibri" w:hAnsi="Calibri"/>
                <w:bCs/>
                <w:i/>
                <w:iCs/>
                <w:szCs w:val="22"/>
              </w:rPr>
              <w:t>create places that are safe, inclusive and accessible and which promote health and well-being, with a high standard of amenity for existing and future users51; and where crime and disorder, and the fear of crime, do not undermine the quality of life or community cohesion and resilience</w:t>
            </w:r>
            <w:r w:rsidR="00D50956">
              <w:rPr>
                <w:rFonts w:ascii="Calibri" w:hAnsi="Calibri"/>
                <w:bCs/>
                <w:i/>
                <w:iCs/>
                <w:szCs w:val="22"/>
              </w:rPr>
              <w:t>’.</w:t>
            </w:r>
          </w:p>
          <w:p w14:paraId="6D14AB5C" w14:textId="77777777" w:rsidR="00875D50" w:rsidRPr="00875D50" w:rsidRDefault="00875D50" w:rsidP="00875D50">
            <w:pPr>
              <w:pStyle w:val="Header"/>
              <w:contextualSpacing/>
              <w:jc w:val="both"/>
              <w:rPr>
                <w:rFonts w:ascii="Calibri" w:hAnsi="Calibri"/>
                <w:bCs/>
                <w:szCs w:val="22"/>
              </w:rPr>
            </w:pPr>
          </w:p>
          <w:p w14:paraId="137639B6" w14:textId="1FC49147" w:rsidR="00875D50" w:rsidRDefault="00875D50" w:rsidP="00875D50">
            <w:pPr>
              <w:pStyle w:val="Header"/>
              <w:tabs>
                <w:tab w:val="clear" w:pos="4153"/>
                <w:tab w:val="clear" w:pos="8306"/>
              </w:tabs>
              <w:contextualSpacing/>
              <w:jc w:val="both"/>
              <w:rPr>
                <w:rFonts w:ascii="Calibri" w:hAnsi="Calibri"/>
                <w:bCs/>
                <w:szCs w:val="22"/>
              </w:rPr>
            </w:pPr>
            <w:r w:rsidRPr="00875D50">
              <w:rPr>
                <w:rFonts w:ascii="Calibri" w:hAnsi="Calibri"/>
                <w:bCs/>
                <w:szCs w:val="22"/>
              </w:rPr>
              <w:t>Furthermore, Policy DMG1 of the Core Strategy requires all proposals for development to consider the effects of development upon existing amenities</w:t>
            </w:r>
            <w:r w:rsidR="00AF4C4D">
              <w:rPr>
                <w:rFonts w:ascii="Calibri" w:hAnsi="Calibri"/>
                <w:bCs/>
                <w:szCs w:val="22"/>
              </w:rPr>
              <w:t xml:space="preserve"> stating that development must not adversely affect the amenities of the surrounding area.</w:t>
            </w:r>
          </w:p>
          <w:p w14:paraId="17B1CB4D" w14:textId="77777777" w:rsidR="00D50956" w:rsidRDefault="00D50956" w:rsidP="00875D50">
            <w:pPr>
              <w:pStyle w:val="Header"/>
              <w:tabs>
                <w:tab w:val="clear" w:pos="4153"/>
                <w:tab w:val="clear" w:pos="8306"/>
              </w:tabs>
              <w:contextualSpacing/>
              <w:jc w:val="both"/>
              <w:rPr>
                <w:rFonts w:ascii="Calibri" w:hAnsi="Calibri"/>
                <w:bCs/>
                <w:szCs w:val="22"/>
              </w:rPr>
            </w:pPr>
          </w:p>
          <w:p w14:paraId="5ECAB570" w14:textId="1B131769" w:rsidR="00D50956" w:rsidRDefault="00D50956" w:rsidP="00875D50">
            <w:pPr>
              <w:pStyle w:val="Header"/>
              <w:tabs>
                <w:tab w:val="clear" w:pos="4153"/>
                <w:tab w:val="clear" w:pos="8306"/>
              </w:tabs>
              <w:contextualSpacing/>
              <w:jc w:val="both"/>
              <w:rPr>
                <w:rFonts w:ascii="Calibri" w:hAnsi="Calibri"/>
                <w:bCs/>
                <w:szCs w:val="22"/>
              </w:rPr>
            </w:pPr>
            <w:r>
              <w:rPr>
                <w:rFonts w:ascii="Calibri" w:hAnsi="Calibri"/>
                <w:bCs/>
                <w:szCs w:val="22"/>
              </w:rPr>
              <w:t>Policy LNDP3 of the Longridge Neighbourhood Plan states that proposals should:</w:t>
            </w:r>
          </w:p>
          <w:p w14:paraId="203DF04B" w14:textId="77777777" w:rsidR="00D50956" w:rsidRDefault="00D50956" w:rsidP="00875D50">
            <w:pPr>
              <w:pStyle w:val="Header"/>
              <w:tabs>
                <w:tab w:val="clear" w:pos="4153"/>
                <w:tab w:val="clear" w:pos="8306"/>
              </w:tabs>
              <w:contextualSpacing/>
              <w:jc w:val="both"/>
              <w:rPr>
                <w:rFonts w:ascii="Calibri" w:hAnsi="Calibri"/>
                <w:bCs/>
                <w:szCs w:val="22"/>
              </w:rPr>
            </w:pPr>
          </w:p>
          <w:p w14:paraId="1FDCB4CA" w14:textId="7A0794C1" w:rsidR="007D2023" w:rsidRPr="00D50956" w:rsidRDefault="00D50956" w:rsidP="00875D50">
            <w:pPr>
              <w:pStyle w:val="Header"/>
              <w:tabs>
                <w:tab w:val="clear" w:pos="4153"/>
                <w:tab w:val="clear" w:pos="8306"/>
              </w:tabs>
              <w:contextualSpacing/>
              <w:jc w:val="both"/>
              <w:rPr>
                <w:rFonts w:ascii="Calibri" w:hAnsi="Calibri"/>
                <w:bCs/>
                <w:i/>
                <w:iCs/>
                <w:szCs w:val="22"/>
              </w:rPr>
            </w:pPr>
            <w:r w:rsidRPr="00D50956">
              <w:rPr>
                <w:rFonts w:ascii="Calibri" w:hAnsi="Calibri"/>
                <w:bCs/>
                <w:i/>
                <w:iCs/>
                <w:szCs w:val="22"/>
              </w:rPr>
              <w:t>‘Have no significant adverse impact on residential amenity for existing and future residents’</w:t>
            </w:r>
          </w:p>
          <w:p w14:paraId="056232E3" w14:textId="77777777" w:rsidR="00D50956" w:rsidRDefault="00D50956" w:rsidP="00875D50">
            <w:pPr>
              <w:pStyle w:val="Header"/>
              <w:tabs>
                <w:tab w:val="clear" w:pos="4153"/>
                <w:tab w:val="clear" w:pos="8306"/>
              </w:tabs>
              <w:contextualSpacing/>
              <w:jc w:val="both"/>
              <w:rPr>
                <w:rFonts w:ascii="Calibri" w:hAnsi="Calibri"/>
                <w:bCs/>
                <w:szCs w:val="22"/>
              </w:rPr>
            </w:pPr>
          </w:p>
          <w:p w14:paraId="6ECA2994" w14:textId="675487A7" w:rsidR="00D50956" w:rsidRDefault="00D50956" w:rsidP="00875D50">
            <w:pPr>
              <w:pStyle w:val="Header"/>
              <w:tabs>
                <w:tab w:val="clear" w:pos="4153"/>
                <w:tab w:val="clear" w:pos="8306"/>
              </w:tabs>
              <w:contextualSpacing/>
              <w:jc w:val="both"/>
              <w:rPr>
                <w:rFonts w:ascii="Calibri" w:hAnsi="Calibri"/>
                <w:bCs/>
                <w:szCs w:val="22"/>
              </w:rPr>
            </w:pPr>
            <w:r>
              <w:rPr>
                <w:rFonts w:ascii="Calibri" w:hAnsi="Calibri"/>
                <w:bCs/>
                <w:szCs w:val="22"/>
              </w:rPr>
              <w:t>Also, Policy LNDP11 states that:</w:t>
            </w:r>
          </w:p>
          <w:p w14:paraId="5D1F7E60" w14:textId="77777777" w:rsidR="00D50956" w:rsidRDefault="00D50956" w:rsidP="00875D50">
            <w:pPr>
              <w:pStyle w:val="Header"/>
              <w:tabs>
                <w:tab w:val="clear" w:pos="4153"/>
                <w:tab w:val="clear" w:pos="8306"/>
              </w:tabs>
              <w:contextualSpacing/>
              <w:jc w:val="both"/>
              <w:rPr>
                <w:rFonts w:ascii="Calibri" w:hAnsi="Calibri"/>
                <w:bCs/>
                <w:szCs w:val="22"/>
              </w:rPr>
            </w:pPr>
          </w:p>
          <w:p w14:paraId="5FB7AC83" w14:textId="3258CA27" w:rsidR="00D50956" w:rsidRPr="00D50956" w:rsidRDefault="00D50956" w:rsidP="00875D50">
            <w:pPr>
              <w:pStyle w:val="Header"/>
              <w:tabs>
                <w:tab w:val="clear" w:pos="4153"/>
                <w:tab w:val="clear" w:pos="8306"/>
              </w:tabs>
              <w:contextualSpacing/>
              <w:jc w:val="both"/>
              <w:rPr>
                <w:rFonts w:ascii="Calibri" w:hAnsi="Calibri"/>
                <w:bCs/>
                <w:i/>
                <w:iCs/>
                <w:szCs w:val="22"/>
              </w:rPr>
            </w:pPr>
            <w:r w:rsidRPr="00D50956">
              <w:rPr>
                <w:rFonts w:ascii="Calibri" w:hAnsi="Calibri"/>
                <w:bCs/>
                <w:i/>
                <w:iCs/>
                <w:szCs w:val="22"/>
              </w:rPr>
              <w:t>‘Development of new or improvements to existing community facilities will be supported when they conserve local character and distinctiveness, and do not harm the landscape or residential amenity of existing and future occupiers’.</w:t>
            </w:r>
          </w:p>
          <w:p w14:paraId="7DC11493" w14:textId="77777777" w:rsidR="00D50956" w:rsidRDefault="00D50956" w:rsidP="00875D50">
            <w:pPr>
              <w:pStyle w:val="Header"/>
              <w:tabs>
                <w:tab w:val="clear" w:pos="4153"/>
                <w:tab w:val="clear" w:pos="8306"/>
              </w:tabs>
              <w:contextualSpacing/>
              <w:jc w:val="both"/>
              <w:rPr>
                <w:rFonts w:ascii="Calibri" w:hAnsi="Calibri"/>
                <w:bCs/>
                <w:szCs w:val="22"/>
              </w:rPr>
            </w:pPr>
          </w:p>
          <w:p w14:paraId="1E7356D1" w14:textId="5E3431CC" w:rsidR="007D2023" w:rsidRDefault="00D50956" w:rsidP="00875D50">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proposal would result in an increase in vehicles being parked at the front of the school, however due to the nature and scale of the works, it is not considered that the development would result in any adverse impact on the amenity of the occupiers of neighbouring properties and the proposal accords with Policy DMG1 of the Ribble Valley Core Strategy, </w:t>
            </w:r>
          </w:p>
          <w:p w14:paraId="0DB485A3" w14:textId="1E34D8BA" w:rsidR="00BB1C8D" w:rsidRPr="00C0704D" w:rsidRDefault="00BB1C8D" w:rsidP="00C3053C">
            <w:pPr>
              <w:pStyle w:val="Header"/>
              <w:contextualSpacing/>
              <w:jc w:val="both"/>
              <w:rPr>
                <w:rFonts w:ascii="Calibri" w:hAnsi="Calibri"/>
                <w:szCs w:val="22"/>
              </w:rPr>
            </w:pPr>
          </w:p>
        </w:tc>
      </w:tr>
      <w:tr w:rsidR="00C0704D" w:rsidRPr="00D2449B" w14:paraId="6754C065"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10AA88D" w14:textId="77777777" w:rsidR="00CD01B3" w:rsidRDefault="00CD01B3" w:rsidP="00CD01B3">
            <w:pPr>
              <w:jc w:val="both"/>
              <w:rPr>
                <w:rFonts w:ascii="Calibri" w:hAnsi="Calibri"/>
                <w:szCs w:val="22"/>
              </w:rPr>
            </w:pPr>
            <w:r>
              <w:rPr>
                <w:rFonts w:ascii="Calibri" w:hAnsi="Calibri"/>
                <w:szCs w:val="22"/>
              </w:rPr>
              <w:t>Policy DMG1 of the Ribble Valley Core Strategy states that:</w:t>
            </w:r>
          </w:p>
          <w:p w14:paraId="2809C8A4" w14:textId="77777777" w:rsidR="00CD01B3" w:rsidRDefault="00CD01B3" w:rsidP="00CD01B3">
            <w:pPr>
              <w:jc w:val="both"/>
              <w:rPr>
                <w:rFonts w:ascii="Calibri" w:hAnsi="Calibri"/>
                <w:szCs w:val="22"/>
              </w:rPr>
            </w:pPr>
          </w:p>
          <w:p w14:paraId="0AB0C225" w14:textId="30F0FC3F" w:rsidR="00CD01B3" w:rsidRDefault="00CD01B3" w:rsidP="00CD01B3">
            <w:pPr>
              <w:jc w:val="both"/>
              <w:rPr>
                <w:rFonts w:ascii="Calibri" w:hAnsi="Calibri"/>
                <w:szCs w:val="22"/>
              </w:rPr>
            </w:pPr>
            <w:r>
              <w:rPr>
                <w:rFonts w:ascii="Calibri" w:hAnsi="Calibri"/>
                <w:szCs w:val="22"/>
              </w:rPr>
              <w:t>I</w:t>
            </w:r>
            <w:r w:rsidRPr="00CD01B3">
              <w:rPr>
                <w:rFonts w:ascii="Calibri" w:hAnsi="Calibri"/>
                <w:szCs w:val="22"/>
              </w:rPr>
              <w:t>n determining planning applications, all development must:</w:t>
            </w:r>
          </w:p>
          <w:p w14:paraId="6425B377" w14:textId="77777777" w:rsidR="00CD01B3" w:rsidRPr="00CD01B3" w:rsidRDefault="00CD01B3" w:rsidP="00CD01B3">
            <w:pPr>
              <w:jc w:val="both"/>
              <w:rPr>
                <w:rFonts w:ascii="Calibri" w:hAnsi="Calibri"/>
                <w:szCs w:val="22"/>
              </w:rPr>
            </w:pPr>
          </w:p>
          <w:p w14:paraId="3AC43305" w14:textId="0BE3492F" w:rsidR="00CD01B3" w:rsidRPr="00CD01B3" w:rsidRDefault="00CD01B3" w:rsidP="00CD01B3">
            <w:pPr>
              <w:jc w:val="both"/>
              <w:rPr>
                <w:rFonts w:ascii="Calibri" w:hAnsi="Calibri"/>
                <w:i/>
                <w:iCs/>
                <w:szCs w:val="22"/>
              </w:rPr>
            </w:pPr>
            <w:r w:rsidRPr="00CD01B3">
              <w:rPr>
                <w:rFonts w:ascii="Calibri" w:hAnsi="Calibri"/>
                <w:i/>
                <w:iCs/>
                <w:szCs w:val="22"/>
              </w:rPr>
              <w:t>1. be of a high standard of building design which considers the 8 building in context principles (from the cabe/english heritage building on context toolkit.</w:t>
            </w:r>
          </w:p>
          <w:p w14:paraId="7E490128" w14:textId="76A5035E" w:rsidR="00CD01B3" w:rsidRPr="00CD01B3" w:rsidRDefault="00CD01B3" w:rsidP="00CD01B3">
            <w:pPr>
              <w:jc w:val="both"/>
              <w:rPr>
                <w:rFonts w:ascii="Calibri" w:hAnsi="Calibri"/>
                <w:i/>
                <w:iCs/>
                <w:szCs w:val="22"/>
              </w:rPr>
            </w:pPr>
            <w:r w:rsidRPr="00CD01B3">
              <w:rPr>
                <w:rFonts w:ascii="Calibri" w:hAnsi="Calibri"/>
                <w:i/>
                <w:iCs/>
                <w:szCs w:val="22"/>
              </w:rPr>
              <w:t>2. be sympathetic to existing and proposed land uses in terms of its size, intensity and nature as well as scale, massing, style, features and building materials.</w:t>
            </w:r>
          </w:p>
          <w:p w14:paraId="20896D19" w14:textId="635808FD" w:rsidR="00CD01B3" w:rsidRPr="00CD01B3" w:rsidRDefault="00CD01B3" w:rsidP="00CD01B3">
            <w:pPr>
              <w:jc w:val="both"/>
              <w:rPr>
                <w:rFonts w:ascii="Calibri" w:hAnsi="Calibri"/>
                <w:i/>
                <w:iCs/>
                <w:szCs w:val="22"/>
              </w:rPr>
            </w:pPr>
            <w:r w:rsidRPr="00CD01B3">
              <w:rPr>
                <w:rFonts w:ascii="Calibri" w:hAnsi="Calibri"/>
                <w:i/>
                <w:iCs/>
                <w:szCs w:val="22"/>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EEF81F8" w14:textId="6805AD22" w:rsidR="00BB124C" w:rsidRDefault="00CD01B3" w:rsidP="00CD01B3">
            <w:pPr>
              <w:jc w:val="both"/>
              <w:rPr>
                <w:rFonts w:ascii="Calibri" w:hAnsi="Calibri"/>
                <w:szCs w:val="22"/>
              </w:rPr>
            </w:pPr>
            <w:r w:rsidRPr="00CD01B3">
              <w:rPr>
                <w:rFonts w:ascii="Calibri" w:hAnsi="Calibri"/>
                <w:i/>
                <w:iCs/>
                <w:szCs w:val="22"/>
              </w:rPr>
              <w:t>4. use sustainable construction techniques where possible and provide evidence that energy efficiency, as described within policy dme5, has been incorporated into schemes where possible.</w:t>
            </w:r>
          </w:p>
          <w:p w14:paraId="0ED4B8E2" w14:textId="77777777" w:rsidR="00CD01B3" w:rsidRDefault="00CD01B3" w:rsidP="00CD01B3">
            <w:pPr>
              <w:jc w:val="both"/>
              <w:rPr>
                <w:rFonts w:ascii="Calibri" w:hAnsi="Calibri"/>
                <w:szCs w:val="22"/>
              </w:rPr>
            </w:pPr>
          </w:p>
          <w:p w14:paraId="6010C62C" w14:textId="135E2DED" w:rsidR="00CD01B3" w:rsidRDefault="00CD01B3" w:rsidP="00CD01B3">
            <w:pPr>
              <w:jc w:val="both"/>
              <w:rPr>
                <w:rFonts w:ascii="Calibri" w:hAnsi="Calibri"/>
                <w:szCs w:val="22"/>
              </w:rPr>
            </w:pPr>
            <w:r>
              <w:rPr>
                <w:rFonts w:ascii="Calibri" w:hAnsi="Calibri"/>
                <w:szCs w:val="22"/>
              </w:rPr>
              <w:t>In addition, Policy LNDP3 of the adopted Longridge Neighbourhood Plan states that:</w:t>
            </w:r>
          </w:p>
          <w:p w14:paraId="5B8B1B22" w14:textId="77777777" w:rsidR="00CD01B3" w:rsidRPr="00CD01B3" w:rsidRDefault="00CD01B3" w:rsidP="00CD01B3">
            <w:pPr>
              <w:jc w:val="both"/>
              <w:rPr>
                <w:rFonts w:ascii="Calibri" w:hAnsi="Calibri"/>
                <w:szCs w:val="22"/>
              </w:rPr>
            </w:pPr>
          </w:p>
          <w:p w14:paraId="2FE7013B" w14:textId="68BE6F7C" w:rsidR="00CD01B3" w:rsidRDefault="00CD01B3" w:rsidP="00CD01B3">
            <w:pPr>
              <w:jc w:val="both"/>
              <w:rPr>
                <w:rFonts w:ascii="Calibri" w:hAnsi="Calibri"/>
                <w:i/>
                <w:iCs/>
                <w:szCs w:val="22"/>
              </w:rPr>
            </w:pPr>
            <w:r w:rsidRPr="00CD01B3">
              <w:rPr>
                <w:rFonts w:ascii="Calibri" w:hAnsi="Calibri"/>
                <w:i/>
                <w:iCs/>
                <w:szCs w:val="22"/>
              </w:rPr>
              <w:t xml:space="preserve">‘All new development proposals will only be supported when they are of good design that responds positively to the local character and distinctiveness of the surroundings’. </w:t>
            </w:r>
          </w:p>
          <w:p w14:paraId="34E0838E" w14:textId="77777777" w:rsidR="00DA6709" w:rsidRDefault="00DA6709" w:rsidP="00CD01B3">
            <w:pPr>
              <w:jc w:val="both"/>
              <w:rPr>
                <w:rFonts w:ascii="Calibri" w:hAnsi="Calibri"/>
                <w:i/>
                <w:iCs/>
                <w:szCs w:val="22"/>
              </w:rPr>
            </w:pPr>
          </w:p>
          <w:p w14:paraId="5535E076" w14:textId="649B2C93" w:rsidR="00DA6709" w:rsidRPr="00DA6709" w:rsidRDefault="00DA6709" w:rsidP="00CD01B3">
            <w:pPr>
              <w:jc w:val="both"/>
              <w:rPr>
                <w:rFonts w:ascii="Calibri" w:hAnsi="Calibri"/>
                <w:szCs w:val="22"/>
              </w:rPr>
            </w:pPr>
            <w:r>
              <w:rPr>
                <w:rFonts w:ascii="Calibri" w:hAnsi="Calibri"/>
                <w:szCs w:val="22"/>
              </w:rPr>
              <w:t>Policy LNDP6 also states that:</w:t>
            </w:r>
          </w:p>
          <w:p w14:paraId="5CB3EC4C" w14:textId="77777777" w:rsidR="00DA6709" w:rsidRPr="00DA6709" w:rsidRDefault="00DA6709" w:rsidP="00DA6709">
            <w:pPr>
              <w:pStyle w:val="Default"/>
              <w:jc w:val="both"/>
              <w:rPr>
                <w:rFonts w:ascii="Calibri" w:eastAsia="Times New Roman" w:hAnsi="Calibri" w:cs="Times New Roman"/>
                <w:color w:val="auto"/>
                <w:sz w:val="22"/>
                <w:szCs w:val="22"/>
              </w:rPr>
            </w:pPr>
          </w:p>
          <w:p w14:paraId="7D7CF480" w14:textId="555F891A" w:rsidR="00DA6709" w:rsidRPr="00DA6709" w:rsidRDefault="00DA6709" w:rsidP="00DA6709">
            <w:pPr>
              <w:pStyle w:val="Default"/>
              <w:jc w:val="both"/>
              <w:rPr>
                <w:rFonts w:ascii="Calibri" w:eastAsia="Times New Roman" w:hAnsi="Calibri" w:cs="Times New Roman"/>
                <w:i/>
                <w:iCs/>
                <w:color w:val="auto"/>
                <w:sz w:val="22"/>
                <w:szCs w:val="22"/>
              </w:rPr>
            </w:pPr>
            <w:r w:rsidRPr="00DA6709">
              <w:rPr>
                <w:rFonts w:ascii="Calibri" w:eastAsia="Times New Roman" w:hAnsi="Calibri" w:cs="Times New Roman"/>
                <w:i/>
                <w:iCs/>
                <w:color w:val="auto"/>
                <w:sz w:val="22"/>
                <w:szCs w:val="22"/>
              </w:rPr>
              <w:t>“Landscaping and screening of development should seek to incorporate, with suitable enhancement, existing vegetation and landform. Any additional planting should use native plant species appropriate to the location and setting in terms of type, height, density and the need for on-going management”.</w:t>
            </w:r>
          </w:p>
          <w:p w14:paraId="3BC10FAA" w14:textId="77777777" w:rsidR="00CD01B3" w:rsidRDefault="00CD01B3" w:rsidP="00CD01B3">
            <w:pPr>
              <w:jc w:val="both"/>
              <w:rPr>
                <w:rFonts w:ascii="Calibri" w:hAnsi="Calibri"/>
                <w:szCs w:val="22"/>
              </w:rPr>
            </w:pPr>
          </w:p>
          <w:p w14:paraId="076046E9" w14:textId="77777777" w:rsidR="00E16118" w:rsidRDefault="004478B4" w:rsidP="001E049D">
            <w:pPr>
              <w:jc w:val="both"/>
              <w:rPr>
                <w:rFonts w:ascii="Calibri" w:hAnsi="Calibri"/>
                <w:szCs w:val="22"/>
              </w:rPr>
            </w:pPr>
            <w:r>
              <w:rPr>
                <w:rFonts w:ascii="Calibri" w:hAnsi="Calibri"/>
                <w:szCs w:val="22"/>
              </w:rPr>
              <w:t>The proposal would result in the loss of grassland to the front of the school and the creation of additional hardstanding to facilitate the new parking provision. The proposal would retain 4 no. trees to the front of the site and provide a wildflower meadow surrounding the parking areas to the east, south and west. This additional planting is proposed to accommodate the mandatory 10% Biodiversity Net-Gain requirement.</w:t>
            </w:r>
          </w:p>
          <w:p w14:paraId="26B4C050" w14:textId="77777777" w:rsidR="004478B4" w:rsidRDefault="004478B4" w:rsidP="001E049D">
            <w:pPr>
              <w:jc w:val="both"/>
              <w:rPr>
                <w:rFonts w:ascii="Calibri" w:hAnsi="Calibri"/>
                <w:szCs w:val="22"/>
              </w:rPr>
            </w:pPr>
          </w:p>
          <w:p w14:paraId="710C582C" w14:textId="179F2CED" w:rsidR="00174DDA" w:rsidRPr="00174DDA" w:rsidRDefault="004478B4" w:rsidP="001E049D">
            <w:pPr>
              <w:jc w:val="both"/>
              <w:rPr>
                <w:rFonts w:ascii="Calibri" w:hAnsi="Calibri"/>
                <w:szCs w:val="22"/>
              </w:rPr>
            </w:pPr>
            <w:r w:rsidRPr="00174DDA">
              <w:rPr>
                <w:rFonts w:ascii="Calibri" w:hAnsi="Calibri"/>
                <w:szCs w:val="22"/>
              </w:rPr>
              <w:t xml:space="preserve">Whilst the proposal would result in some visual harm to the surrounding area by way of loss of grassland, and introduction of hardstanding, the site is within the </w:t>
            </w:r>
            <w:r w:rsidR="009E6D9F" w:rsidRPr="00174DDA">
              <w:rPr>
                <w:rFonts w:ascii="Calibri" w:hAnsi="Calibri"/>
                <w:szCs w:val="22"/>
              </w:rPr>
              <w:t>built-up</w:t>
            </w:r>
            <w:r w:rsidRPr="00174DDA">
              <w:rPr>
                <w:rFonts w:ascii="Calibri" w:hAnsi="Calibri"/>
                <w:szCs w:val="22"/>
              </w:rPr>
              <w:t xml:space="preserve"> area of Longridge </w:t>
            </w:r>
            <w:r w:rsidR="00174DDA" w:rsidRPr="00174DDA">
              <w:rPr>
                <w:rFonts w:ascii="Calibri" w:hAnsi="Calibri"/>
                <w:szCs w:val="22"/>
              </w:rPr>
              <w:t>and as such the introduction of a car park is not considered to be detrimental to the visual amenity of the area. Notwithstanding this, the introduction of a wildflower meadow to achieve the necessary 10% biodiversity net-gain is not considered to be acceptable. As this would have to be left wild for the majority of the year, the wildflower planting could become tall and not maintained. Given the nature of the site being a school, this runs the risk of litter accumulation which would be visually undesirable and given that the site fronts the highway, the potential tall vegetation is considered to harm the character of the site and surrounding area. As such, should permission be granted, an alternative landscaping scheme shall be secured by way of condition and the Biodiversity Net-Gain provided elsewhere within the school grounds.</w:t>
            </w:r>
          </w:p>
          <w:p w14:paraId="5EF8AF60" w14:textId="77777777" w:rsidR="00174DDA" w:rsidRPr="00174DDA" w:rsidRDefault="00174DDA" w:rsidP="001E049D">
            <w:pPr>
              <w:jc w:val="both"/>
              <w:rPr>
                <w:rFonts w:ascii="Calibri" w:hAnsi="Calibri"/>
                <w:szCs w:val="22"/>
              </w:rPr>
            </w:pPr>
          </w:p>
          <w:p w14:paraId="7F2470AE" w14:textId="77777777" w:rsidR="004478B4" w:rsidRDefault="00174DDA" w:rsidP="00174DDA">
            <w:pPr>
              <w:jc w:val="both"/>
              <w:rPr>
                <w:rFonts w:ascii="Calibri" w:hAnsi="Calibri"/>
                <w:szCs w:val="22"/>
              </w:rPr>
            </w:pPr>
            <w:r w:rsidRPr="00174DDA">
              <w:rPr>
                <w:rFonts w:ascii="Calibri" w:hAnsi="Calibri"/>
                <w:szCs w:val="22"/>
              </w:rPr>
              <w:t xml:space="preserve">Subject to an alternative planting scheme secured by condition, the proposal is considered to accord with Policy DMG1 of the Ribble Valley Core Strategy and Policy LNDP3 of the Longridge Neighbourhood Area Plan.  </w:t>
            </w:r>
          </w:p>
          <w:p w14:paraId="10A3648A" w14:textId="502F6E1B" w:rsidR="00174DDA" w:rsidRPr="00BB124C" w:rsidRDefault="00174DDA" w:rsidP="00174DDA">
            <w:pPr>
              <w:jc w:val="both"/>
              <w:rPr>
                <w:rFonts w:ascii="Calibri" w:hAnsi="Calibri"/>
                <w:szCs w:val="22"/>
              </w:rPr>
            </w:pPr>
          </w:p>
        </w:tc>
      </w:tr>
      <w:tr w:rsidR="00824DB6" w:rsidRPr="00D2449B" w14:paraId="673C0DDB"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B9404A1" w14:textId="4645F045" w:rsidR="006916AB" w:rsidRDefault="001A3205" w:rsidP="002C613A">
            <w:pPr>
              <w:pStyle w:val="Header"/>
              <w:tabs>
                <w:tab w:val="clear" w:pos="4153"/>
                <w:tab w:val="clear" w:pos="8306"/>
              </w:tabs>
              <w:contextualSpacing/>
              <w:rPr>
                <w:rFonts w:ascii="Calibri" w:hAnsi="Calibri"/>
                <w:bCs/>
                <w:szCs w:val="22"/>
              </w:rPr>
            </w:pPr>
            <w:r>
              <w:rPr>
                <w:rFonts w:ascii="Calibri" w:hAnsi="Calibri"/>
                <w:bCs/>
                <w:szCs w:val="22"/>
              </w:rPr>
              <w:t xml:space="preserve">Paragraph </w:t>
            </w:r>
            <w:r w:rsidR="002C613A">
              <w:rPr>
                <w:rFonts w:ascii="Calibri" w:hAnsi="Calibri"/>
                <w:bCs/>
                <w:szCs w:val="22"/>
              </w:rPr>
              <w:t>11</w:t>
            </w:r>
            <w:r w:rsidR="001E465B">
              <w:rPr>
                <w:rFonts w:ascii="Calibri" w:hAnsi="Calibri"/>
                <w:bCs/>
                <w:szCs w:val="22"/>
              </w:rPr>
              <w:t>6</w:t>
            </w:r>
            <w:r w:rsidR="002C613A">
              <w:rPr>
                <w:rFonts w:ascii="Calibri" w:hAnsi="Calibri"/>
                <w:bCs/>
                <w:szCs w:val="22"/>
              </w:rPr>
              <w:t xml:space="preserve"> of the National Planning Policy Framework states that </w:t>
            </w:r>
            <w:r w:rsidR="001E465B">
              <w:rPr>
                <w:rFonts w:ascii="Calibri" w:hAnsi="Calibri"/>
                <w:bCs/>
                <w:i/>
                <w:iCs/>
                <w:szCs w:val="22"/>
              </w:rPr>
              <w:t>‘</w:t>
            </w:r>
            <w:r w:rsidR="001E465B" w:rsidRPr="001E465B">
              <w:rPr>
                <w:rFonts w:ascii="Calibri" w:hAnsi="Calibri"/>
                <w:bCs/>
                <w:i/>
                <w:iCs/>
                <w:szCs w:val="22"/>
              </w:rPr>
              <w:t>Development should only be prevented or refused on highways grounds if there would be an unacceptable impact on highway safety, or the residual cumulative impacts on the road network, following mitigation, would be severe, taking into account all reasonable future scenarios</w:t>
            </w:r>
            <w:r w:rsidR="001E465B">
              <w:rPr>
                <w:rFonts w:ascii="Calibri" w:hAnsi="Calibri"/>
                <w:bCs/>
                <w:i/>
                <w:iCs/>
                <w:szCs w:val="22"/>
              </w:rPr>
              <w:t xml:space="preserve">’. </w:t>
            </w:r>
          </w:p>
          <w:p w14:paraId="47A570B2" w14:textId="77777777" w:rsidR="006916AB" w:rsidRDefault="006916AB" w:rsidP="002C613A">
            <w:pPr>
              <w:pStyle w:val="Header"/>
              <w:tabs>
                <w:tab w:val="clear" w:pos="4153"/>
                <w:tab w:val="clear" w:pos="8306"/>
              </w:tabs>
              <w:contextualSpacing/>
              <w:rPr>
                <w:rFonts w:ascii="Calibri" w:hAnsi="Calibri"/>
                <w:bCs/>
                <w:szCs w:val="22"/>
              </w:rPr>
            </w:pPr>
          </w:p>
          <w:p w14:paraId="3CAFA848" w14:textId="77777777" w:rsidR="006916AB" w:rsidRDefault="006916AB" w:rsidP="002C613A">
            <w:pPr>
              <w:pStyle w:val="Header"/>
              <w:tabs>
                <w:tab w:val="clear" w:pos="4153"/>
                <w:tab w:val="clear" w:pos="8306"/>
              </w:tabs>
              <w:contextualSpacing/>
              <w:rPr>
                <w:rFonts w:ascii="Calibri" w:hAnsi="Calibri"/>
                <w:bCs/>
                <w:szCs w:val="22"/>
              </w:rPr>
            </w:pPr>
            <w:r>
              <w:rPr>
                <w:rFonts w:ascii="Calibri" w:hAnsi="Calibri"/>
                <w:bCs/>
                <w:szCs w:val="22"/>
              </w:rPr>
              <w:t>With regards to parking, Policy DMG3 of the Ribble Valley Core Strategy states that:</w:t>
            </w:r>
          </w:p>
          <w:p w14:paraId="20CBD45F" w14:textId="77777777" w:rsidR="006916AB" w:rsidRDefault="006916AB" w:rsidP="002C613A">
            <w:pPr>
              <w:pStyle w:val="Header"/>
              <w:tabs>
                <w:tab w:val="clear" w:pos="4153"/>
                <w:tab w:val="clear" w:pos="8306"/>
              </w:tabs>
              <w:contextualSpacing/>
              <w:rPr>
                <w:rFonts w:ascii="Calibri" w:hAnsi="Calibri"/>
                <w:bCs/>
                <w:szCs w:val="22"/>
              </w:rPr>
            </w:pPr>
          </w:p>
          <w:p w14:paraId="53D7FB07" w14:textId="29744AD0" w:rsidR="00196339" w:rsidRPr="00E66DD9" w:rsidRDefault="00E66DD9" w:rsidP="00E66DD9">
            <w:pPr>
              <w:pStyle w:val="Header"/>
              <w:contextualSpacing/>
              <w:rPr>
                <w:rFonts w:ascii="Calibri" w:hAnsi="Calibri"/>
                <w:bCs/>
                <w:i/>
                <w:iCs/>
                <w:szCs w:val="22"/>
              </w:rPr>
            </w:pPr>
            <w:r w:rsidRPr="00E66DD9">
              <w:rPr>
                <w:rFonts w:ascii="Calibri" w:hAnsi="Calibri"/>
                <w:bCs/>
                <w:i/>
                <w:iCs/>
                <w:szCs w:val="22"/>
              </w:rPr>
              <w:t>All development proposals will be required to provide adequate car parking and servicing space in line with currently approved standards.</w:t>
            </w:r>
          </w:p>
          <w:p w14:paraId="11307D4C" w14:textId="77777777" w:rsidR="00E66DD9" w:rsidRPr="00E66DD9" w:rsidRDefault="00E66DD9" w:rsidP="00E66DD9">
            <w:pPr>
              <w:pStyle w:val="Header"/>
              <w:contextualSpacing/>
              <w:rPr>
                <w:rFonts w:ascii="Calibri" w:hAnsi="Calibri"/>
                <w:bCs/>
                <w:szCs w:val="22"/>
              </w:rPr>
            </w:pPr>
          </w:p>
          <w:p w14:paraId="75922929" w14:textId="77777777" w:rsidR="00196339" w:rsidRPr="002968CC" w:rsidRDefault="00196339" w:rsidP="006916AB">
            <w:pPr>
              <w:pStyle w:val="Header"/>
              <w:contextualSpacing/>
              <w:rPr>
                <w:rFonts w:ascii="Calibri" w:hAnsi="Calibri"/>
                <w:szCs w:val="22"/>
              </w:rPr>
            </w:pPr>
            <w:r w:rsidRPr="002968CC">
              <w:rPr>
                <w:rFonts w:ascii="Calibri" w:hAnsi="Calibri"/>
                <w:szCs w:val="22"/>
              </w:rPr>
              <w:t>Policy DMG1 also states that development must:</w:t>
            </w:r>
          </w:p>
          <w:p w14:paraId="15AD084D" w14:textId="77777777" w:rsidR="00196339" w:rsidRPr="002968CC" w:rsidRDefault="00196339" w:rsidP="006916AB">
            <w:pPr>
              <w:pStyle w:val="Header"/>
              <w:contextualSpacing/>
              <w:rPr>
                <w:rFonts w:ascii="Calibri" w:hAnsi="Calibri"/>
                <w:szCs w:val="22"/>
              </w:rPr>
            </w:pPr>
          </w:p>
          <w:p w14:paraId="1CA6E540" w14:textId="37C11994" w:rsidR="00196339" w:rsidRPr="002968CC" w:rsidRDefault="00196339" w:rsidP="00196339">
            <w:pPr>
              <w:pStyle w:val="Header"/>
              <w:numPr>
                <w:ilvl w:val="0"/>
                <w:numId w:val="9"/>
              </w:numPr>
              <w:contextualSpacing/>
              <w:rPr>
                <w:rFonts w:ascii="Calibri" w:hAnsi="Calibri"/>
                <w:szCs w:val="22"/>
              </w:rPr>
            </w:pPr>
            <w:r w:rsidRPr="002968CC">
              <w:rPr>
                <w:rFonts w:ascii="Calibri" w:hAnsi="Calibri"/>
                <w:szCs w:val="22"/>
              </w:rPr>
              <w:t>Consider the potential traffic and car parking implications.</w:t>
            </w:r>
          </w:p>
          <w:p w14:paraId="7FA95ECF" w14:textId="77777777" w:rsidR="00196339" w:rsidRPr="002968CC" w:rsidRDefault="00196339" w:rsidP="00196339">
            <w:pPr>
              <w:pStyle w:val="Header"/>
              <w:numPr>
                <w:ilvl w:val="0"/>
                <w:numId w:val="9"/>
              </w:numPr>
              <w:contextualSpacing/>
              <w:rPr>
                <w:rFonts w:ascii="Calibri" w:hAnsi="Calibri"/>
                <w:szCs w:val="22"/>
              </w:rPr>
            </w:pPr>
            <w:r w:rsidRPr="002968CC">
              <w:rPr>
                <w:rFonts w:ascii="Calibri" w:hAnsi="Calibri"/>
                <w:szCs w:val="22"/>
              </w:rPr>
              <w:t>Ensure safe access can be provided which is suitable to accommodate the scale and type of traffic likely to be generated.</w:t>
            </w:r>
          </w:p>
          <w:p w14:paraId="6156FDB7" w14:textId="77777777" w:rsidR="008450A2" w:rsidRPr="002968CC" w:rsidRDefault="008450A2" w:rsidP="00B42D3D">
            <w:pPr>
              <w:pStyle w:val="Header"/>
              <w:tabs>
                <w:tab w:val="clear" w:pos="4153"/>
                <w:tab w:val="clear" w:pos="8306"/>
              </w:tabs>
              <w:contextualSpacing/>
              <w:jc w:val="both"/>
              <w:rPr>
                <w:rFonts w:ascii="Calibri" w:hAnsi="Calibri"/>
                <w:szCs w:val="22"/>
              </w:rPr>
            </w:pPr>
          </w:p>
          <w:p w14:paraId="485D48C2" w14:textId="77777777" w:rsidR="002968CC" w:rsidRDefault="002968CC" w:rsidP="00B42D3D">
            <w:pPr>
              <w:pStyle w:val="Header"/>
              <w:tabs>
                <w:tab w:val="clear" w:pos="4153"/>
                <w:tab w:val="clear" w:pos="8306"/>
              </w:tabs>
              <w:contextualSpacing/>
              <w:jc w:val="both"/>
              <w:rPr>
                <w:rFonts w:ascii="Calibri" w:hAnsi="Calibri"/>
                <w:szCs w:val="22"/>
              </w:rPr>
            </w:pPr>
            <w:r w:rsidRPr="002968CC">
              <w:rPr>
                <w:rFonts w:ascii="Calibri" w:hAnsi="Calibri"/>
                <w:szCs w:val="22"/>
              </w:rPr>
              <w:t xml:space="preserve">The </w:t>
            </w:r>
            <w:r>
              <w:rPr>
                <w:rFonts w:ascii="Calibri" w:hAnsi="Calibri"/>
                <w:szCs w:val="22"/>
              </w:rPr>
              <w:t>Local Highway Authority (</w:t>
            </w:r>
            <w:r w:rsidRPr="002968CC">
              <w:rPr>
                <w:rFonts w:ascii="Calibri" w:hAnsi="Calibri"/>
                <w:szCs w:val="22"/>
              </w:rPr>
              <w:t>LHA</w:t>
            </w:r>
            <w:r>
              <w:rPr>
                <w:rFonts w:ascii="Calibri" w:hAnsi="Calibri"/>
                <w:szCs w:val="22"/>
              </w:rPr>
              <w:t>) have provided comments on the scheme and note that proposed development would</w:t>
            </w:r>
            <w:r w:rsidRPr="002968CC">
              <w:rPr>
                <w:rFonts w:ascii="Calibri" w:hAnsi="Calibri"/>
                <w:szCs w:val="22"/>
              </w:rPr>
              <w:t xml:space="preserve"> be accessed from the access situated to the West along the front of the site</w:t>
            </w:r>
            <w:r>
              <w:rPr>
                <w:rFonts w:ascii="Calibri" w:hAnsi="Calibri"/>
                <w:szCs w:val="22"/>
              </w:rPr>
              <w:t xml:space="preserve"> which is </w:t>
            </w:r>
            <w:r w:rsidRPr="002968CC">
              <w:rPr>
                <w:rFonts w:ascii="Calibri" w:hAnsi="Calibri"/>
                <w:szCs w:val="22"/>
              </w:rPr>
              <w:t xml:space="preserve">approximately 4.5m wide. While the existing access does not fully comply with the LHAs guidance which requires a school access to be a minimum distance of 6m wide, the LHA will accept the shortfall for the existing access in this case. This is because the access has served the school for a number of years without incident. </w:t>
            </w:r>
            <w:r>
              <w:rPr>
                <w:rFonts w:ascii="Calibri" w:hAnsi="Calibri"/>
                <w:szCs w:val="22"/>
              </w:rPr>
              <w:t>The</w:t>
            </w:r>
            <w:r w:rsidRPr="002968CC">
              <w:rPr>
                <w:rFonts w:ascii="Calibri" w:hAnsi="Calibri"/>
                <w:szCs w:val="22"/>
              </w:rPr>
              <w:t xml:space="preserve"> LHA do not have any concerns that the proposal would exacerbate the existing highway safety situation as the proposal will not intensify the use of the site. </w:t>
            </w:r>
          </w:p>
          <w:p w14:paraId="1C2E1D2A" w14:textId="77777777" w:rsidR="002968CC" w:rsidRDefault="002968CC" w:rsidP="00B42D3D">
            <w:pPr>
              <w:pStyle w:val="Header"/>
              <w:tabs>
                <w:tab w:val="clear" w:pos="4153"/>
                <w:tab w:val="clear" w:pos="8306"/>
              </w:tabs>
              <w:contextualSpacing/>
              <w:jc w:val="both"/>
              <w:rPr>
                <w:rFonts w:ascii="Calibri" w:hAnsi="Calibri"/>
                <w:szCs w:val="22"/>
              </w:rPr>
            </w:pPr>
          </w:p>
          <w:p w14:paraId="683950DB" w14:textId="1EE2AAF7" w:rsidR="002968CC" w:rsidRDefault="002968CC" w:rsidP="00B42D3D">
            <w:pPr>
              <w:pStyle w:val="Header"/>
              <w:tabs>
                <w:tab w:val="clear" w:pos="4153"/>
                <w:tab w:val="clear" w:pos="8306"/>
              </w:tabs>
              <w:contextualSpacing/>
              <w:jc w:val="both"/>
              <w:rPr>
                <w:rFonts w:ascii="Calibri" w:hAnsi="Calibri"/>
                <w:szCs w:val="22"/>
              </w:rPr>
            </w:pPr>
            <w:r>
              <w:rPr>
                <w:rFonts w:ascii="Calibri" w:hAnsi="Calibri"/>
                <w:szCs w:val="22"/>
              </w:rPr>
              <w:t>The LHA note t</w:t>
            </w:r>
            <w:r w:rsidRPr="002968CC">
              <w:rPr>
                <w:rFonts w:ascii="Calibri" w:hAnsi="Calibri"/>
                <w:szCs w:val="22"/>
              </w:rPr>
              <w:t>he proposal w</w:t>
            </w:r>
            <w:r>
              <w:rPr>
                <w:rFonts w:ascii="Calibri" w:hAnsi="Calibri"/>
                <w:szCs w:val="22"/>
              </w:rPr>
              <w:t xml:space="preserve">ould </w:t>
            </w:r>
            <w:r w:rsidRPr="002968CC">
              <w:rPr>
                <w:rFonts w:ascii="Calibri" w:hAnsi="Calibri"/>
                <w:szCs w:val="22"/>
              </w:rPr>
              <w:t>add to the existing staff and visitor car parking facilities which currently consist of 5 marked parking bays and 1 disabled bay within Car Park A and 20 marked parking bays within Car Park B. The proposal w</w:t>
            </w:r>
            <w:r>
              <w:rPr>
                <w:rFonts w:ascii="Calibri" w:hAnsi="Calibri"/>
                <w:szCs w:val="22"/>
              </w:rPr>
              <w:t>ould</w:t>
            </w:r>
            <w:r w:rsidRPr="002968CC">
              <w:rPr>
                <w:rFonts w:ascii="Calibri" w:hAnsi="Calibri"/>
                <w:szCs w:val="22"/>
              </w:rPr>
              <w:t xml:space="preserve"> result in the expand car parking B to create 15 additional designated parking bays, resulting in a total of 20 parking bays alongside one new Disabled Parking Bay next to the existing Disabled Parking Bay</w:t>
            </w:r>
            <w:r>
              <w:rPr>
                <w:rFonts w:ascii="Calibri" w:hAnsi="Calibri"/>
                <w:szCs w:val="22"/>
              </w:rPr>
              <w:t xml:space="preserve"> with a total </w:t>
            </w:r>
            <w:r w:rsidRPr="002968CC">
              <w:rPr>
                <w:rFonts w:ascii="Calibri" w:hAnsi="Calibri"/>
                <w:szCs w:val="22"/>
              </w:rPr>
              <w:t>off street parking provision of 40 standard parking bays and 2 Disabled Parking Bays.</w:t>
            </w:r>
            <w:r>
              <w:rPr>
                <w:rFonts w:ascii="Calibri" w:hAnsi="Calibri"/>
                <w:szCs w:val="22"/>
              </w:rPr>
              <w:t xml:space="preserve"> The LHA recommend conditions to ensure the car parking and turning area is fully installed prior to the use of the development and retained thereafter.</w:t>
            </w:r>
          </w:p>
          <w:p w14:paraId="18447CCC" w14:textId="77777777" w:rsidR="002968CC" w:rsidRDefault="002968CC" w:rsidP="00B42D3D">
            <w:pPr>
              <w:pStyle w:val="Header"/>
              <w:tabs>
                <w:tab w:val="clear" w:pos="4153"/>
                <w:tab w:val="clear" w:pos="8306"/>
              </w:tabs>
              <w:contextualSpacing/>
              <w:jc w:val="both"/>
              <w:rPr>
                <w:rFonts w:ascii="Calibri" w:hAnsi="Calibri"/>
                <w:szCs w:val="22"/>
              </w:rPr>
            </w:pPr>
          </w:p>
          <w:p w14:paraId="25E8F666" w14:textId="77777777" w:rsidR="002968CC" w:rsidRDefault="002968CC" w:rsidP="00B42D3D">
            <w:pPr>
              <w:pStyle w:val="Header"/>
              <w:tabs>
                <w:tab w:val="clear" w:pos="4153"/>
                <w:tab w:val="clear" w:pos="8306"/>
              </w:tabs>
              <w:contextualSpacing/>
              <w:jc w:val="both"/>
              <w:rPr>
                <w:rFonts w:ascii="Calibri" w:hAnsi="Calibri"/>
                <w:szCs w:val="22"/>
              </w:rPr>
            </w:pPr>
            <w:r>
              <w:rPr>
                <w:rFonts w:ascii="Calibri" w:hAnsi="Calibri"/>
                <w:szCs w:val="22"/>
              </w:rPr>
              <w:t xml:space="preserve">The LHA also welcome the additional cycle storage however they note that the </w:t>
            </w:r>
            <w:r w:rsidRPr="002968CC">
              <w:rPr>
                <w:rFonts w:ascii="Calibri" w:hAnsi="Calibri"/>
                <w:szCs w:val="22"/>
              </w:rPr>
              <w:t xml:space="preserve">submitted documentation </w:t>
            </w:r>
            <w:r>
              <w:rPr>
                <w:rFonts w:ascii="Calibri" w:hAnsi="Calibri"/>
                <w:szCs w:val="22"/>
              </w:rPr>
              <w:t>‘</w:t>
            </w:r>
            <w:r w:rsidRPr="002968CC">
              <w:rPr>
                <w:rFonts w:ascii="Calibri" w:hAnsi="Calibri"/>
                <w:szCs w:val="22"/>
              </w:rPr>
              <w:t>Typical 6 bay cycle shelter, 4974/P07</w:t>
            </w:r>
            <w:r>
              <w:rPr>
                <w:rFonts w:ascii="Calibri" w:hAnsi="Calibri"/>
                <w:szCs w:val="22"/>
              </w:rPr>
              <w:t>’</w:t>
            </w:r>
            <w:r w:rsidRPr="002968CC">
              <w:rPr>
                <w:rFonts w:ascii="Calibri" w:hAnsi="Calibri"/>
                <w:szCs w:val="22"/>
              </w:rPr>
              <w:t>, are not appropriate for long-term use such as at schools or places of employment. Whilst the shelter is secure and does provide some cover it is likely that during the winter months, bicycles will not be well protected from the weather and therefore are less likely to be utilised.</w:t>
            </w:r>
            <w:r>
              <w:rPr>
                <w:rFonts w:ascii="Calibri" w:hAnsi="Calibri"/>
                <w:szCs w:val="22"/>
              </w:rPr>
              <w:t xml:space="preserve"> As such, notwithstanding the submitted details, an alternative cycle storage building should be secured by way of planning condition. </w:t>
            </w:r>
            <w:r w:rsidRPr="002968CC">
              <w:rPr>
                <w:rFonts w:ascii="Calibri" w:hAnsi="Calibri"/>
                <w:szCs w:val="22"/>
              </w:rPr>
              <w:t xml:space="preserve"> </w:t>
            </w:r>
          </w:p>
          <w:p w14:paraId="692685F7" w14:textId="77777777" w:rsidR="002968CC" w:rsidRDefault="002968CC" w:rsidP="00B42D3D">
            <w:pPr>
              <w:pStyle w:val="Header"/>
              <w:tabs>
                <w:tab w:val="clear" w:pos="4153"/>
                <w:tab w:val="clear" w:pos="8306"/>
              </w:tabs>
              <w:contextualSpacing/>
              <w:jc w:val="both"/>
              <w:rPr>
                <w:rFonts w:ascii="Calibri" w:hAnsi="Calibri"/>
                <w:szCs w:val="22"/>
              </w:rPr>
            </w:pPr>
          </w:p>
          <w:p w14:paraId="5280AD68" w14:textId="64C9193C" w:rsidR="00C74794" w:rsidRDefault="002968CC" w:rsidP="002968CC">
            <w:pPr>
              <w:pStyle w:val="Header"/>
              <w:tabs>
                <w:tab w:val="clear" w:pos="4153"/>
                <w:tab w:val="clear" w:pos="8306"/>
              </w:tabs>
              <w:contextualSpacing/>
              <w:jc w:val="both"/>
              <w:rPr>
                <w:rFonts w:ascii="Calibri" w:hAnsi="Calibri"/>
                <w:szCs w:val="22"/>
              </w:rPr>
            </w:pPr>
            <w:r>
              <w:rPr>
                <w:rFonts w:ascii="Calibri" w:hAnsi="Calibri"/>
                <w:szCs w:val="22"/>
              </w:rPr>
              <w:t xml:space="preserve">They note that </w:t>
            </w:r>
            <w:r w:rsidRPr="002968CC">
              <w:rPr>
                <w:rFonts w:ascii="Calibri" w:hAnsi="Calibri"/>
                <w:szCs w:val="22"/>
              </w:rPr>
              <w:t>Public Footpath FP0302117 runs along the western boundary of the site adjacent to the proposed car park works</w:t>
            </w:r>
            <w:r>
              <w:rPr>
                <w:rFonts w:ascii="Calibri" w:hAnsi="Calibri"/>
                <w:szCs w:val="22"/>
              </w:rPr>
              <w:t xml:space="preserve"> and recommend an informative to advise the applicant to contact LCC Public Rights of Way to discuss the proposal prior to works commencing. In addition, they recommend the inclusion of </w:t>
            </w:r>
            <w:r w:rsidR="009E6D9F">
              <w:rPr>
                <w:rFonts w:ascii="Calibri" w:hAnsi="Calibri"/>
                <w:szCs w:val="22"/>
              </w:rPr>
              <w:t>a</w:t>
            </w:r>
            <w:r w:rsidRPr="002968CC">
              <w:rPr>
                <w:rFonts w:ascii="Calibri" w:hAnsi="Calibri"/>
                <w:szCs w:val="22"/>
              </w:rPr>
              <w:t xml:space="preserve"> Travel Plan comprising immediate, continuing and long-term measures to promote and encourage alternatives to single-occupancy car use be submitted to support sustainable transport objectives including a reduction in single occupancy car journeys and the increased use of public transport, walking &amp; cycling.</w:t>
            </w:r>
            <w:r>
              <w:rPr>
                <w:rFonts w:ascii="Calibri" w:hAnsi="Calibri"/>
                <w:szCs w:val="22"/>
              </w:rPr>
              <w:t xml:space="preserve"> It is considered that this can be secured by condition. </w:t>
            </w:r>
          </w:p>
          <w:p w14:paraId="3E4A756E" w14:textId="77777777" w:rsidR="00DA6709" w:rsidRDefault="00DA6709" w:rsidP="002968CC">
            <w:pPr>
              <w:pStyle w:val="Header"/>
              <w:tabs>
                <w:tab w:val="clear" w:pos="4153"/>
                <w:tab w:val="clear" w:pos="8306"/>
              </w:tabs>
              <w:contextualSpacing/>
              <w:jc w:val="both"/>
              <w:rPr>
                <w:rFonts w:ascii="Calibri" w:hAnsi="Calibri"/>
                <w:szCs w:val="22"/>
              </w:rPr>
            </w:pPr>
          </w:p>
          <w:p w14:paraId="7873E8BB" w14:textId="7ABBF28D" w:rsidR="00DA6709" w:rsidRDefault="00DA6709" w:rsidP="002968CC">
            <w:pPr>
              <w:pStyle w:val="Header"/>
              <w:tabs>
                <w:tab w:val="clear" w:pos="4153"/>
                <w:tab w:val="clear" w:pos="8306"/>
              </w:tabs>
              <w:contextualSpacing/>
              <w:jc w:val="both"/>
              <w:rPr>
                <w:rFonts w:ascii="Calibri" w:hAnsi="Calibri"/>
                <w:szCs w:val="22"/>
              </w:rPr>
            </w:pPr>
            <w:r>
              <w:rPr>
                <w:rFonts w:ascii="Calibri" w:hAnsi="Calibri"/>
                <w:szCs w:val="22"/>
              </w:rPr>
              <w:t>In addition, a drainage condition should be added to any grant of permission to ensure a drainage strategy is provided prior to the commencement of development so surface water does not discharge on to the highway.</w:t>
            </w:r>
          </w:p>
          <w:p w14:paraId="16858E5F" w14:textId="77777777" w:rsidR="00DA6709" w:rsidRDefault="00DA6709" w:rsidP="002968CC">
            <w:pPr>
              <w:pStyle w:val="Header"/>
              <w:tabs>
                <w:tab w:val="clear" w:pos="4153"/>
                <w:tab w:val="clear" w:pos="8306"/>
              </w:tabs>
              <w:contextualSpacing/>
              <w:jc w:val="both"/>
              <w:rPr>
                <w:rFonts w:ascii="Calibri" w:hAnsi="Calibri"/>
                <w:szCs w:val="22"/>
              </w:rPr>
            </w:pPr>
          </w:p>
          <w:p w14:paraId="2DE8CF6E" w14:textId="65549CC3" w:rsidR="00DA6709" w:rsidRDefault="00DA6709" w:rsidP="002968CC">
            <w:pPr>
              <w:pStyle w:val="Header"/>
              <w:tabs>
                <w:tab w:val="clear" w:pos="4153"/>
                <w:tab w:val="clear" w:pos="8306"/>
              </w:tabs>
              <w:contextualSpacing/>
              <w:jc w:val="both"/>
              <w:rPr>
                <w:rFonts w:ascii="Calibri" w:hAnsi="Calibri"/>
                <w:szCs w:val="22"/>
              </w:rPr>
            </w:pPr>
            <w:r>
              <w:rPr>
                <w:rFonts w:ascii="Calibri" w:hAnsi="Calibri"/>
                <w:szCs w:val="22"/>
              </w:rPr>
              <w:t>Subject to the above, the proposal is considered to accord with Policy DMG1 and DMG3 of the Ribble Valley Core Strategy.</w:t>
            </w:r>
          </w:p>
          <w:p w14:paraId="337694ED" w14:textId="78C59826" w:rsidR="002968CC" w:rsidRPr="002968CC" w:rsidRDefault="002968CC" w:rsidP="002968CC">
            <w:pPr>
              <w:pStyle w:val="Header"/>
              <w:tabs>
                <w:tab w:val="clear" w:pos="4153"/>
                <w:tab w:val="clear" w:pos="8306"/>
              </w:tabs>
              <w:contextualSpacing/>
              <w:jc w:val="both"/>
              <w:rPr>
                <w:rFonts w:ascii="Calibri" w:hAnsi="Calibri"/>
                <w:szCs w:val="22"/>
                <w:highlight w:val="yellow"/>
              </w:rPr>
            </w:pPr>
          </w:p>
        </w:tc>
      </w:tr>
      <w:tr w:rsidR="00C0704D" w:rsidRPr="00D2449B" w14:paraId="6D877C31"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530D2" w:rsidRDefault="00C0704D" w:rsidP="00EA09F9">
            <w:pPr>
              <w:pStyle w:val="Header"/>
              <w:tabs>
                <w:tab w:val="clear" w:pos="4153"/>
                <w:tab w:val="clear" w:pos="8306"/>
              </w:tabs>
              <w:contextualSpacing/>
              <w:jc w:val="both"/>
              <w:rPr>
                <w:rFonts w:ascii="Calibri" w:hAnsi="Calibri"/>
                <w:b/>
                <w:szCs w:val="22"/>
              </w:rPr>
            </w:pPr>
            <w:r w:rsidRPr="00C530D2">
              <w:rPr>
                <w:rFonts w:ascii="Calibri" w:hAnsi="Calibri"/>
                <w:b/>
                <w:szCs w:val="22"/>
              </w:rPr>
              <w:t>Landscape/Ecology:</w:t>
            </w:r>
          </w:p>
          <w:p w14:paraId="02BD88A4" w14:textId="77777777" w:rsidR="005B455E" w:rsidRPr="00C530D2" w:rsidRDefault="005B455E" w:rsidP="00C74794">
            <w:pPr>
              <w:pStyle w:val="Header"/>
              <w:contextualSpacing/>
              <w:jc w:val="both"/>
              <w:rPr>
                <w:rFonts w:ascii="Calibri" w:hAnsi="Calibri"/>
                <w:bCs/>
                <w:szCs w:val="22"/>
              </w:rPr>
            </w:pPr>
          </w:p>
          <w:p w14:paraId="0F122F8E" w14:textId="3480AEAB" w:rsidR="00067C8D" w:rsidRPr="00C530D2" w:rsidRDefault="00067C8D" w:rsidP="007552F5">
            <w:pPr>
              <w:pStyle w:val="Header"/>
              <w:contextualSpacing/>
              <w:jc w:val="both"/>
              <w:rPr>
                <w:rFonts w:ascii="Calibri" w:hAnsi="Calibri"/>
                <w:bCs/>
                <w:szCs w:val="22"/>
              </w:rPr>
            </w:pPr>
            <w:r w:rsidRPr="00C530D2">
              <w:rPr>
                <w:rFonts w:ascii="Calibri" w:hAnsi="Calibri"/>
                <w:bCs/>
                <w:szCs w:val="22"/>
              </w:rPr>
              <w:t>The proposal includes the planting of a new wildflower meadow and 3 new trees, along with the re-location of the existing shrubs.</w:t>
            </w:r>
          </w:p>
          <w:p w14:paraId="53477D22" w14:textId="77777777" w:rsidR="00067C8D" w:rsidRPr="00C530D2" w:rsidRDefault="00067C8D" w:rsidP="007552F5">
            <w:pPr>
              <w:pStyle w:val="Header"/>
              <w:contextualSpacing/>
              <w:jc w:val="both"/>
              <w:rPr>
                <w:rFonts w:ascii="Calibri" w:hAnsi="Calibri"/>
                <w:bCs/>
                <w:szCs w:val="22"/>
              </w:rPr>
            </w:pPr>
          </w:p>
          <w:p w14:paraId="77FA75C3" w14:textId="77777777" w:rsidR="00067C8D" w:rsidRPr="00C530D2" w:rsidRDefault="00067C8D" w:rsidP="007552F5">
            <w:pPr>
              <w:pStyle w:val="Header"/>
              <w:contextualSpacing/>
              <w:jc w:val="both"/>
              <w:rPr>
                <w:rFonts w:ascii="Calibri" w:hAnsi="Calibri"/>
                <w:bCs/>
                <w:szCs w:val="22"/>
              </w:rPr>
            </w:pPr>
            <w:r w:rsidRPr="00C530D2">
              <w:rPr>
                <w:rFonts w:ascii="Calibri" w:hAnsi="Calibri"/>
                <w:bCs/>
                <w:szCs w:val="22"/>
              </w:rPr>
              <w:t>The Ecology Unit at Greater Manchester Ecology Unit have been consulted on the application and raise no objections on ecology grounds. They consider that the development could achieve the required Net Gain in Biodiversity, as set out in the Extended Preliminary Ecological Assessment and the Biodiversity Metric provided in support of the application and advises that the small area of lowland meadow to be created would require appropriate management if the area is to be sustainable. They agree with the advice in the Ecological Assessment that - ‘[the meadow] will be maintained by an annual cut and topping up seeding as appropriate. It is imperative that the newly imported soil does not contain alien weeds, shrubs, garden plants or waste debris. It is imperative that the site is managed as a wildflower meadow with suitable signage to ensure it does not simply become part of the mown amenity grassland of the school. So the grass will be cut last time in April and then again in September and over the autumn if so wished, but not in late spring or summer’.</w:t>
            </w:r>
          </w:p>
          <w:p w14:paraId="21F3CB93" w14:textId="77777777" w:rsidR="00067C8D" w:rsidRPr="00C530D2" w:rsidRDefault="00067C8D" w:rsidP="007552F5">
            <w:pPr>
              <w:pStyle w:val="Header"/>
              <w:contextualSpacing/>
              <w:jc w:val="both"/>
              <w:rPr>
                <w:rFonts w:ascii="Calibri" w:hAnsi="Calibri"/>
                <w:bCs/>
                <w:szCs w:val="22"/>
              </w:rPr>
            </w:pPr>
          </w:p>
          <w:p w14:paraId="5385557B" w14:textId="77777777" w:rsidR="00067C8D" w:rsidRPr="00C530D2" w:rsidRDefault="00067C8D" w:rsidP="007552F5">
            <w:pPr>
              <w:pStyle w:val="Header"/>
              <w:contextualSpacing/>
              <w:jc w:val="both"/>
              <w:rPr>
                <w:rFonts w:ascii="Calibri" w:hAnsi="Calibri"/>
                <w:bCs/>
                <w:szCs w:val="22"/>
              </w:rPr>
            </w:pPr>
            <w:r w:rsidRPr="00C530D2">
              <w:rPr>
                <w:rFonts w:ascii="Calibri" w:hAnsi="Calibri"/>
                <w:bCs/>
                <w:szCs w:val="22"/>
              </w:rPr>
              <w:t>The management of the meadow grassland which will provide part of the required Biodiversity Net-Gain (BNG) should be secured by Condition. Notwithstanding these comments, for the reasons noted earlier in this report, the wildflower meadow should be relocated elsewhere within the site and this can be secured as part of the Biodiversity Gain Plan condition. An alternative habitat maintenance and monitoring plan can also ensure the meadow is maintained to an appropriate standard. In addition, the red line boundary has been amended so that the BNG planting can be located within the application site boundary and secured by way of planning condition.</w:t>
            </w:r>
          </w:p>
          <w:p w14:paraId="07629995" w14:textId="77777777" w:rsidR="00067C8D" w:rsidRPr="00C530D2" w:rsidRDefault="00067C8D" w:rsidP="007552F5">
            <w:pPr>
              <w:pStyle w:val="Header"/>
              <w:contextualSpacing/>
              <w:jc w:val="both"/>
              <w:rPr>
                <w:rFonts w:ascii="Calibri" w:hAnsi="Calibri"/>
                <w:bCs/>
                <w:szCs w:val="22"/>
              </w:rPr>
            </w:pPr>
          </w:p>
          <w:p w14:paraId="58CAEBFA" w14:textId="11D9F51B" w:rsidR="007552F5" w:rsidRPr="00C530D2" w:rsidRDefault="00067C8D" w:rsidP="00C530D2">
            <w:pPr>
              <w:pStyle w:val="Header"/>
              <w:contextualSpacing/>
              <w:jc w:val="both"/>
              <w:rPr>
                <w:rFonts w:ascii="Calibri" w:hAnsi="Calibri"/>
                <w:bCs/>
                <w:szCs w:val="22"/>
              </w:rPr>
            </w:pPr>
            <w:r w:rsidRPr="00C530D2">
              <w:rPr>
                <w:rFonts w:ascii="Calibri" w:hAnsi="Calibri"/>
                <w:bCs/>
                <w:szCs w:val="22"/>
              </w:rPr>
              <w:t>Other mitigation measures recommended by the Ecologist include the covering of any drainage modifications to prevent Hedgehogs falling in when they are out and about at night. A such, a condition should be added to any</w:t>
            </w:r>
            <w:r w:rsidR="00DA6709">
              <w:rPr>
                <w:rFonts w:ascii="Calibri" w:hAnsi="Calibri"/>
                <w:bCs/>
                <w:szCs w:val="22"/>
              </w:rPr>
              <w:t xml:space="preserve"> </w:t>
            </w:r>
            <w:r w:rsidRPr="00C530D2">
              <w:rPr>
                <w:rFonts w:ascii="Calibri" w:hAnsi="Calibri"/>
                <w:bCs/>
                <w:szCs w:val="22"/>
              </w:rPr>
              <w:t>grant of permission to ensure that the development is implemented in accordance with the recommendations outlined within the Extended Preliminary Ecological Assessment</w:t>
            </w:r>
            <w:r w:rsidR="00C530D2" w:rsidRPr="00C530D2">
              <w:rPr>
                <w:rFonts w:ascii="Calibri" w:hAnsi="Calibri"/>
                <w:bCs/>
                <w:szCs w:val="22"/>
              </w:rPr>
              <w:t xml:space="preserve"> by</w:t>
            </w:r>
            <w:r w:rsidR="00C530D2" w:rsidRPr="00C530D2">
              <w:rPr>
                <w:bCs/>
              </w:rPr>
              <w:t xml:space="preserve"> </w:t>
            </w:r>
            <w:r w:rsidR="00C530D2" w:rsidRPr="00C530D2">
              <w:rPr>
                <w:rFonts w:ascii="Calibri" w:hAnsi="Calibri"/>
                <w:bCs/>
                <w:szCs w:val="22"/>
              </w:rPr>
              <w:t>Dave Bentley Entomology and Ecology Services.</w:t>
            </w:r>
          </w:p>
          <w:p w14:paraId="365AD76A" w14:textId="77777777" w:rsidR="00C530D2" w:rsidRDefault="00C530D2" w:rsidP="00C530D2">
            <w:pPr>
              <w:pStyle w:val="Header"/>
              <w:contextualSpacing/>
              <w:jc w:val="both"/>
              <w:rPr>
                <w:rFonts w:ascii="Calibri" w:hAnsi="Calibri"/>
                <w:bCs/>
                <w:szCs w:val="22"/>
              </w:rPr>
            </w:pPr>
          </w:p>
          <w:p w14:paraId="2833CACD" w14:textId="56C75F70" w:rsidR="00DA6709" w:rsidRPr="00DA6709" w:rsidRDefault="00DA6709" w:rsidP="00DA6709">
            <w:pPr>
              <w:pStyle w:val="Header"/>
              <w:contextualSpacing/>
              <w:jc w:val="both"/>
              <w:rPr>
                <w:rFonts w:ascii="Calibri" w:hAnsi="Calibri"/>
                <w:bCs/>
                <w:szCs w:val="22"/>
              </w:rPr>
            </w:pPr>
            <w:r>
              <w:rPr>
                <w:rFonts w:ascii="Calibri" w:hAnsi="Calibri"/>
                <w:bCs/>
                <w:szCs w:val="22"/>
              </w:rPr>
              <w:t>Turning to trees, the Countryside Officer considers that from</w:t>
            </w:r>
            <w:r w:rsidRPr="00DA6709">
              <w:rPr>
                <w:rFonts w:ascii="Calibri" w:hAnsi="Calibri"/>
                <w:bCs/>
                <w:szCs w:val="22"/>
              </w:rPr>
              <w:t xml:space="preserve"> the images in the tree report it appears that a certain amount of earth works has already been carried out resulting in ground compaction which has compromised the RPA of the trees identified</w:t>
            </w:r>
            <w:r>
              <w:rPr>
                <w:rFonts w:ascii="Calibri" w:hAnsi="Calibri"/>
                <w:bCs/>
                <w:szCs w:val="22"/>
              </w:rPr>
              <w:t xml:space="preserve">. They recommend a condition be added to any grant of permission </w:t>
            </w:r>
            <w:r w:rsidRPr="00DA6709">
              <w:rPr>
                <w:rFonts w:ascii="Calibri" w:hAnsi="Calibri"/>
                <w:bCs/>
                <w:szCs w:val="22"/>
              </w:rPr>
              <w:t>remedial tree works details to be submitted as well a tree protection condition</w:t>
            </w:r>
            <w:r>
              <w:rPr>
                <w:rFonts w:ascii="Calibri" w:hAnsi="Calibri"/>
                <w:bCs/>
                <w:szCs w:val="22"/>
              </w:rPr>
              <w:t xml:space="preserve">, in accordance with Policy </w:t>
            </w:r>
            <w:r w:rsidR="00836B81">
              <w:rPr>
                <w:rFonts w:ascii="Calibri" w:hAnsi="Calibri"/>
                <w:bCs/>
                <w:szCs w:val="22"/>
              </w:rPr>
              <w:t>DME3 of the Ribble Valley Core Strategy and Policy LNDP6 of the adopted Longridge Neighbourhood Development Plan.</w:t>
            </w:r>
          </w:p>
          <w:p w14:paraId="6337C4D8" w14:textId="65F7DFA1" w:rsidR="00DA6709" w:rsidRPr="00C530D2" w:rsidRDefault="00DA6709" w:rsidP="00C530D2">
            <w:pPr>
              <w:pStyle w:val="Header"/>
              <w:contextualSpacing/>
              <w:jc w:val="both"/>
              <w:rPr>
                <w:rFonts w:ascii="Calibri" w:hAnsi="Calibri"/>
                <w:bCs/>
                <w:szCs w:val="22"/>
              </w:rPr>
            </w:pPr>
          </w:p>
        </w:tc>
      </w:tr>
      <w:tr w:rsidR="00C0704D" w:rsidRPr="00D2449B" w14:paraId="0A9D02B4" w14:textId="77777777" w:rsidTr="00761BFA">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2EC6EFE" w:rsidR="0046548C" w:rsidRPr="009F4443" w:rsidRDefault="009F4443" w:rsidP="00DD62F6">
            <w:pPr>
              <w:pStyle w:val="Header"/>
              <w:tabs>
                <w:tab w:val="clear" w:pos="4153"/>
                <w:tab w:val="clear" w:pos="8306"/>
              </w:tabs>
              <w:contextualSpacing/>
              <w:jc w:val="both"/>
              <w:rPr>
                <w:rFonts w:ascii="Calibri" w:hAnsi="Calibri"/>
                <w:bCs/>
                <w:szCs w:val="22"/>
              </w:rPr>
            </w:pPr>
            <w:r w:rsidRPr="009E6D9F">
              <w:rPr>
                <w:rFonts w:ascii="Calibri" w:hAnsi="Calibri"/>
                <w:bCs/>
                <w:szCs w:val="22"/>
              </w:rPr>
              <w:t xml:space="preserve">As such, for the above reasons and having regard to all material considerations and matters raised that the application is recommended </w:t>
            </w:r>
            <w:r w:rsidR="009E6D9F" w:rsidRPr="009E6D9F">
              <w:rPr>
                <w:rFonts w:ascii="Calibri" w:hAnsi="Calibri"/>
                <w:bCs/>
                <w:szCs w:val="22"/>
              </w:rPr>
              <w:t>approved subject to conditions.</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D45098" w:rsidRPr="00D2449B" w14:paraId="507FC89B" w14:textId="77777777" w:rsidTr="00761BF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45098" w:rsidRPr="00D2449B" w:rsidRDefault="00D45098" w:rsidP="00D4509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FD4EA3" w:rsidR="00D45098" w:rsidRPr="00D2449B" w:rsidRDefault="00D45098" w:rsidP="00D45098">
            <w:pPr>
              <w:rPr>
                <w:rFonts w:ascii="Calibri" w:hAnsi="Calibri"/>
                <w:bCs/>
                <w:szCs w:val="22"/>
              </w:rPr>
            </w:pPr>
            <w:r w:rsidRPr="009E6D9F">
              <w:rPr>
                <w:rFonts w:asciiTheme="minorHAnsi" w:hAnsiTheme="minorHAnsi"/>
                <w:bCs/>
                <w:szCs w:val="22"/>
              </w:rPr>
              <w:t xml:space="preserve">That planning consent be </w:t>
            </w:r>
            <w:r w:rsidR="009E6D9F" w:rsidRPr="009E6D9F">
              <w:rPr>
                <w:rFonts w:asciiTheme="minorHAnsi" w:hAnsiTheme="minorHAnsi"/>
                <w:bCs/>
                <w:szCs w:val="22"/>
              </w:rPr>
              <w:t>grated subject to conditions.</w:t>
            </w:r>
          </w:p>
        </w:tc>
      </w:tr>
    </w:tbl>
    <w:p w14:paraId="513FB541" w14:textId="77777777" w:rsidR="00F24B5B" w:rsidRPr="00D2449B" w:rsidRDefault="00F24B5B">
      <w:pPr>
        <w:rPr>
          <w:rFonts w:ascii="Calibri" w:hAnsi="Calibri"/>
          <w:szCs w:val="22"/>
        </w:rPr>
      </w:pPr>
    </w:p>
    <w:sectPr w:rsidR="00F24B5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6ED1"/>
    <w:multiLevelType w:val="hybridMultilevel"/>
    <w:tmpl w:val="589CE890"/>
    <w:lvl w:ilvl="0" w:tplc="86D4D64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37766"/>
    <w:multiLevelType w:val="hybridMultilevel"/>
    <w:tmpl w:val="76422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B703C"/>
    <w:multiLevelType w:val="hybridMultilevel"/>
    <w:tmpl w:val="1F7E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F6777"/>
    <w:multiLevelType w:val="hybridMultilevel"/>
    <w:tmpl w:val="38E07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A62FCC"/>
    <w:multiLevelType w:val="hybridMultilevel"/>
    <w:tmpl w:val="EBF497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F64CE"/>
    <w:multiLevelType w:val="multilevel"/>
    <w:tmpl w:val="F74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F3598"/>
    <w:multiLevelType w:val="hybridMultilevel"/>
    <w:tmpl w:val="8A56A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B0340C"/>
    <w:multiLevelType w:val="hybridMultilevel"/>
    <w:tmpl w:val="EBB04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2192F72"/>
    <w:multiLevelType w:val="hybridMultilevel"/>
    <w:tmpl w:val="0D9A3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1218278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275543">
    <w:abstractNumId w:val="6"/>
  </w:num>
  <w:num w:numId="4" w16cid:durableId="1194266604">
    <w:abstractNumId w:val="3"/>
  </w:num>
  <w:num w:numId="5" w16cid:durableId="1497308981">
    <w:abstractNumId w:val="8"/>
  </w:num>
  <w:num w:numId="6" w16cid:durableId="1237981508">
    <w:abstractNumId w:val="9"/>
  </w:num>
  <w:num w:numId="7" w16cid:durableId="925767359">
    <w:abstractNumId w:val="0"/>
  </w:num>
  <w:num w:numId="8" w16cid:durableId="1213616906">
    <w:abstractNumId w:val="4"/>
  </w:num>
  <w:num w:numId="9" w16cid:durableId="846484393">
    <w:abstractNumId w:val="1"/>
  </w:num>
  <w:num w:numId="10" w16cid:durableId="884871299">
    <w:abstractNumId w:val="2"/>
  </w:num>
  <w:num w:numId="11" w16cid:durableId="1548030744">
    <w:abstractNumId w:val="5"/>
  </w:num>
  <w:num w:numId="12" w16cid:durableId="2016834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132"/>
    <w:rsid w:val="00032E9C"/>
    <w:rsid w:val="00052F44"/>
    <w:rsid w:val="00062E7F"/>
    <w:rsid w:val="00067C8D"/>
    <w:rsid w:val="00067DA6"/>
    <w:rsid w:val="000848C9"/>
    <w:rsid w:val="00093F8D"/>
    <w:rsid w:val="00094B27"/>
    <w:rsid w:val="000A3D92"/>
    <w:rsid w:val="000A6643"/>
    <w:rsid w:val="000B5CB5"/>
    <w:rsid w:val="000C670E"/>
    <w:rsid w:val="000E33C4"/>
    <w:rsid w:val="000F185D"/>
    <w:rsid w:val="0011514E"/>
    <w:rsid w:val="00130035"/>
    <w:rsid w:val="00144A7C"/>
    <w:rsid w:val="001668DF"/>
    <w:rsid w:val="00174DDA"/>
    <w:rsid w:val="00174DFE"/>
    <w:rsid w:val="001856F4"/>
    <w:rsid w:val="00196339"/>
    <w:rsid w:val="001A232F"/>
    <w:rsid w:val="001A3205"/>
    <w:rsid w:val="001D10F6"/>
    <w:rsid w:val="001D2F21"/>
    <w:rsid w:val="001D4F7A"/>
    <w:rsid w:val="001D707E"/>
    <w:rsid w:val="001E049D"/>
    <w:rsid w:val="001E465B"/>
    <w:rsid w:val="001F394A"/>
    <w:rsid w:val="002119BE"/>
    <w:rsid w:val="00223616"/>
    <w:rsid w:val="00237C3D"/>
    <w:rsid w:val="00250879"/>
    <w:rsid w:val="002517B0"/>
    <w:rsid w:val="002546BE"/>
    <w:rsid w:val="00276D93"/>
    <w:rsid w:val="0029334A"/>
    <w:rsid w:val="002968CC"/>
    <w:rsid w:val="00297574"/>
    <w:rsid w:val="002A01CF"/>
    <w:rsid w:val="002A2129"/>
    <w:rsid w:val="002C4859"/>
    <w:rsid w:val="002C613A"/>
    <w:rsid w:val="002C6277"/>
    <w:rsid w:val="002E0584"/>
    <w:rsid w:val="002F0094"/>
    <w:rsid w:val="002F2580"/>
    <w:rsid w:val="00300873"/>
    <w:rsid w:val="0031181F"/>
    <w:rsid w:val="00321B6E"/>
    <w:rsid w:val="0033022A"/>
    <w:rsid w:val="0034268C"/>
    <w:rsid w:val="00351FBD"/>
    <w:rsid w:val="003605AB"/>
    <w:rsid w:val="003839E2"/>
    <w:rsid w:val="003850C6"/>
    <w:rsid w:val="003C23DC"/>
    <w:rsid w:val="003C38A8"/>
    <w:rsid w:val="003D4F60"/>
    <w:rsid w:val="0042145C"/>
    <w:rsid w:val="004234BD"/>
    <w:rsid w:val="00440CB6"/>
    <w:rsid w:val="00444C87"/>
    <w:rsid w:val="004478B4"/>
    <w:rsid w:val="0046548C"/>
    <w:rsid w:val="00465E33"/>
    <w:rsid w:val="004947BB"/>
    <w:rsid w:val="004A5EA9"/>
    <w:rsid w:val="004C2434"/>
    <w:rsid w:val="004D4282"/>
    <w:rsid w:val="004F0649"/>
    <w:rsid w:val="005047EB"/>
    <w:rsid w:val="00510FA2"/>
    <w:rsid w:val="005165D7"/>
    <w:rsid w:val="00532557"/>
    <w:rsid w:val="00535424"/>
    <w:rsid w:val="0054455D"/>
    <w:rsid w:val="00554297"/>
    <w:rsid w:val="00556ECD"/>
    <w:rsid w:val="0057562B"/>
    <w:rsid w:val="00580322"/>
    <w:rsid w:val="00586F98"/>
    <w:rsid w:val="005A3716"/>
    <w:rsid w:val="005B1D00"/>
    <w:rsid w:val="005B455E"/>
    <w:rsid w:val="005E1C6C"/>
    <w:rsid w:val="005E65DF"/>
    <w:rsid w:val="0060550A"/>
    <w:rsid w:val="006070FB"/>
    <w:rsid w:val="00616F9B"/>
    <w:rsid w:val="00645D68"/>
    <w:rsid w:val="00684265"/>
    <w:rsid w:val="006916AB"/>
    <w:rsid w:val="00692B60"/>
    <w:rsid w:val="00694DB9"/>
    <w:rsid w:val="006A71AD"/>
    <w:rsid w:val="006C2BFA"/>
    <w:rsid w:val="006C4F87"/>
    <w:rsid w:val="006D6733"/>
    <w:rsid w:val="006E12BF"/>
    <w:rsid w:val="006F6849"/>
    <w:rsid w:val="0070054B"/>
    <w:rsid w:val="00727CF7"/>
    <w:rsid w:val="007350BB"/>
    <w:rsid w:val="007360B7"/>
    <w:rsid w:val="0073611F"/>
    <w:rsid w:val="00745FAB"/>
    <w:rsid w:val="007552F5"/>
    <w:rsid w:val="00761BFA"/>
    <w:rsid w:val="0076797A"/>
    <w:rsid w:val="00773A66"/>
    <w:rsid w:val="007759CD"/>
    <w:rsid w:val="00776AE2"/>
    <w:rsid w:val="00794D25"/>
    <w:rsid w:val="007C791C"/>
    <w:rsid w:val="007D2023"/>
    <w:rsid w:val="007D7761"/>
    <w:rsid w:val="007D7DF4"/>
    <w:rsid w:val="007E0D23"/>
    <w:rsid w:val="007E6F97"/>
    <w:rsid w:val="007F16D6"/>
    <w:rsid w:val="00811771"/>
    <w:rsid w:val="008229AF"/>
    <w:rsid w:val="0082447D"/>
    <w:rsid w:val="00824DB6"/>
    <w:rsid w:val="008268E3"/>
    <w:rsid w:val="00836B81"/>
    <w:rsid w:val="00837F4F"/>
    <w:rsid w:val="008450A2"/>
    <w:rsid w:val="008542DE"/>
    <w:rsid w:val="00875D50"/>
    <w:rsid w:val="008842F2"/>
    <w:rsid w:val="00893CD6"/>
    <w:rsid w:val="008A28C8"/>
    <w:rsid w:val="008A5136"/>
    <w:rsid w:val="008B73A8"/>
    <w:rsid w:val="008C40DD"/>
    <w:rsid w:val="008C63FC"/>
    <w:rsid w:val="008E0FD1"/>
    <w:rsid w:val="0090103B"/>
    <w:rsid w:val="009330DA"/>
    <w:rsid w:val="009462CA"/>
    <w:rsid w:val="00984FC3"/>
    <w:rsid w:val="00990FA8"/>
    <w:rsid w:val="00992C6F"/>
    <w:rsid w:val="009C0908"/>
    <w:rsid w:val="009C3734"/>
    <w:rsid w:val="009E0E9E"/>
    <w:rsid w:val="009E2D58"/>
    <w:rsid w:val="009E6D9F"/>
    <w:rsid w:val="009F4443"/>
    <w:rsid w:val="00A42E82"/>
    <w:rsid w:val="00A46AFC"/>
    <w:rsid w:val="00A51076"/>
    <w:rsid w:val="00A579BB"/>
    <w:rsid w:val="00A63D55"/>
    <w:rsid w:val="00A93290"/>
    <w:rsid w:val="00A95D89"/>
    <w:rsid w:val="00AB2DFE"/>
    <w:rsid w:val="00AB78F6"/>
    <w:rsid w:val="00AB7AAC"/>
    <w:rsid w:val="00AD05C0"/>
    <w:rsid w:val="00AD394F"/>
    <w:rsid w:val="00AE2CC8"/>
    <w:rsid w:val="00AF4C4D"/>
    <w:rsid w:val="00B04E2D"/>
    <w:rsid w:val="00B20352"/>
    <w:rsid w:val="00B42D3D"/>
    <w:rsid w:val="00B56CEB"/>
    <w:rsid w:val="00B579C4"/>
    <w:rsid w:val="00B70564"/>
    <w:rsid w:val="00B823B6"/>
    <w:rsid w:val="00B82A7E"/>
    <w:rsid w:val="00B93EB5"/>
    <w:rsid w:val="00B95F2C"/>
    <w:rsid w:val="00BA568D"/>
    <w:rsid w:val="00BB124C"/>
    <w:rsid w:val="00BB1C8D"/>
    <w:rsid w:val="00BC4A0B"/>
    <w:rsid w:val="00BD3F03"/>
    <w:rsid w:val="00BF79AA"/>
    <w:rsid w:val="00C0242F"/>
    <w:rsid w:val="00C0704D"/>
    <w:rsid w:val="00C25722"/>
    <w:rsid w:val="00C3053C"/>
    <w:rsid w:val="00C33E65"/>
    <w:rsid w:val="00C437A7"/>
    <w:rsid w:val="00C530D2"/>
    <w:rsid w:val="00C545A3"/>
    <w:rsid w:val="00C618DB"/>
    <w:rsid w:val="00C72CC2"/>
    <w:rsid w:val="00C74794"/>
    <w:rsid w:val="00CD01B3"/>
    <w:rsid w:val="00CE5D24"/>
    <w:rsid w:val="00D07D84"/>
    <w:rsid w:val="00D11007"/>
    <w:rsid w:val="00D14284"/>
    <w:rsid w:val="00D17CA1"/>
    <w:rsid w:val="00D17EB1"/>
    <w:rsid w:val="00D2449B"/>
    <w:rsid w:val="00D34693"/>
    <w:rsid w:val="00D45098"/>
    <w:rsid w:val="00D50956"/>
    <w:rsid w:val="00D54E67"/>
    <w:rsid w:val="00D619CC"/>
    <w:rsid w:val="00DA6709"/>
    <w:rsid w:val="00DB705B"/>
    <w:rsid w:val="00DD0D79"/>
    <w:rsid w:val="00DD62F6"/>
    <w:rsid w:val="00DE6EEF"/>
    <w:rsid w:val="00E02C79"/>
    <w:rsid w:val="00E16118"/>
    <w:rsid w:val="00E379D4"/>
    <w:rsid w:val="00E43E40"/>
    <w:rsid w:val="00E46243"/>
    <w:rsid w:val="00E66534"/>
    <w:rsid w:val="00E66DD9"/>
    <w:rsid w:val="00E72F6C"/>
    <w:rsid w:val="00E8624D"/>
    <w:rsid w:val="00E91E5C"/>
    <w:rsid w:val="00EA09F9"/>
    <w:rsid w:val="00EC1C60"/>
    <w:rsid w:val="00EC23C7"/>
    <w:rsid w:val="00ED00B7"/>
    <w:rsid w:val="00EE0238"/>
    <w:rsid w:val="00EF29C6"/>
    <w:rsid w:val="00EF4411"/>
    <w:rsid w:val="00EF44E6"/>
    <w:rsid w:val="00F05987"/>
    <w:rsid w:val="00F11D4B"/>
    <w:rsid w:val="00F22B88"/>
    <w:rsid w:val="00F24B5B"/>
    <w:rsid w:val="00F5126F"/>
    <w:rsid w:val="00F71983"/>
    <w:rsid w:val="00FA7115"/>
    <w:rsid w:val="00FD6AE3"/>
    <w:rsid w:val="00FF5448"/>
    <w:rsid w:val="00FF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F76237A8-C751-49DB-AB2F-6B6B60AD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761BFA"/>
    <w:rPr>
      <w:color w:val="0000FF" w:themeColor="hyperlink"/>
      <w:u w:val="single"/>
    </w:rPr>
  </w:style>
  <w:style w:type="character" w:styleId="UnresolvedMention">
    <w:name w:val="Unresolved Mention"/>
    <w:basedOn w:val="DefaultParagraphFont"/>
    <w:uiPriority w:val="99"/>
    <w:semiHidden/>
    <w:unhideWhenUsed/>
    <w:rsid w:val="00761BFA"/>
    <w:rPr>
      <w:color w:val="605E5C"/>
      <w:shd w:val="clear" w:color="auto" w:fill="E1DFDD"/>
    </w:rPr>
  </w:style>
  <w:style w:type="paragraph" w:styleId="NormalWeb">
    <w:name w:val="Normal (Web)"/>
    <w:basedOn w:val="Normal"/>
    <w:uiPriority w:val="99"/>
    <w:semiHidden/>
    <w:unhideWhenUsed/>
    <w:rsid w:val="00C74794"/>
    <w:rPr>
      <w:rFonts w:ascii="Times New Roman" w:hAnsi="Times New Roman"/>
      <w:sz w:val="24"/>
      <w:szCs w:val="24"/>
    </w:rPr>
  </w:style>
  <w:style w:type="paragraph" w:customStyle="1" w:styleId="Default">
    <w:name w:val="Default"/>
    <w:rsid w:val="00DA6709"/>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7173">
      <w:bodyDiv w:val="1"/>
      <w:marLeft w:val="0"/>
      <w:marRight w:val="0"/>
      <w:marTop w:val="0"/>
      <w:marBottom w:val="0"/>
      <w:divBdr>
        <w:top w:val="none" w:sz="0" w:space="0" w:color="auto"/>
        <w:left w:val="none" w:sz="0" w:space="0" w:color="auto"/>
        <w:bottom w:val="none" w:sz="0" w:space="0" w:color="auto"/>
        <w:right w:val="none" w:sz="0" w:space="0" w:color="auto"/>
      </w:divBdr>
    </w:div>
    <w:div w:id="301691720">
      <w:bodyDiv w:val="1"/>
      <w:marLeft w:val="0"/>
      <w:marRight w:val="0"/>
      <w:marTop w:val="0"/>
      <w:marBottom w:val="0"/>
      <w:divBdr>
        <w:top w:val="none" w:sz="0" w:space="0" w:color="auto"/>
        <w:left w:val="none" w:sz="0" w:space="0" w:color="auto"/>
        <w:bottom w:val="none" w:sz="0" w:space="0" w:color="auto"/>
        <w:right w:val="none" w:sz="0" w:space="0" w:color="auto"/>
      </w:divBdr>
    </w:div>
    <w:div w:id="349263623">
      <w:bodyDiv w:val="1"/>
      <w:marLeft w:val="0"/>
      <w:marRight w:val="0"/>
      <w:marTop w:val="0"/>
      <w:marBottom w:val="0"/>
      <w:divBdr>
        <w:top w:val="none" w:sz="0" w:space="0" w:color="auto"/>
        <w:left w:val="none" w:sz="0" w:space="0" w:color="auto"/>
        <w:bottom w:val="none" w:sz="0" w:space="0" w:color="auto"/>
        <w:right w:val="none" w:sz="0" w:space="0" w:color="auto"/>
      </w:divBdr>
    </w:div>
    <w:div w:id="354304754">
      <w:bodyDiv w:val="1"/>
      <w:marLeft w:val="0"/>
      <w:marRight w:val="0"/>
      <w:marTop w:val="0"/>
      <w:marBottom w:val="0"/>
      <w:divBdr>
        <w:top w:val="none" w:sz="0" w:space="0" w:color="auto"/>
        <w:left w:val="none" w:sz="0" w:space="0" w:color="auto"/>
        <w:bottom w:val="none" w:sz="0" w:space="0" w:color="auto"/>
        <w:right w:val="none" w:sz="0" w:space="0" w:color="auto"/>
      </w:divBdr>
    </w:div>
    <w:div w:id="401636916">
      <w:bodyDiv w:val="1"/>
      <w:marLeft w:val="0"/>
      <w:marRight w:val="0"/>
      <w:marTop w:val="0"/>
      <w:marBottom w:val="0"/>
      <w:divBdr>
        <w:top w:val="none" w:sz="0" w:space="0" w:color="auto"/>
        <w:left w:val="none" w:sz="0" w:space="0" w:color="auto"/>
        <w:bottom w:val="none" w:sz="0" w:space="0" w:color="auto"/>
        <w:right w:val="none" w:sz="0" w:space="0" w:color="auto"/>
      </w:divBdr>
    </w:div>
    <w:div w:id="430978942">
      <w:bodyDiv w:val="1"/>
      <w:marLeft w:val="0"/>
      <w:marRight w:val="0"/>
      <w:marTop w:val="0"/>
      <w:marBottom w:val="0"/>
      <w:divBdr>
        <w:top w:val="none" w:sz="0" w:space="0" w:color="auto"/>
        <w:left w:val="none" w:sz="0" w:space="0" w:color="auto"/>
        <w:bottom w:val="none" w:sz="0" w:space="0" w:color="auto"/>
        <w:right w:val="none" w:sz="0" w:space="0" w:color="auto"/>
      </w:divBdr>
    </w:div>
    <w:div w:id="499543347">
      <w:bodyDiv w:val="1"/>
      <w:marLeft w:val="0"/>
      <w:marRight w:val="0"/>
      <w:marTop w:val="0"/>
      <w:marBottom w:val="0"/>
      <w:divBdr>
        <w:top w:val="none" w:sz="0" w:space="0" w:color="auto"/>
        <w:left w:val="none" w:sz="0" w:space="0" w:color="auto"/>
        <w:bottom w:val="none" w:sz="0" w:space="0" w:color="auto"/>
        <w:right w:val="none" w:sz="0" w:space="0" w:color="auto"/>
      </w:divBdr>
    </w:div>
    <w:div w:id="630095768">
      <w:bodyDiv w:val="1"/>
      <w:marLeft w:val="0"/>
      <w:marRight w:val="0"/>
      <w:marTop w:val="0"/>
      <w:marBottom w:val="0"/>
      <w:divBdr>
        <w:top w:val="none" w:sz="0" w:space="0" w:color="auto"/>
        <w:left w:val="none" w:sz="0" w:space="0" w:color="auto"/>
        <w:bottom w:val="none" w:sz="0" w:space="0" w:color="auto"/>
        <w:right w:val="none" w:sz="0" w:space="0" w:color="auto"/>
      </w:divBdr>
    </w:div>
    <w:div w:id="666329676">
      <w:bodyDiv w:val="1"/>
      <w:marLeft w:val="0"/>
      <w:marRight w:val="0"/>
      <w:marTop w:val="0"/>
      <w:marBottom w:val="0"/>
      <w:divBdr>
        <w:top w:val="none" w:sz="0" w:space="0" w:color="auto"/>
        <w:left w:val="none" w:sz="0" w:space="0" w:color="auto"/>
        <w:bottom w:val="none" w:sz="0" w:space="0" w:color="auto"/>
        <w:right w:val="none" w:sz="0" w:space="0" w:color="auto"/>
      </w:divBdr>
    </w:div>
    <w:div w:id="676615072">
      <w:bodyDiv w:val="1"/>
      <w:marLeft w:val="0"/>
      <w:marRight w:val="0"/>
      <w:marTop w:val="0"/>
      <w:marBottom w:val="0"/>
      <w:divBdr>
        <w:top w:val="none" w:sz="0" w:space="0" w:color="auto"/>
        <w:left w:val="none" w:sz="0" w:space="0" w:color="auto"/>
        <w:bottom w:val="none" w:sz="0" w:space="0" w:color="auto"/>
        <w:right w:val="none" w:sz="0" w:space="0" w:color="auto"/>
      </w:divBdr>
    </w:div>
    <w:div w:id="696391963">
      <w:bodyDiv w:val="1"/>
      <w:marLeft w:val="0"/>
      <w:marRight w:val="0"/>
      <w:marTop w:val="0"/>
      <w:marBottom w:val="0"/>
      <w:divBdr>
        <w:top w:val="none" w:sz="0" w:space="0" w:color="auto"/>
        <w:left w:val="none" w:sz="0" w:space="0" w:color="auto"/>
        <w:bottom w:val="none" w:sz="0" w:space="0" w:color="auto"/>
        <w:right w:val="none" w:sz="0" w:space="0" w:color="auto"/>
      </w:divBdr>
    </w:div>
    <w:div w:id="716857441">
      <w:bodyDiv w:val="1"/>
      <w:marLeft w:val="0"/>
      <w:marRight w:val="0"/>
      <w:marTop w:val="0"/>
      <w:marBottom w:val="0"/>
      <w:divBdr>
        <w:top w:val="none" w:sz="0" w:space="0" w:color="auto"/>
        <w:left w:val="none" w:sz="0" w:space="0" w:color="auto"/>
        <w:bottom w:val="none" w:sz="0" w:space="0" w:color="auto"/>
        <w:right w:val="none" w:sz="0" w:space="0" w:color="auto"/>
      </w:divBdr>
    </w:div>
    <w:div w:id="747115372">
      <w:bodyDiv w:val="1"/>
      <w:marLeft w:val="0"/>
      <w:marRight w:val="0"/>
      <w:marTop w:val="0"/>
      <w:marBottom w:val="0"/>
      <w:divBdr>
        <w:top w:val="none" w:sz="0" w:space="0" w:color="auto"/>
        <w:left w:val="none" w:sz="0" w:space="0" w:color="auto"/>
        <w:bottom w:val="none" w:sz="0" w:space="0" w:color="auto"/>
        <w:right w:val="none" w:sz="0" w:space="0" w:color="auto"/>
      </w:divBdr>
    </w:div>
    <w:div w:id="794442666">
      <w:bodyDiv w:val="1"/>
      <w:marLeft w:val="0"/>
      <w:marRight w:val="0"/>
      <w:marTop w:val="0"/>
      <w:marBottom w:val="0"/>
      <w:divBdr>
        <w:top w:val="none" w:sz="0" w:space="0" w:color="auto"/>
        <w:left w:val="none" w:sz="0" w:space="0" w:color="auto"/>
        <w:bottom w:val="none" w:sz="0" w:space="0" w:color="auto"/>
        <w:right w:val="none" w:sz="0" w:space="0" w:color="auto"/>
      </w:divBdr>
    </w:div>
    <w:div w:id="804355132">
      <w:bodyDiv w:val="1"/>
      <w:marLeft w:val="0"/>
      <w:marRight w:val="0"/>
      <w:marTop w:val="0"/>
      <w:marBottom w:val="0"/>
      <w:divBdr>
        <w:top w:val="none" w:sz="0" w:space="0" w:color="auto"/>
        <w:left w:val="none" w:sz="0" w:space="0" w:color="auto"/>
        <w:bottom w:val="none" w:sz="0" w:space="0" w:color="auto"/>
        <w:right w:val="none" w:sz="0" w:space="0" w:color="auto"/>
      </w:divBdr>
    </w:div>
    <w:div w:id="839390314">
      <w:bodyDiv w:val="1"/>
      <w:marLeft w:val="0"/>
      <w:marRight w:val="0"/>
      <w:marTop w:val="0"/>
      <w:marBottom w:val="0"/>
      <w:divBdr>
        <w:top w:val="none" w:sz="0" w:space="0" w:color="auto"/>
        <w:left w:val="none" w:sz="0" w:space="0" w:color="auto"/>
        <w:bottom w:val="none" w:sz="0" w:space="0" w:color="auto"/>
        <w:right w:val="none" w:sz="0" w:space="0" w:color="auto"/>
      </w:divBdr>
    </w:div>
    <w:div w:id="900797149">
      <w:bodyDiv w:val="1"/>
      <w:marLeft w:val="0"/>
      <w:marRight w:val="0"/>
      <w:marTop w:val="0"/>
      <w:marBottom w:val="0"/>
      <w:divBdr>
        <w:top w:val="none" w:sz="0" w:space="0" w:color="auto"/>
        <w:left w:val="none" w:sz="0" w:space="0" w:color="auto"/>
        <w:bottom w:val="none" w:sz="0" w:space="0" w:color="auto"/>
        <w:right w:val="none" w:sz="0" w:space="0" w:color="auto"/>
      </w:divBdr>
    </w:div>
    <w:div w:id="904341990">
      <w:bodyDiv w:val="1"/>
      <w:marLeft w:val="0"/>
      <w:marRight w:val="0"/>
      <w:marTop w:val="0"/>
      <w:marBottom w:val="0"/>
      <w:divBdr>
        <w:top w:val="none" w:sz="0" w:space="0" w:color="auto"/>
        <w:left w:val="none" w:sz="0" w:space="0" w:color="auto"/>
        <w:bottom w:val="none" w:sz="0" w:space="0" w:color="auto"/>
        <w:right w:val="none" w:sz="0" w:space="0" w:color="auto"/>
      </w:divBdr>
    </w:div>
    <w:div w:id="981538220">
      <w:bodyDiv w:val="1"/>
      <w:marLeft w:val="0"/>
      <w:marRight w:val="0"/>
      <w:marTop w:val="0"/>
      <w:marBottom w:val="0"/>
      <w:divBdr>
        <w:top w:val="none" w:sz="0" w:space="0" w:color="auto"/>
        <w:left w:val="none" w:sz="0" w:space="0" w:color="auto"/>
        <w:bottom w:val="none" w:sz="0" w:space="0" w:color="auto"/>
        <w:right w:val="none" w:sz="0" w:space="0" w:color="auto"/>
      </w:divBdr>
    </w:div>
    <w:div w:id="1028605218">
      <w:bodyDiv w:val="1"/>
      <w:marLeft w:val="0"/>
      <w:marRight w:val="0"/>
      <w:marTop w:val="0"/>
      <w:marBottom w:val="0"/>
      <w:divBdr>
        <w:top w:val="none" w:sz="0" w:space="0" w:color="auto"/>
        <w:left w:val="none" w:sz="0" w:space="0" w:color="auto"/>
        <w:bottom w:val="none" w:sz="0" w:space="0" w:color="auto"/>
        <w:right w:val="none" w:sz="0" w:space="0" w:color="auto"/>
      </w:divBdr>
    </w:div>
    <w:div w:id="1049308613">
      <w:bodyDiv w:val="1"/>
      <w:marLeft w:val="0"/>
      <w:marRight w:val="0"/>
      <w:marTop w:val="0"/>
      <w:marBottom w:val="0"/>
      <w:divBdr>
        <w:top w:val="none" w:sz="0" w:space="0" w:color="auto"/>
        <w:left w:val="none" w:sz="0" w:space="0" w:color="auto"/>
        <w:bottom w:val="none" w:sz="0" w:space="0" w:color="auto"/>
        <w:right w:val="none" w:sz="0" w:space="0" w:color="auto"/>
      </w:divBdr>
    </w:div>
    <w:div w:id="1103918210">
      <w:bodyDiv w:val="1"/>
      <w:marLeft w:val="0"/>
      <w:marRight w:val="0"/>
      <w:marTop w:val="0"/>
      <w:marBottom w:val="0"/>
      <w:divBdr>
        <w:top w:val="none" w:sz="0" w:space="0" w:color="auto"/>
        <w:left w:val="none" w:sz="0" w:space="0" w:color="auto"/>
        <w:bottom w:val="none" w:sz="0" w:space="0" w:color="auto"/>
        <w:right w:val="none" w:sz="0" w:space="0" w:color="auto"/>
      </w:divBdr>
    </w:div>
    <w:div w:id="1299729558">
      <w:bodyDiv w:val="1"/>
      <w:marLeft w:val="0"/>
      <w:marRight w:val="0"/>
      <w:marTop w:val="0"/>
      <w:marBottom w:val="0"/>
      <w:divBdr>
        <w:top w:val="none" w:sz="0" w:space="0" w:color="auto"/>
        <w:left w:val="none" w:sz="0" w:space="0" w:color="auto"/>
        <w:bottom w:val="none" w:sz="0" w:space="0" w:color="auto"/>
        <w:right w:val="none" w:sz="0" w:space="0" w:color="auto"/>
      </w:divBdr>
    </w:div>
    <w:div w:id="1507862552">
      <w:bodyDiv w:val="1"/>
      <w:marLeft w:val="0"/>
      <w:marRight w:val="0"/>
      <w:marTop w:val="0"/>
      <w:marBottom w:val="0"/>
      <w:divBdr>
        <w:top w:val="none" w:sz="0" w:space="0" w:color="auto"/>
        <w:left w:val="none" w:sz="0" w:space="0" w:color="auto"/>
        <w:bottom w:val="none" w:sz="0" w:space="0" w:color="auto"/>
        <w:right w:val="none" w:sz="0" w:space="0" w:color="auto"/>
      </w:divBdr>
    </w:div>
    <w:div w:id="1760371213">
      <w:bodyDiv w:val="1"/>
      <w:marLeft w:val="0"/>
      <w:marRight w:val="0"/>
      <w:marTop w:val="0"/>
      <w:marBottom w:val="0"/>
      <w:divBdr>
        <w:top w:val="none" w:sz="0" w:space="0" w:color="auto"/>
        <w:left w:val="none" w:sz="0" w:space="0" w:color="auto"/>
        <w:bottom w:val="none" w:sz="0" w:space="0" w:color="auto"/>
        <w:right w:val="none" w:sz="0" w:space="0" w:color="auto"/>
      </w:divBdr>
    </w:div>
    <w:div w:id="1783501247">
      <w:bodyDiv w:val="1"/>
      <w:marLeft w:val="0"/>
      <w:marRight w:val="0"/>
      <w:marTop w:val="0"/>
      <w:marBottom w:val="0"/>
      <w:divBdr>
        <w:top w:val="none" w:sz="0" w:space="0" w:color="auto"/>
        <w:left w:val="none" w:sz="0" w:space="0" w:color="auto"/>
        <w:bottom w:val="none" w:sz="0" w:space="0" w:color="auto"/>
        <w:right w:val="none" w:sz="0" w:space="0" w:color="auto"/>
      </w:divBdr>
    </w:div>
    <w:div w:id="1815875751">
      <w:bodyDiv w:val="1"/>
      <w:marLeft w:val="0"/>
      <w:marRight w:val="0"/>
      <w:marTop w:val="0"/>
      <w:marBottom w:val="0"/>
      <w:divBdr>
        <w:top w:val="none" w:sz="0" w:space="0" w:color="auto"/>
        <w:left w:val="none" w:sz="0" w:space="0" w:color="auto"/>
        <w:bottom w:val="none" w:sz="0" w:space="0" w:color="auto"/>
        <w:right w:val="none" w:sz="0" w:space="0" w:color="auto"/>
      </w:divBdr>
    </w:div>
    <w:div w:id="1820998657">
      <w:bodyDiv w:val="1"/>
      <w:marLeft w:val="0"/>
      <w:marRight w:val="0"/>
      <w:marTop w:val="0"/>
      <w:marBottom w:val="0"/>
      <w:divBdr>
        <w:top w:val="none" w:sz="0" w:space="0" w:color="auto"/>
        <w:left w:val="none" w:sz="0" w:space="0" w:color="auto"/>
        <w:bottom w:val="none" w:sz="0" w:space="0" w:color="auto"/>
        <w:right w:val="none" w:sz="0" w:space="0" w:color="auto"/>
      </w:divBdr>
    </w:div>
    <w:div w:id="2010135071">
      <w:bodyDiv w:val="1"/>
      <w:marLeft w:val="0"/>
      <w:marRight w:val="0"/>
      <w:marTop w:val="0"/>
      <w:marBottom w:val="0"/>
      <w:divBdr>
        <w:top w:val="none" w:sz="0" w:space="0" w:color="auto"/>
        <w:left w:val="none" w:sz="0" w:space="0" w:color="auto"/>
        <w:bottom w:val="none" w:sz="0" w:space="0" w:color="auto"/>
        <w:right w:val="none" w:sz="0" w:space="0" w:color="auto"/>
      </w:divBdr>
    </w:div>
    <w:div w:id="2065567666">
      <w:bodyDiv w:val="1"/>
      <w:marLeft w:val="0"/>
      <w:marRight w:val="0"/>
      <w:marTop w:val="0"/>
      <w:marBottom w:val="0"/>
      <w:divBdr>
        <w:top w:val="none" w:sz="0" w:space="0" w:color="auto"/>
        <w:left w:val="none" w:sz="0" w:space="0" w:color="auto"/>
        <w:bottom w:val="none" w:sz="0" w:space="0" w:color="auto"/>
        <w:right w:val="none" w:sz="0" w:space="0" w:color="auto"/>
      </w:divBdr>
    </w:div>
    <w:div w:id="21144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Jane Tucker</cp:lastModifiedBy>
  <cp:revision>2</cp:revision>
  <cp:lastPrinted>2024-03-28T16:07:00Z</cp:lastPrinted>
  <dcterms:created xsi:type="dcterms:W3CDTF">2025-04-15T16:04:00Z</dcterms:created>
  <dcterms:modified xsi:type="dcterms:W3CDTF">2025-04-15T16:04:00Z</dcterms:modified>
</cp:coreProperties>
</file>