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43"/>
        <w:gridCol w:w="170"/>
        <w:gridCol w:w="964"/>
        <w:gridCol w:w="659"/>
        <w:gridCol w:w="130"/>
        <w:gridCol w:w="389"/>
        <w:gridCol w:w="525"/>
        <w:gridCol w:w="685"/>
        <w:gridCol w:w="593"/>
        <w:gridCol w:w="861"/>
        <w:gridCol w:w="421"/>
        <w:gridCol w:w="717"/>
        <w:gridCol w:w="859"/>
        <w:gridCol w:w="852"/>
      </w:tblGrid>
      <w:tr w:rsidR="004A5EA9" w:rsidRPr="00D2449B" w14:paraId="230E00AF" w14:textId="77777777" w:rsidTr="00822CEC">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9224CD" w:rsidRDefault="00D2449B" w:rsidP="00D2449B">
            <w:pPr>
              <w:jc w:val="center"/>
              <w:rPr>
                <w:rFonts w:ascii="Calibri" w:hAnsi="Calibri"/>
                <w:b/>
                <w:szCs w:val="22"/>
              </w:rPr>
            </w:pPr>
            <w:r w:rsidRPr="009224CD">
              <w:rPr>
                <w:rFonts w:ascii="Calibri" w:hAnsi="Calibri"/>
                <w:b/>
                <w:szCs w:val="22"/>
              </w:rPr>
              <w:t>R</w:t>
            </w:r>
            <w:r w:rsidR="004A5EA9" w:rsidRPr="009224CD">
              <w:rPr>
                <w:rFonts w:ascii="Calibri" w:hAnsi="Calibri"/>
                <w:b/>
                <w:szCs w:val="22"/>
              </w:rPr>
              <w:t>eport to be read in conjunction with the Decision Notice.</w:t>
            </w:r>
          </w:p>
        </w:tc>
      </w:tr>
      <w:tr w:rsidR="00B1590F" w:rsidRPr="00D2449B" w14:paraId="19D1C74B" w14:textId="77777777" w:rsidTr="00DD5F18">
        <w:trPr>
          <w:jc w:val="center"/>
        </w:trPr>
        <w:tc>
          <w:tcPr>
            <w:tcW w:w="23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9224CD" w:rsidRDefault="00B1590F" w:rsidP="00D2449B">
            <w:pPr>
              <w:jc w:val="center"/>
              <w:rPr>
                <w:rFonts w:ascii="Calibri" w:hAnsi="Calibri"/>
                <w:b/>
                <w:szCs w:val="22"/>
              </w:rPr>
            </w:pPr>
            <w:r w:rsidRPr="009224CD">
              <w:rPr>
                <w:rFonts w:ascii="Calibri" w:hAnsi="Calibri"/>
                <w:b/>
                <w:szCs w:val="22"/>
              </w:rPr>
              <w:t>Signed:</w:t>
            </w:r>
          </w:p>
        </w:tc>
        <w:tc>
          <w:tcPr>
            <w:tcW w:w="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9224CD" w:rsidRDefault="00B1590F" w:rsidP="00D2449B">
            <w:pPr>
              <w:jc w:val="center"/>
              <w:rPr>
                <w:rFonts w:ascii="Calibri" w:hAnsi="Calibri"/>
                <w:b/>
                <w:szCs w:val="22"/>
              </w:rPr>
            </w:pPr>
            <w:r w:rsidRPr="009224CD">
              <w:rPr>
                <w:rFonts w:ascii="Calibri" w:hAnsi="Calibri"/>
                <w:b/>
                <w:szCs w:val="22"/>
              </w:rPr>
              <w:t>Officer:</w:t>
            </w:r>
          </w:p>
        </w:tc>
        <w:tc>
          <w:tcPr>
            <w:tcW w:w="82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0D030ABD" w:rsidR="00B1590F" w:rsidRPr="009224CD" w:rsidRDefault="00822CEC" w:rsidP="00D2449B">
            <w:pPr>
              <w:jc w:val="center"/>
              <w:rPr>
                <w:rFonts w:ascii="Calibri" w:hAnsi="Calibri"/>
                <w:bCs/>
                <w:szCs w:val="22"/>
              </w:rPr>
            </w:pPr>
            <w:r w:rsidRPr="009224CD">
              <w:rPr>
                <w:rFonts w:ascii="Calibri" w:hAnsi="Calibri"/>
                <w:bCs/>
                <w:szCs w:val="22"/>
              </w:rPr>
              <w:t>MC</w:t>
            </w:r>
          </w:p>
        </w:tc>
        <w:tc>
          <w:tcPr>
            <w:tcW w:w="93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637A6C" w:rsidRDefault="00B1590F" w:rsidP="00D2449B">
            <w:pPr>
              <w:jc w:val="center"/>
              <w:rPr>
                <w:rFonts w:ascii="Calibri" w:hAnsi="Calibri"/>
                <w:b/>
                <w:szCs w:val="22"/>
              </w:rPr>
            </w:pPr>
            <w:r w:rsidRPr="00637A6C">
              <w:rPr>
                <w:rFonts w:ascii="Calibri" w:hAnsi="Calibri"/>
                <w:b/>
                <w:szCs w:val="22"/>
              </w:rPr>
              <w:t>Date:</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178BD829" w:rsidR="00B1590F" w:rsidRPr="00637A6C" w:rsidRDefault="0021450B" w:rsidP="00303150">
            <w:pPr>
              <w:jc w:val="center"/>
              <w:rPr>
                <w:rFonts w:ascii="Calibri" w:hAnsi="Calibri"/>
                <w:bCs/>
                <w:szCs w:val="22"/>
              </w:rPr>
            </w:pPr>
            <w:r w:rsidRPr="00637A6C">
              <w:rPr>
                <w:rFonts w:ascii="Calibri" w:hAnsi="Calibri"/>
                <w:bCs/>
                <w:szCs w:val="22"/>
              </w:rPr>
              <w:t>02/05/2025</w:t>
            </w:r>
          </w:p>
        </w:tc>
        <w:tc>
          <w:tcPr>
            <w:tcW w:w="130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9224CD" w:rsidRDefault="00B1590F" w:rsidP="00D2449B">
            <w:pPr>
              <w:jc w:val="center"/>
              <w:rPr>
                <w:rFonts w:ascii="Calibri" w:hAnsi="Calibri"/>
                <w:b/>
                <w:szCs w:val="22"/>
              </w:rPr>
            </w:pPr>
            <w:r w:rsidRPr="009224CD">
              <w:rPr>
                <w:rFonts w:ascii="Calibri" w:hAnsi="Calibri"/>
                <w:b/>
                <w:szCs w:val="22"/>
              </w:rPr>
              <w:t>Manager:</w:t>
            </w:r>
          </w:p>
        </w:tc>
        <w:tc>
          <w:tcPr>
            <w:tcW w:w="7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0CA016D7" w:rsidR="00B1590F" w:rsidRPr="009224CD" w:rsidRDefault="00164E7B" w:rsidP="00E0734C">
            <w:pPr>
              <w:rPr>
                <w:rFonts w:ascii="Calibri" w:hAnsi="Calibri"/>
                <w:b/>
                <w:szCs w:val="22"/>
              </w:rPr>
            </w:pPr>
            <w:r w:rsidRPr="009224CD">
              <w:rPr>
                <w:rFonts w:ascii="Calibri" w:hAnsi="Calibri"/>
                <w:b/>
                <w:szCs w:val="22"/>
              </w:rPr>
              <w:t>LH</w:t>
            </w:r>
          </w:p>
        </w:tc>
        <w:tc>
          <w:tcPr>
            <w:tcW w:w="8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9224CD" w:rsidRDefault="00B1590F" w:rsidP="00D2449B">
            <w:pPr>
              <w:jc w:val="center"/>
              <w:rPr>
                <w:rFonts w:ascii="Calibri" w:hAnsi="Calibri"/>
                <w:b/>
                <w:szCs w:val="22"/>
              </w:rPr>
            </w:pPr>
            <w:r w:rsidRPr="009224CD">
              <w:rPr>
                <w:rFonts w:ascii="Calibri" w:hAnsi="Calibri"/>
                <w:b/>
                <w:szCs w:val="22"/>
              </w:rPr>
              <w:t>Date:</w:t>
            </w:r>
          </w:p>
        </w:tc>
        <w:tc>
          <w:tcPr>
            <w:tcW w:w="7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77A67698" w:rsidR="00B1590F" w:rsidRPr="009224CD" w:rsidRDefault="00EE2FA9" w:rsidP="006F6346">
            <w:pPr>
              <w:rPr>
                <w:rFonts w:ascii="Calibri" w:hAnsi="Calibri"/>
                <w:b/>
                <w:szCs w:val="22"/>
              </w:rPr>
            </w:pPr>
            <w:r>
              <w:rPr>
                <w:rFonts w:ascii="Calibri" w:hAnsi="Calibri"/>
                <w:b/>
                <w:szCs w:val="22"/>
              </w:rPr>
              <w:t>2/5/25</w:t>
            </w:r>
          </w:p>
        </w:tc>
      </w:tr>
      <w:tr w:rsidR="004A5EA9" w:rsidRPr="00D2449B" w14:paraId="2094A164" w14:textId="77777777" w:rsidTr="00822CEC">
        <w:trPr>
          <w:jc w:val="center"/>
        </w:trPr>
        <w:tc>
          <w:tcPr>
            <w:tcW w:w="996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D5F18">
        <w:trPr>
          <w:jc w:val="center"/>
        </w:trPr>
        <w:tc>
          <w:tcPr>
            <w:tcW w:w="21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5060"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4AE2FDD" w:rsidR="004A5EA9" w:rsidRPr="00EE514C" w:rsidRDefault="00EE514C" w:rsidP="008542DE">
            <w:pPr>
              <w:rPr>
                <w:rFonts w:ascii="Calibri" w:hAnsi="Calibri"/>
                <w:szCs w:val="22"/>
              </w:rPr>
            </w:pPr>
            <w:r w:rsidRPr="00EE514C">
              <w:rPr>
                <w:rFonts w:ascii="Calibri" w:hAnsi="Calibri"/>
                <w:szCs w:val="22"/>
              </w:rPr>
              <w:t>3/202</w:t>
            </w:r>
            <w:r w:rsidR="00C05C21">
              <w:rPr>
                <w:rFonts w:ascii="Calibri" w:hAnsi="Calibri"/>
                <w:szCs w:val="22"/>
              </w:rPr>
              <w:t>4/1021</w:t>
            </w:r>
          </w:p>
        </w:tc>
        <w:tc>
          <w:tcPr>
            <w:tcW w:w="2766"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DD5F18">
        <w:trPr>
          <w:jc w:val="center"/>
        </w:trPr>
        <w:tc>
          <w:tcPr>
            <w:tcW w:w="21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23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3FCE0EA7" w:rsidR="00CA7A7E" w:rsidRPr="00C0704D" w:rsidRDefault="00C05C21" w:rsidP="00303150">
            <w:pPr>
              <w:rPr>
                <w:rFonts w:ascii="Calibri" w:hAnsi="Calibri"/>
                <w:szCs w:val="22"/>
              </w:rPr>
            </w:pPr>
            <w:r>
              <w:rPr>
                <w:rFonts w:ascii="Calibri" w:hAnsi="Calibri"/>
                <w:szCs w:val="22"/>
              </w:rPr>
              <w:t>02/04/2025</w:t>
            </w:r>
          </w:p>
        </w:tc>
        <w:tc>
          <w:tcPr>
            <w:tcW w:w="123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4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EFA3DC8" w:rsidR="00CA7A7E" w:rsidRPr="00C0704D" w:rsidRDefault="00C05C21" w:rsidP="007877D8">
            <w:pPr>
              <w:jc w:val="center"/>
              <w:rPr>
                <w:rFonts w:ascii="Calibri" w:hAnsi="Calibri"/>
                <w:szCs w:val="22"/>
              </w:rPr>
            </w:pPr>
            <w:r>
              <w:rPr>
                <w:rFonts w:ascii="Calibri" w:hAnsi="Calibri"/>
                <w:szCs w:val="22"/>
              </w:rPr>
              <w:t>02/04/2025</w:t>
            </w:r>
          </w:p>
        </w:tc>
        <w:tc>
          <w:tcPr>
            <w:tcW w:w="276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DD5F18">
        <w:trPr>
          <w:jc w:val="center"/>
        </w:trPr>
        <w:tc>
          <w:tcPr>
            <w:tcW w:w="21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5060"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717EEFF" w:rsidR="004A5EA9" w:rsidRPr="00250879" w:rsidRDefault="00822CEC" w:rsidP="00811771">
            <w:pPr>
              <w:rPr>
                <w:rFonts w:ascii="Calibri" w:hAnsi="Calibri"/>
                <w:color w:val="548DD4" w:themeColor="text2" w:themeTint="99"/>
                <w:szCs w:val="22"/>
              </w:rPr>
            </w:pPr>
            <w:r>
              <w:rPr>
                <w:rFonts w:ascii="Calibri" w:hAnsi="Calibri"/>
                <w:szCs w:val="22"/>
              </w:rPr>
              <w:t>MC</w:t>
            </w:r>
          </w:p>
        </w:tc>
        <w:tc>
          <w:tcPr>
            <w:tcW w:w="276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D5F18">
        <w:trPr>
          <w:jc w:val="center"/>
        </w:trPr>
        <w:tc>
          <w:tcPr>
            <w:tcW w:w="720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276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8F458C6" w:rsidR="004A5EA9" w:rsidRPr="00D2449B" w:rsidRDefault="0021450B" w:rsidP="002A01CF">
            <w:pPr>
              <w:jc w:val="center"/>
              <w:rPr>
                <w:rFonts w:ascii="Calibri" w:hAnsi="Calibri"/>
                <w:b/>
                <w:szCs w:val="22"/>
              </w:rPr>
            </w:pPr>
            <w:r w:rsidRPr="00637A6C">
              <w:rPr>
                <w:rFonts w:ascii="Calibri" w:hAnsi="Calibri"/>
                <w:b/>
                <w:szCs w:val="22"/>
              </w:rPr>
              <w:t>REFUSAL</w:t>
            </w:r>
          </w:p>
        </w:tc>
      </w:tr>
      <w:tr w:rsidR="004A5EA9" w:rsidRPr="00D2449B" w14:paraId="7813B96A" w14:textId="77777777" w:rsidTr="00822CEC">
        <w:trPr>
          <w:trHeight w:hRule="exact" w:val="170"/>
          <w:jc w:val="center"/>
        </w:trPr>
        <w:tc>
          <w:tcPr>
            <w:tcW w:w="996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D5F18">
        <w:trPr>
          <w:jc w:val="center"/>
        </w:trPr>
        <w:tc>
          <w:tcPr>
            <w:tcW w:w="398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59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76D338D" w:rsidR="004A5EA9" w:rsidRPr="002C6277" w:rsidRDefault="00C05C21">
            <w:pPr>
              <w:rPr>
                <w:rFonts w:ascii="Calibri" w:hAnsi="Calibri"/>
                <w:szCs w:val="22"/>
              </w:rPr>
            </w:pPr>
            <w:r w:rsidRPr="00C05C21">
              <w:rPr>
                <w:rFonts w:ascii="Calibri" w:hAnsi="Calibri"/>
                <w:szCs w:val="22"/>
              </w:rPr>
              <w:t>Proposed stables and concrete apron.</w:t>
            </w:r>
          </w:p>
        </w:tc>
      </w:tr>
      <w:tr w:rsidR="002A01CF" w:rsidRPr="00D2449B" w14:paraId="52988241" w14:textId="77777777" w:rsidTr="00DD5F18">
        <w:trPr>
          <w:jc w:val="center"/>
        </w:trPr>
        <w:tc>
          <w:tcPr>
            <w:tcW w:w="398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59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ADC3976" w:rsidR="002A01CF" w:rsidRPr="00822CEC" w:rsidRDefault="00C05C21" w:rsidP="00A42E82">
            <w:pPr>
              <w:rPr>
                <w:rFonts w:ascii="Calibri" w:hAnsi="Calibri"/>
                <w:szCs w:val="22"/>
              </w:rPr>
            </w:pPr>
            <w:r w:rsidRPr="00C05C21">
              <w:rPr>
                <w:rFonts w:ascii="Calibri" w:hAnsi="Calibri"/>
                <w:szCs w:val="22"/>
              </w:rPr>
              <w:t>Land adjacent to Snodworth</w:t>
            </w:r>
            <w:r>
              <w:rPr>
                <w:rFonts w:ascii="Calibri" w:hAnsi="Calibri"/>
                <w:szCs w:val="22"/>
              </w:rPr>
              <w:t>,</w:t>
            </w:r>
            <w:r w:rsidRPr="00C05C21">
              <w:rPr>
                <w:rFonts w:ascii="Calibri" w:hAnsi="Calibri"/>
                <w:szCs w:val="22"/>
              </w:rPr>
              <w:t xml:space="preserve"> Snodworth Road</w:t>
            </w:r>
            <w:r>
              <w:rPr>
                <w:rFonts w:ascii="Calibri" w:hAnsi="Calibri"/>
                <w:szCs w:val="22"/>
              </w:rPr>
              <w:t>,</w:t>
            </w:r>
            <w:r w:rsidRPr="00C05C21">
              <w:rPr>
                <w:rFonts w:ascii="Calibri" w:hAnsi="Calibri"/>
                <w:szCs w:val="22"/>
              </w:rPr>
              <w:t xml:space="preserve"> Langho</w:t>
            </w:r>
            <w:r>
              <w:rPr>
                <w:rFonts w:ascii="Calibri" w:hAnsi="Calibri"/>
                <w:szCs w:val="22"/>
              </w:rPr>
              <w:t>,</w:t>
            </w:r>
            <w:r w:rsidRPr="00C05C21">
              <w:rPr>
                <w:rFonts w:ascii="Calibri" w:hAnsi="Calibri"/>
                <w:szCs w:val="22"/>
              </w:rPr>
              <w:t xml:space="preserve"> BB6 8DS</w:t>
            </w:r>
          </w:p>
        </w:tc>
      </w:tr>
      <w:tr w:rsidR="00A95D89" w:rsidRPr="00D2449B" w14:paraId="3FB99B2E" w14:textId="77777777" w:rsidTr="00822CEC">
        <w:trPr>
          <w:trHeight w:hRule="exact" w:val="170"/>
          <w:jc w:val="center"/>
        </w:trPr>
        <w:tc>
          <w:tcPr>
            <w:tcW w:w="996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D5F18">
        <w:trPr>
          <w:jc w:val="center"/>
        </w:trPr>
        <w:tc>
          <w:tcPr>
            <w:tcW w:w="398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59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822CEC" w:rsidRPr="00D2449B" w14:paraId="76FF618F" w14:textId="77777777" w:rsidTr="00DE386D">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13D5D7" w14:textId="2E42D033" w:rsidR="00822CEC" w:rsidRPr="00822CEC" w:rsidRDefault="00822CEC">
            <w:pPr>
              <w:rPr>
                <w:rFonts w:ascii="Calibri" w:hAnsi="Calibri"/>
                <w:bCs/>
                <w:szCs w:val="22"/>
              </w:rPr>
            </w:pPr>
            <w:r>
              <w:rPr>
                <w:rFonts w:ascii="Calibri" w:hAnsi="Calibri"/>
                <w:bCs/>
                <w:szCs w:val="22"/>
              </w:rPr>
              <w:t>No response received.</w:t>
            </w:r>
          </w:p>
        </w:tc>
      </w:tr>
      <w:tr w:rsidR="00C618DB" w:rsidRPr="00D2449B" w14:paraId="639E958B" w14:textId="77777777" w:rsidTr="00822CEC">
        <w:trPr>
          <w:trHeight w:hRule="exact" w:val="170"/>
          <w:jc w:val="center"/>
        </w:trPr>
        <w:tc>
          <w:tcPr>
            <w:tcW w:w="996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D5F18">
        <w:trPr>
          <w:jc w:val="center"/>
        </w:trPr>
        <w:tc>
          <w:tcPr>
            <w:tcW w:w="398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59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D5F18">
        <w:trPr>
          <w:jc w:val="center"/>
        </w:trPr>
        <w:tc>
          <w:tcPr>
            <w:tcW w:w="398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5A65EE" w:rsidRDefault="002A01CF">
            <w:pPr>
              <w:rPr>
                <w:rFonts w:ascii="Calibri" w:hAnsi="Calibri"/>
                <w:b/>
                <w:szCs w:val="22"/>
              </w:rPr>
            </w:pPr>
            <w:r w:rsidRPr="005A65EE">
              <w:rPr>
                <w:rFonts w:ascii="Calibri" w:hAnsi="Calibri"/>
                <w:b/>
                <w:szCs w:val="22"/>
              </w:rPr>
              <w:t>LCC Highways:</w:t>
            </w:r>
          </w:p>
        </w:tc>
        <w:tc>
          <w:tcPr>
            <w:tcW w:w="59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88F98AC" w:rsidR="002A01CF" w:rsidRPr="005A65EE" w:rsidRDefault="00EE514C">
            <w:pPr>
              <w:rPr>
                <w:rFonts w:ascii="Calibri" w:hAnsi="Calibri"/>
                <w:bCs/>
                <w:szCs w:val="22"/>
              </w:rPr>
            </w:pPr>
            <w:r w:rsidRPr="005A65EE">
              <w:rPr>
                <w:rFonts w:ascii="Calibri" w:hAnsi="Calibri"/>
                <w:bCs/>
                <w:szCs w:val="22"/>
              </w:rPr>
              <w:t>No objection</w:t>
            </w:r>
            <w:r w:rsidR="00381EC6" w:rsidRPr="005A65EE">
              <w:rPr>
                <w:rFonts w:ascii="Calibri" w:hAnsi="Calibri"/>
                <w:bCs/>
                <w:szCs w:val="22"/>
              </w:rPr>
              <w:t>s</w:t>
            </w:r>
            <w:r w:rsidR="006F6346" w:rsidRPr="005A65EE">
              <w:rPr>
                <w:rFonts w:ascii="Calibri" w:hAnsi="Calibri"/>
                <w:bCs/>
                <w:szCs w:val="22"/>
              </w:rPr>
              <w:t xml:space="preserve"> subject to </w:t>
            </w:r>
            <w:r w:rsidR="00C05C21">
              <w:rPr>
                <w:rFonts w:ascii="Calibri" w:hAnsi="Calibri"/>
                <w:bCs/>
                <w:szCs w:val="22"/>
              </w:rPr>
              <w:t xml:space="preserve">a condition restricting the use of the stables for ancillary to the occupiers of Snodworth and not for use as a livery, equestrian events or any commercial purpose. </w:t>
            </w:r>
          </w:p>
        </w:tc>
      </w:tr>
      <w:tr w:rsidR="00822CEC" w:rsidRPr="00D2449B" w14:paraId="4BF584B5" w14:textId="77777777" w:rsidTr="00DD5F18">
        <w:trPr>
          <w:jc w:val="center"/>
        </w:trPr>
        <w:tc>
          <w:tcPr>
            <w:tcW w:w="398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F58FB7" w14:textId="28B11EAC" w:rsidR="00822CEC" w:rsidRPr="005A65EE" w:rsidRDefault="00C05C21">
            <w:pPr>
              <w:rPr>
                <w:rFonts w:ascii="Calibri" w:hAnsi="Calibri"/>
                <w:b/>
                <w:szCs w:val="22"/>
              </w:rPr>
            </w:pPr>
            <w:r>
              <w:rPr>
                <w:rFonts w:ascii="Calibri" w:hAnsi="Calibri"/>
                <w:b/>
                <w:szCs w:val="22"/>
              </w:rPr>
              <w:t>RVBC Countryside Officer:</w:t>
            </w:r>
            <w:r w:rsidR="00822CEC" w:rsidRPr="005A65EE">
              <w:rPr>
                <w:rFonts w:ascii="Calibri" w:hAnsi="Calibri"/>
                <w:b/>
                <w:szCs w:val="22"/>
              </w:rPr>
              <w:t xml:space="preserve"> </w:t>
            </w:r>
          </w:p>
        </w:tc>
        <w:tc>
          <w:tcPr>
            <w:tcW w:w="59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971B0C" w14:textId="37664AF2" w:rsidR="00822CEC" w:rsidRPr="005A65EE" w:rsidRDefault="00C05C21">
            <w:pPr>
              <w:rPr>
                <w:rFonts w:ascii="Calibri" w:hAnsi="Calibri"/>
                <w:bCs/>
                <w:szCs w:val="22"/>
              </w:rPr>
            </w:pPr>
            <w:r>
              <w:rPr>
                <w:rFonts w:ascii="Calibri" w:hAnsi="Calibri"/>
                <w:bCs/>
                <w:szCs w:val="22"/>
              </w:rPr>
              <w:t>Recommends the inclusion of a pre-commencement tree protection condition if permission were to be granted.</w:t>
            </w:r>
          </w:p>
        </w:tc>
      </w:tr>
      <w:tr w:rsidR="00822CEC" w:rsidRPr="00D2449B" w14:paraId="19BB5978" w14:textId="77777777" w:rsidTr="00DD5F18">
        <w:trPr>
          <w:jc w:val="center"/>
        </w:trPr>
        <w:tc>
          <w:tcPr>
            <w:tcW w:w="398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147BC8" w14:textId="39C207EC" w:rsidR="00822CEC" w:rsidRDefault="00822CEC">
            <w:pPr>
              <w:rPr>
                <w:rFonts w:ascii="Calibri" w:hAnsi="Calibri"/>
                <w:b/>
                <w:szCs w:val="22"/>
              </w:rPr>
            </w:pPr>
            <w:r>
              <w:rPr>
                <w:rFonts w:ascii="Calibri" w:hAnsi="Calibri"/>
                <w:b/>
                <w:szCs w:val="22"/>
              </w:rPr>
              <w:t>RVBC Environmental Health Unit:</w:t>
            </w:r>
          </w:p>
        </w:tc>
        <w:tc>
          <w:tcPr>
            <w:tcW w:w="59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DD6D6B" w14:textId="13C787FD" w:rsidR="00822CEC" w:rsidRPr="00EE514C" w:rsidRDefault="00822CEC" w:rsidP="00822CEC">
            <w:pPr>
              <w:rPr>
                <w:rFonts w:ascii="Calibri" w:hAnsi="Calibri"/>
                <w:bCs/>
                <w:szCs w:val="22"/>
              </w:rPr>
            </w:pPr>
            <w:r>
              <w:rPr>
                <w:rFonts w:ascii="Calibri" w:hAnsi="Calibri"/>
                <w:bCs/>
                <w:szCs w:val="22"/>
              </w:rPr>
              <w:t>Recommends conditions relating to waste management, burning of construction waste and construction noise/delivery</w:t>
            </w:r>
            <w:r w:rsidR="00C05C21">
              <w:rPr>
                <w:rFonts w:ascii="Calibri" w:hAnsi="Calibri"/>
                <w:bCs/>
                <w:szCs w:val="22"/>
              </w:rPr>
              <w:t xml:space="preserve">. Informative relating to solar panels. </w:t>
            </w:r>
          </w:p>
        </w:tc>
      </w:tr>
      <w:tr w:rsidR="00A36E97" w:rsidRPr="00D2449B" w14:paraId="03DB1ECF" w14:textId="77777777" w:rsidTr="00822CEC">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710BB6" w14:textId="77777777" w:rsidR="00A36E97" w:rsidRPr="00EE514C" w:rsidRDefault="00A36E97">
            <w:pPr>
              <w:rPr>
                <w:rFonts w:ascii="Calibri" w:hAnsi="Calibri"/>
                <w:bCs/>
                <w:szCs w:val="22"/>
              </w:rPr>
            </w:pPr>
          </w:p>
        </w:tc>
      </w:tr>
      <w:tr w:rsidR="00C0704D" w:rsidRPr="00D2449B" w14:paraId="29EBDA1F" w14:textId="77777777" w:rsidTr="00DD5F18">
        <w:trPr>
          <w:jc w:val="center"/>
        </w:trPr>
        <w:tc>
          <w:tcPr>
            <w:tcW w:w="398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59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22CEC">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270A3FD" w:rsidR="00BD52F6" w:rsidRPr="00BD52F6" w:rsidRDefault="00A83595" w:rsidP="00A83595">
            <w:pPr>
              <w:rPr>
                <w:rFonts w:ascii="Calibri" w:hAnsi="Calibri"/>
                <w:szCs w:val="22"/>
              </w:rPr>
            </w:pPr>
            <w:r>
              <w:rPr>
                <w:rFonts w:ascii="Calibri" w:hAnsi="Calibri"/>
                <w:szCs w:val="22"/>
              </w:rPr>
              <w:t>None</w:t>
            </w:r>
            <w:r w:rsidR="00822CEC">
              <w:rPr>
                <w:rFonts w:ascii="Calibri" w:hAnsi="Calibri"/>
                <w:szCs w:val="22"/>
              </w:rPr>
              <w:t xml:space="preserve"> received.</w:t>
            </w:r>
          </w:p>
        </w:tc>
      </w:tr>
      <w:tr w:rsidR="00C0704D" w:rsidRPr="00D2449B" w14:paraId="1CDFA4C3" w14:textId="77777777" w:rsidTr="00822CEC">
        <w:trPr>
          <w:trHeight w:hRule="exact" w:val="170"/>
          <w:jc w:val="center"/>
        </w:trPr>
        <w:tc>
          <w:tcPr>
            <w:tcW w:w="996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22CEC">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22CEC">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3DFF45C4" w:rsidR="008542DE" w:rsidRPr="00C618DB" w:rsidRDefault="008542DE" w:rsidP="008542DE">
            <w:pPr>
              <w:pStyle w:val="PLANNING"/>
              <w:rPr>
                <w:rFonts w:ascii="Calibri" w:hAnsi="Calibri"/>
                <w:szCs w:val="22"/>
              </w:rPr>
            </w:pPr>
            <w:r w:rsidRPr="00C618DB">
              <w:rPr>
                <w:rFonts w:ascii="Calibri" w:hAnsi="Calibri"/>
                <w:szCs w:val="22"/>
              </w:rPr>
              <w:t>Key Statement DS1</w:t>
            </w:r>
            <w:r w:rsidR="003A5147">
              <w:rPr>
                <w:rFonts w:ascii="Calibri" w:hAnsi="Calibri"/>
                <w:szCs w:val="22"/>
              </w:rPr>
              <w:t xml:space="preserve">: </w:t>
            </w:r>
            <w:r w:rsidRPr="00C618DB">
              <w:rPr>
                <w:rFonts w:ascii="Calibri" w:hAnsi="Calibri"/>
                <w:szCs w:val="22"/>
              </w:rPr>
              <w:t>Development Strategy</w:t>
            </w:r>
          </w:p>
          <w:p w14:paraId="7EA8118A" w14:textId="2AE8B3E9" w:rsidR="0043533D" w:rsidRDefault="008542DE" w:rsidP="008542DE">
            <w:pPr>
              <w:pStyle w:val="PLANNING"/>
              <w:rPr>
                <w:rFonts w:ascii="Calibri" w:hAnsi="Calibri"/>
                <w:szCs w:val="22"/>
              </w:rPr>
            </w:pPr>
            <w:r w:rsidRPr="00C618DB">
              <w:rPr>
                <w:rFonts w:ascii="Calibri" w:hAnsi="Calibri"/>
                <w:szCs w:val="22"/>
              </w:rPr>
              <w:t>Key Statement DS2</w:t>
            </w:r>
            <w:r w:rsidR="003A5147">
              <w:rPr>
                <w:rFonts w:ascii="Calibri" w:hAnsi="Calibri"/>
                <w:szCs w:val="22"/>
              </w:rPr>
              <w:t xml:space="preserve">: </w:t>
            </w:r>
            <w:r w:rsidRPr="00C618DB">
              <w:rPr>
                <w:rFonts w:ascii="Calibri" w:hAnsi="Calibri"/>
                <w:szCs w:val="22"/>
              </w:rPr>
              <w:t>Sustainable Development</w:t>
            </w:r>
          </w:p>
          <w:p w14:paraId="2D1B2DBF" w14:textId="60FD85FF" w:rsidR="00FC65D5" w:rsidRDefault="00FC65D5" w:rsidP="008542DE">
            <w:pPr>
              <w:pStyle w:val="PLANNING"/>
              <w:rPr>
                <w:rFonts w:ascii="Calibri" w:hAnsi="Calibri"/>
                <w:szCs w:val="22"/>
              </w:rPr>
            </w:pPr>
            <w:r w:rsidRPr="00FC65D5">
              <w:rPr>
                <w:rFonts w:ascii="Calibri" w:hAnsi="Calibri"/>
                <w:szCs w:val="22"/>
              </w:rPr>
              <w:t>Key Statement D</w:t>
            </w:r>
            <w:r>
              <w:rPr>
                <w:rFonts w:ascii="Calibri" w:hAnsi="Calibri"/>
                <w:szCs w:val="22"/>
              </w:rPr>
              <w:t>MI</w:t>
            </w:r>
            <w:r w:rsidRPr="00FC65D5">
              <w:rPr>
                <w:rFonts w:ascii="Calibri" w:hAnsi="Calibri"/>
                <w:szCs w:val="22"/>
              </w:rPr>
              <w:t>2: Transport Considerations</w:t>
            </w:r>
          </w:p>
          <w:p w14:paraId="645C3C14" w14:textId="3F6F4EE3" w:rsidR="00666944" w:rsidRDefault="00666944" w:rsidP="008542DE">
            <w:pPr>
              <w:pStyle w:val="PLANNING"/>
              <w:rPr>
                <w:rFonts w:ascii="Calibri" w:hAnsi="Calibri"/>
                <w:szCs w:val="22"/>
              </w:rPr>
            </w:pPr>
            <w:r>
              <w:rPr>
                <w:rFonts w:ascii="Calibri" w:hAnsi="Calibri"/>
                <w:szCs w:val="22"/>
              </w:rPr>
              <w:t xml:space="preserve">Key Statement EN1: Green Belt </w:t>
            </w:r>
          </w:p>
          <w:p w14:paraId="19E942B1" w14:textId="77777777" w:rsidR="004B3F2C" w:rsidRPr="00C618DB" w:rsidRDefault="004B3F2C" w:rsidP="008542DE">
            <w:pPr>
              <w:pStyle w:val="PLANNING"/>
              <w:rPr>
                <w:rFonts w:ascii="Calibri" w:hAnsi="Calibri"/>
                <w:szCs w:val="22"/>
              </w:rPr>
            </w:pPr>
          </w:p>
          <w:p w14:paraId="1636F1D2" w14:textId="0F2CB964" w:rsidR="008542DE" w:rsidRPr="00C618DB" w:rsidRDefault="008542DE" w:rsidP="008542DE">
            <w:pPr>
              <w:pStyle w:val="PLANNING"/>
              <w:rPr>
                <w:rFonts w:ascii="Calibri" w:hAnsi="Calibri"/>
                <w:szCs w:val="22"/>
              </w:rPr>
            </w:pPr>
            <w:r w:rsidRPr="00C618DB">
              <w:rPr>
                <w:rFonts w:ascii="Calibri" w:hAnsi="Calibri"/>
                <w:szCs w:val="22"/>
              </w:rPr>
              <w:t>Policy DMG1</w:t>
            </w:r>
            <w:r w:rsidR="003A5147">
              <w:rPr>
                <w:rFonts w:ascii="Calibri" w:hAnsi="Calibri"/>
                <w:szCs w:val="22"/>
              </w:rPr>
              <w:t xml:space="preserve">: </w:t>
            </w:r>
            <w:r w:rsidRPr="00C618DB">
              <w:rPr>
                <w:rFonts w:ascii="Calibri" w:hAnsi="Calibri"/>
                <w:szCs w:val="22"/>
              </w:rPr>
              <w:t>General Considerations</w:t>
            </w:r>
          </w:p>
          <w:p w14:paraId="54E7D563" w14:textId="0CC8E8B0" w:rsidR="008542DE" w:rsidRPr="00C618DB" w:rsidRDefault="008542DE" w:rsidP="008542DE">
            <w:pPr>
              <w:pStyle w:val="PLANNING"/>
              <w:rPr>
                <w:rFonts w:ascii="Calibri" w:hAnsi="Calibri"/>
                <w:szCs w:val="22"/>
              </w:rPr>
            </w:pPr>
            <w:r w:rsidRPr="00C618DB">
              <w:rPr>
                <w:rFonts w:ascii="Calibri" w:hAnsi="Calibri"/>
                <w:szCs w:val="22"/>
              </w:rPr>
              <w:t>Policy DMG2</w:t>
            </w:r>
            <w:r w:rsidR="003A5147">
              <w:rPr>
                <w:rFonts w:ascii="Calibri" w:hAnsi="Calibri"/>
                <w:szCs w:val="22"/>
              </w:rPr>
              <w:t xml:space="preserve">: </w:t>
            </w:r>
            <w:r w:rsidRPr="00C618DB">
              <w:rPr>
                <w:rFonts w:ascii="Calibri" w:hAnsi="Calibri"/>
                <w:szCs w:val="22"/>
              </w:rPr>
              <w:t>Strategic Considerations</w:t>
            </w:r>
          </w:p>
          <w:p w14:paraId="5CF21779" w14:textId="286CC3D8" w:rsidR="008542DE" w:rsidRDefault="008542DE" w:rsidP="008542DE">
            <w:pPr>
              <w:pStyle w:val="PLANNING"/>
              <w:rPr>
                <w:rFonts w:ascii="Calibri" w:hAnsi="Calibri"/>
                <w:szCs w:val="22"/>
              </w:rPr>
            </w:pPr>
            <w:r w:rsidRPr="00C618DB">
              <w:rPr>
                <w:rFonts w:ascii="Calibri" w:hAnsi="Calibri"/>
                <w:szCs w:val="22"/>
              </w:rPr>
              <w:t>Policy DMG3</w:t>
            </w:r>
            <w:r w:rsidR="003A5147">
              <w:rPr>
                <w:rFonts w:ascii="Calibri" w:hAnsi="Calibri"/>
                <w:szCs w:val="22"/>
              </w:rPr>
              <w:t xml:space="preserve">: </w:t>
            </w:r>
            <w:r w:rsidRPr="00C618DB">
              <w:rPr>
                <w:rFonts w:ascii="Calibri" w:hAnsi="Calibri"/>
                <w:szCs w:val="22"/>
              </w:rPr>
              <w:t>Transport &amp; Mobility</w:t>
            </w:r>
          </w:p>
          <w:p w14:paraId="74C0B8A2" w14:textId="69DB7F6E" w:rsidR="00A83595" w:rsidRDefault="00A83595" w:rsidP="008542DE">
            <w:pPr>
              <w:pStyle w:val="PLANNING"/>
              <w:rPr>
                <w:rFonts w:ascii="Calibri" w:hAnsi="Calibri"/>
                <w:szCs w:val="22"/>
              </w:rPr>
            </w:pPr>
            <w:r>
              <w:rPr>
                <w:rFonts w:ascii="Calibri" w:hAnsi="Calibri"/>
                <w:szCs w:val="22"/>
              </w:rPr>
              <w:t xml:space="preserve">Policy </w:t>
            </w:r>
            <w:r w:rsidRPr="00A83595">
              <w:rPr>
                <w:rFonts w:ascii="Calibri" w:hAnsi="Calibri"/>
                <w:szCs w:val="22"/>
              </w:rPr>
              <w:t>DME2: Landscape And Townscape Protection</w:t>
            </w:r>
          </w:p>
          <w:p w14:paraId="6885684A" w14:textId="77777777" w:rsidR="00EE514C" w:rsidRPr="00C618DB" w:rsidRDefault="00EE514C" w:rsidP="008542DE">
            <w:pPr>
              <w:pStyle w:val="PLANNING"/>
              <w:rPr>
                <w:rFonts w:ascii="Calibri" w:hAnsi="Calibri"/>
                <w:szCs w:val="22"/>
              </w:rPr>
            </w:pPr>
          </w:p>
          <w:p w14:paraId="114EA18C" w14:textId="77777777" w:rsidR="008542DE" w:rsidRDefault="008542DE" w:rsidP="00052827">
            <w:pPr>
              <w:rPr>
                <w:rFonts w:ascii="Calibri" w:hAnsi="Calibri"/>
                <w:szCs w:val="22"/>
              </w:rPr>
            </w:pPr>
            <w:r w:rsidRPr="00C618DB">
              <w:rPr>
                <w:rFonts w:ascii="Calibri" w:hAnsi="Calibri"/>
                <w:szCs w:val="22"/>
              </w:rPr>
              <w:t>National Planning Policy Framework (NPPF)</w:t>
            </w:r>
          </w:p>
          <w:p w14:paraId="6C4C318E" w14:textId="22A44163" w:rsidR="00355FBA" w:rsidRPr="00D2449B" w:rsidRDefault="00355FBA" w:rsidP="00052827">
            <w:pPr>
              <w:rPr>
                <w:rFonts w:ascii="Calibri" w:hAnsi="Calibri"/>
                <w:b/>
                <w:szCs w:val="22"/>
              </w:rPr>
            </w:pPr>
          </w:p>
        </w:tc>
      </w:tr>
      <w:tr w:rsidR="00C0704D" w:rsidRPr="00D2449B" w14:paraId="08181FD6" w14:textId="77777777" w:rsidTr="00822CEC">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A409A9" w:rsidRDefault="00C0704D" w:rsidP="006A71AD">
            <w:pPr>
              <w:pStyle w:val="PLANNING"/>
              <w:rPr>
                <w:rFonts w:ascii="Calibri" w:hAnsi="Calibri"/>
                <w:b/>
                <w:bCs/>
                <w:szCs w:val="22"/>
              </w:rPr>
            </w:pPr>
            <w:r w:rsidRPr="00A409A9">
              <w:rPr>
                <w:rFonts w:ascii="Calibri" w:hAnsi="Calibri"/>
                <w:b/>
                <w:bCs/>
                <w:szCs w:val="22"/>
              </w:rPr>
              <w:t>Relevant Planning History:</w:t>
            </w:r>
          </w:p>
          <w:p w14:paraId="1D356246" w14:textId="77777777" w:rsidR="00C0704D" w:rsidRPr="00A409A9" w:rsidRDefault="00C0704D" w:rsidP="00C0704D">
            <w:pPr>
              <w:pStyle w:val="PLANNING"/>
              <w:rPr>
                <w:rFonts w:ascii="Calibri" w:hAnsi="Calibri"/>
                <w:b/>
                <w:bCs/>
                <w:szCs w:val="22"/>
              </w:rPr>
            </w:pPr>
          </w:p>
          <w:p w14:paraId="17147D50" w14:textId="200074C8" w:rsidR="004B3F2C" w:rsidRPr="00A409A9" w:rsidRDefault="004B3F2C" w:rsidP="00A417DB">
            <w:pPr>
              <w:pStyle w:val="PLANNING"/>
              <w:rPr>
                <w:rFonts w:ascii="Calibri" w:hAnsi="Calibri"/>
                <w:szCs w:val="22"/>
              </w:rPr>
            </w:pPr>
            <w:r w:rsidRPr="007E5B09">
              <w:rPr>
                <w:rFonts w:ascii="Calibri" w:hAnsi="Calibri"/>
                <w:szCs w:val="22"/>
              </w:rPr>
              <w:t>No relevant planning history.</w:t>
            </w:r>
          </w:p>
        </w:tc>
      </w:tr>
      <w:tr w:rsidR="00C0704D" w:rsidRPr="00D2449B" w14:paraId="6AAC3B0A" w14:textId="77777777" w:rsidTr="00822CEC">
        <w:trPr>
          <w:trHeight w:hRule="exact" w:val="170"/>
          <w:jc w:val="center"/>
        </w:trPr>
        <w:tc>
          <w:tcPr>
            <w:tcW w:w="996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22CEC">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22CEC">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61B98E36" w:rsidR="00C0704D" w:rsidRDefault="00C0704D" w:rsidP="00811771">
            <w:pPr>
              <w:pStyle w:val="Header"/>
              <w:tabs>
                <w:tab w:val="clear" w:pos="4153"/>
                <w:tab w:val="clear" w:pos="8306"/>
              </w:tabs>
              <w:contextualSpacing/>
              <w:jc w:val="both"/>
              <w:rPr>
                <w:rFonts w:ascii="Calibri" w:hAnsi="Calibri"/>
                <w:bCs/>
                <w:szCs w:val="22"/>
              </w:rPr>
            </w:pPr>
          </w:p>
          <w:p w14:paraId="26555E8B" w14:textId="77777777" w:rsidR="00A36E97" w:rsidRDefault="0046241D" w:rsidP="00D572D6">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w:t>
            </w:r>
            <w:r w:rsidR="007209BE">
              <w:rPr>
                <w:rFonts w:ascii="Calibri" w:hAnsi="Calibri"/>
                <w:bCs/>
                <w:szCs w:val="22"/>
              </w:rPr>
              <w:t xml:space="preserve">to </w:t>
            </w:r>
            <w:r w:rsidR="00414A37">
              <w:rPr>
                <w:rFonts w:ascii="Calibri" w:hAnsi="Calibri"/>
                <w:bCs/>
                <w:szCs w:val="22"/>
              </w:rPr>
              <w:t>land</w:t>
            </w:r>
            <w:r w:rsidR="00934D96">
              <w:rPr>
                <w:rFonts w:ascii="Calibri" w:hAnsi="Calibri"/>
                <w:bCs/>
                <w:szCs w:val="22"/>
              </w:rPr>
              <w:t xml:space="preserve"> </w:t>
            </w:r>
            <w:r>
              <w:rPr>
                <w:rFonts w:ascii="Calibri" w:hAnsi="Calibri"/>
                <w:bCs/>
                <w:szCs w:val="22"/>
              </w:rPr>
              <w:t>situated</w:t>
            </w:r>
            <w:r w:rsidR="00D572D6">
              <w:rPr>
                <w:rFonts w:ascii="Calibri" w:hAnsi="Calibri"/>
                <w:bCs/>
                <w:szCs w:val="22"/>
              </w:rPr>
              <w:t xml:space="preserve"> approximately 0.4km to the south of the village of Langho adjacent to the property ‘Snodworth’. The site is also located within land designated as Green Belt and includes an area of tree cover and adjacent field. The site has its own access from Snodworth Road and hardstanding. </w:t>
            </w:r>
          </w:p>
          <w:p w14:paraId="62370E9F" w14:textId="3C60753E" w:rsidR="00D572D6" w:rsidRPr="006C2BFA" w:rsidRDefault="00D572D6" w:rsidP="00D572D6">
            <w:pPr>
              <w:pStyle w:val="Header"/>
              <w:tabs>
                <w:tab w:val="clear" w:pos="4153"/>
                <w:tab w:val="clear" w:pos="8306"/>
              </w:tabs>
              <w:contextualSpacing/>
              <w:jc w:val="both"/>
              <w:rPr>
                <w:rFonts w:ascii="Calibri" w:hAnsi="Calibri"/>
                <w:bCs/>
                <w:szCs w:val="22"/>
              </w:rPr>
            </w:pPr>
          </w:p>
        </w:tc>
      </w:tr>
      <w:tr w:rsidR="00C0704D" w:rsidRPr="00D2449B" w14:paraId="408C6380" w14:textId="77777777" w:rsidTr="00822CEC">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4C386BB2"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 xml:space="preserve">Proposed </w:t>
            </w:r>
            <w:r w:rsidR="0046241D">
              <w:rPr>
                <w:rFonts w:ascii="Calibri" w:hAnsi="Calibri"/>
                <w:b/>
                <w:szCs w:val="22"/>
              </w:rPr>
              <w:t>d</w:t>
            </w:r>
            <w:r>
              <w:rPr>
                <w:rFonts w:ascii="Calibri" w:hAnsi="Calibri"/>
                <w:b/>
                <w:szCs w:val="22"/>
              </w:rPr>
              <w:t>evelopment for which consent is sought</w:t>
            </w:r>
            <w:r w:rsidRPr="00D2449B">
              <w:rPr>
                <w:rFonts w:ascii="Calibri" w:hAnsi="Calibri"/>
                <w:b/>
                <w:szCs w:val="22"/>
              </w:rPr>
              <w:t>:</w:t>
            </w:r>
          </w:p>
          <w:p w14:paraId="7C8F28E1" w14:textId="3B8A1CB3" w:rsidR="00C0704D" w:rsidRDefault="00C0704D" w:rsidP="00440CB6">
            <w:pPr>
              <w:pStyle w:val="Header"/>
              <w:tabs>
                <w:tab w:val="clear" w:pos="4153"/>
                <w:tab w:val="clear" w:pos="8306"/>
              </w:tabs>
              <w:jc w:val="both"/>
              <w:rPr>
                <w:rFonts w:ascii="Calibri" w:hAnsi="Calibri"/>
                <w:b/>
                <w:szCs w:val="22"/>
              </w:rPr>
            </w:pPr>
          </w:p>
          <w:p w14:paraId="5C3C4E96" w14:textId="77777777" w:rsidR="00740B81" w:rsidRDefault="00D21D3B" w:rsidP="00A36E97">
            <w:pPr>
              <w:pStyle w:val="Header"/>
              <w:tabs>
                <w:tab w:val="clear" w:pos="4153"/>
                <w:tab w:val="clear" w:pos="8306"/>
              </w:tabs>
              <w:jc w:val="both"/>
              <w:rPr>
                <w:rFonts w:ascii="Calibri" w:hAnsi="Calibri"/>
                <w:szCs w:val="22"/>
              </w:rPr>
            </w:pPr>
            <w:r>
              <w:rPr>
                <w:rFonts w:ascii="Calibri" w:hAnsi="Calibri"/>
                <w:szCs w:val="22"/>
              </w:rPr>
              <w:t>Planning</w:t>
            </w:r>
            <w:r w:rsidR="00FE175F">
              <w:rPr>
                <w:rFonts w:ascii="Calibri" w:hAnsi="Calibri"/>
                <w:szCs w:val="22"/>
              </w:rPr>
              <w:t xml:space="preserve"> consent is sought for</w:t>
            </w:r>
            <w:r w:rsidR="000942C2">
              <w:rPr>
                <w:rFonts w:ascii="Calibri" w:hAnsi="Calibri"/>
                <w:szCs w:val="22"/>
              </w:rPr>
              <w:t xml:space="preserve"> the </w:t>
            </w:r>
            <w:r>
              <w:rPr>
                <w:rFonts w:ascii="Calibri" w:hAnsi="Calibri"/>
                <w:szCs w:val="22"/>
              </w:rPr>
              <w:t>erection of a</w:t>
            </w:r>
            <w:r w:rsidR="002437A3">
              <w:rPr>
                <w:rFonts w:ascii="Calibri" w:hAnsi="Calibri"/>
                <w:szCs w:val="22"/>
              </w:rPr>
              <w:t xml:space="preserve"> </w:t>
            </w:r>
            <w:r w:rsidR="000942C2">
              <w:rPr>
                <w:rFonts w:ascii="Calibri" w:hAnsi="Calibri"/>
                <w:szCs w:val="22"/>
              </w:rPr>
              <w:t>stable building</w:t>
            </w:r>
            <w:r w:rsidR="002437A3">
              <w:rPr>
                <w:rFonts w:ascii="Calibri" w:hAnsi="Calibri"/>
                <w:szCs w:val="22"/>
              </w:rPr>
              <w:t xml:space="preserve"> </w:t>
            </w:r>
            <w:r w:rsidR="00740B81">
              <w:rPr>
                <w:rFonts w:ascii="Calibri" w:hAnsi="Calibri"/>
                <w:szCs w:val="22"/>
              </w:rPr>
              <w:t>and concrete apron. The stable building would be sited approximately 55 metres from Snodworth Road and approximately 67 metres from the property ‘Snodworth’. The building would have a dual pitched roof and would be approximately 7.2m x 10.8m, providing two stables and a covered indoor area which is not labelled on the proposed floorplan. The stable building would have a total height of approximately 4m and an eaves height of approximately 2.5m. The external materials of construction would comprise feather edge cladding with a black onduline roof clear onduline sheets. Two solar panels are also proposed to the southern roof slope.</w:t>
            </w:r>
          </w:p>
          <w:p w14:paraId="5C332410" w14:textId="77777777" w:rsidR="00740B81" w:rsidRDefault="00740B81" w:rsidP="00A36E97">
            <w:pPr>
              <w:pStyle w:val="Header"/>
              <w:tabs>
                <w:tab w:val="clear" w:pos="4153"/>
                <w:tab w:val="clear" w:pos="8306"/>
              </w:tabs>
              <w:jc w:val="both"/>
              <w:rPr>
                <w:rFonts w:ascii="Calibri" w:hAnsi="Calibri"/>
                <w:szCs w:val="22"/>
              </w:rPr>
            </w:pPr>
          </w:p>
          <w:p w14:paraId="75B457DC" w14:textId="77777777" w:rsidR="00A36E97" w:rsidRDefault="00740B81" w:rsidP="00740B81">
            <w:pPr>
              <w:pStyle w:val="Header"/>
              <w:tabs>
                <w:tab w:val="clear" w:pos="4153"/>
                <w:tab w:val="clear" w:pos="8306"/>
              </w:tabs>
              <w:jc w:val="both"/>
              <w:rPr>
                <w:rFonts w:ascii="Calibri" w:hAnsi="Calibri"/>
                <w:szCs w:val="22"/>
              </w:rPr>
            </w:pPr>
            <w:r>
              <w:rPr>
                <w:rFonts w:ascii="Calibri" w:hAnsi="Calibri"/>
                <w:szCs w:val="22"/>
              </w:rPr>
              <w:t xml:space="preserve">Surrounding the stables would be a concrete apron with a rainwater harvesting tank to the north of the building and a covered muck storage trailer to the south of the building. </w:t>
            </w:r>
          </w:p>
          <w:p w14:paraId="1B20488F" w14:textId="719A3B44" w:rsidR="00740B81" w:rsidRPr="00D54E67" w:rsidRDefault="00740B81" w:rsidP="00740B81">
            <w:pPr>
              <w:pStyle w:val="Header"/>
              <w:tabs>
                <w:tab w:val="clear" w:pos="4153"/>
                <w:tab w:val="clear" w:pos="8306"/>
              </w:tabs>
              <w:jc w:val="both"/>
              <w:rPr>
                <w:rFonts w:ascii="Calibri" w:hAnsi="Calibri"/>
                <w:szCs w:val="22"/>
              </w:rPr>
            </w:pPr>
          </w:p>
        </w:tc>
      </w:tr>
      <w:tr w:rsidR="000A01C8" w:rsidRPr="00D2449B" w14:paraId="19D69BCF" w14:textId="77777777" w:rsidTr="00822CEC">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C4916F" w14:textId="11C15C40" w:rsidR="000A01C8" w:rsidRDefault="000A01C8" w:rsidP="00EA09F9">
            <w:pPr>
              <w:pStyle w:val="Header"/>
              <w:tabs>
                <w:tab w:val="clear" w:pos="4153"/>
                <w:tab w:val="clear" w:pos="8306"/>
              </w:tabs>
              <w:contextualSpacing/>
              <w:jc w:val="both"/>
              <w:rPr>
                <w:rFonts w:ascii="Calibri" w:hAnsi="Calibri"/>
                <w:b/>
                <w:szCs w:val="22"/>
              </w:rPr>
            </w:pPr>
            <w:r>
              <w:rPr>
                <w:rFonts w:ascii="Calibri" w:hAnsi="Calibri"/>
                <w:b/>
                <w:szCs w:val="22"/>
              </w:rPr>
              <w:t>Principle of Development:</w:t>
            </w:r>
          </w:p>
          <w:p w14:paraId="239EFEE2" w14:textId="77777777" w:rsidR="000A01C8" w:rsidRDefault="000A01C8" w:rsidP="00EA09F9">
            <w:pPr>
              <w:pStyle w:val="Header"/>
              <w:tabs>
                <w:tab w:val="clear" w:pos="4153"/>
                <w:tab w:val="clear" w:pos="8306"/>
              </w:tabs>
              <w:contextualSpacing/>
              <w:jc w:val="both"/>
              <w:rPr>
                <w:rFonts w:ascii="Calibri" w:hAnsi="Calibri"/>
                <w:b/>
                <w:szCs w:val="22"/>
              </w:rPr>
            </w:pPr>
          </w:p>
          <w:p w14:paraId="44F9C05F" w14:textId="1338EF68" w:rsidR="000A01C8" w:rsidRDefault="000A01C8" w:rsidP="00EA09F9">
            <w:pPr>
              <w:pStyle w:val="Header"/>
              <w:tabs>
                <w:tab w:val="clear" w:pos="4153"/>
                <w:tab w:val="clear" w:pos="8306"/>
              </w:tabs>
              <w:contextualSpacing/>
              <w:jc w:val="both"/>
              <w:rPr>
                <w:rFonts w:ascii="Calibri" w:hAnsi="Calibri"/>
                <w:bCs/>
                <w:szCs w:val="22"/>
              </w:rPr>
            </w:pPr>
            <w:r w:rsidRPr="000A01C8">
              <w:rPr>
                <w:rFonts w:ascii="Calibri" w:hAnsi="Calibri"/>
                <w:bCs/>
                <w:szCs w:val="22"/>
              </w:rPr>
              <w:t xml:space="preserve">The application site lies </w:t>
            </w:r>
            <w:r w:rsidR="009A566F">
              <w:rPr>
                <w:rFonts w:ascii="Calibri" w:hAnsi="Calibri"/>
                <w:bCs/>
                <w:szCs w:val="22"/>
              </w:rPr>
              <w:t>outside of a settlement boundary</w:t>
            </w:r>
            <w:r w:rsidR="00FE175F">
              <w:rPr>
                <w:rFonts w:ascii="Calibri" w:hAnsi="Calibri"/>
                <w:bCs/>
                <w:szCs w:val="22"/>
              </w:rPr>
              <w:t>.</w:t>
            </w:r>
            <w:r>
              <w:rPr>
                <w:rFonts w:ascii="Calibri" w:hAnsi="Calibri"/>
                <w:bCs/>
                <w:szCs w:val="22"/>
              </w:rPr>
              <w:t xml:space="preserve"> </w:t>
            </w:r>
            <w:r w:rsidRPr="008E6BD1">
              <w:rPr>
                <w:rFonts w:ascii="Calibri" w:hAnsi="Calibri"/>
                <w:bCs/>
                <w:szCs w:val="22"/>
              </w:rPr>
              <w:t xml:space="preserve">Policy DMG2 of the Ribble Valley Core Strategy </w:t>
            </w:r>
            <w:r>
              <w:rPr>
                <w:rFonts w:ascii="Calibri" w:hAnsi="Calibri"/>
                <w:bCs/>
                <w:szCs w:val="22"/>
              </w:rPr>
              <w:t xml:space="preserve">allows for the provision of </w:t>
            </w:r>
            <w:r w:rsidRPr="008E6BD1">
              <w:rPr>
                <w:rFonts w:ascii="Calibri" w:hAnsi="Calibri"/>
                <w:bCs/>
                <w:szCs w:val="22"/>
              </w:rPr>
              <w:t xml:space="preserve">development outside the </w:t>
            </w:r>
            <w:r>
              <w:rPr>
                <w:rFonts w:ascii="Calibri" w:hAnsi="Calibri"/>
                <w:bCs/>
                <w:szCs w:val="22"/>
              </w:rPr>
              <w:t xml:space="preserve">Borough’s </w:t>
            </w:r>
            <w:r w:rsidRPr="008E6BD1">
              <w:rPr>
                <w:rFonts w:ascii="Calibri" w:hAnsi="Calibri"/>
                <w:bCs/>
                <w:szCs w:val="22"/>
              </w:rPr>
              <w:t>defined settlement areas</w:t>
            </w:r>
            <w:r>
              <w:rPr>
                <w:rFonts w:ascii="Calibri" w:hAnsi="Calibri"/>
                <w:bCs/>
                <w:szCs w:val="22"/>
              </w:rPr>
              <w:t xml:space="preserve"> subject to the following criteria:</w:t>
            </w:r>
          </w:p>
          <w:p w14:paraId="11638340" w14:textId="77777777" w:rsidR="000A01C8" w:rsidRDefault="000A01C8" w:rsidP="00EA09F9">
            <w:pPr>
              <w:pStyle w:val="Header"/>
              <w:tabs>
                <w:tab w:val="clear" w:pos="4153"/>
                <w:tab w:val="clear" w:pos="8306"/>
              </w:tabs>
              <w:contextualSpacing/>
              <w:jc w:val="both"/>
              <w:rPr>
                <w:rFonts w:ascii="Calibri" w:hAnsi="Calibri"/>
                <w:bCs/>
                <w:szCs w:val="22"/>
              </w:rPr>
            </w:pPr>
          </w:p>
          <w:p w14:paraId="2D619B5A" w14:textId="24E7843B" w:rsidR="00AD7E59" w:rsidRPr="00AD7E59" w:rsidRDefault="00AD7E59" w:rsidP="00AD7E59">
            <w:pPr>
              <w:pStyle w:val="Header"/>
              <w:contextualSpacing/>
              <w:jc w:val="both"/>
              <w:rPr>
                <w:rFonts w:ascii="Calibri" w:hAnsi="Calibri"/>
                <w:bCs/>
                <w:i/>
                <w:iCs/>
                <w:szCs w:val="22"/>
              </w:rPr>
            </w:pPr>
            <w:r>
              <w:rPr>
                <w:rFonts w:ascii="Calibri" w:hAnsi="Calibri"/>
                <w:bCs/>
                <w:szCs w:val="22"/>
              </w:rPr>
              <w:t xml:space="preserve">1. </w:t>
            </w:r>
            <w:r w:rsidRPr="00AD7E59">
              <w:rPr>
                <w:rFonts w:ascii="Calibri" w:hAnsi="Calibri"/>
                <w:bCs/>
                <w:i/>
                <w:iCs/>
                <w:szCs w:val="22"/>
              </w:rPr>
              <w:t>The development should be essential to the local economy or social well-being of the area.</w:t>
            </w:r>
          </w:p>
          <w:p w14:paraId="4629F45D" w14:textId="77777777" w:rsidR="00AD7E59" w:rsidRPr="00AD7E59" w:rsidRDefault="00AD7E59" w:rsidP="00AD7E59">
            <w:pPr>
              <w:pStyle w:val="Header"/>
              <w:contextualSpacing/>
              <w:jc w:val="both"/>
              <w:rPr>
                <w:rFonts w:ascii="Calibri" w:hAnsi="Calibri"/>
                <w:bCs/>
                <w:i/>
                <w:iCs/>
                <w:szCs w:val="22"/>
              </w:rPr>
            </w:pPr>
          </w:p>
          <w:p w14:paraId="14919EA5" w14:textId="52AC3390" w:rsidR="00AD7E59" w:rsidRP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2. </w:t>
            </w:r>
            <w:r>
              <w:rPr>
                <w:rFonts w:ascii="Calibri" w:hAnsi="Calibri"/>
                <w:bCs/>
                <w:i/>
                <w:iCs/>
                <w:szCs w:val="22"/>
              </w:rPr>
              <w:t>T</w:t>
            </w:r>
            <w:r w:rsidRPr="00AD7E59">
              <w:rPr>
                <w:rFonts w:ascii="Calibri" w:hAnsi="Calibri"/>
                <w:bCs/>
                <w:i/>
                <w:iCs/>
                <w:szCs w:val="22"/>
              </w:rPr>
              <w:t>he development is needed for the purposes of forestry or agriculture.</w:t>
            </w:r>
          </w:p>
          <w:p w14:paraId="098B27A5" w14:textId="77777777" w:rsidR="00AD7E59" w:rsidRPr="00AD7E59" w:rsidRDefault="00AD7E59" w:rsidP="00AD7E59">
            <w:pPr>
              <w:pStyle w:val="Header"/>
              <w:contextualSpacing/>
              <w:jc w:val="both"/>
              <w:rPr>
                <w:rFonts w:ascii="Calibri" w:hAnsi="Calibri"/>
                <w:bCs/>
                <w:i/>
                <w:iCs/>
                <w:szCs w:val="22"/>
              </w:rPr>
            </w:pPr>
          </w:p>
          <w:p w14:paraId="104E9C81" w14:textId="7E771C2E" w:rsidR="00AD7E59" w:rsidRP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3. </w:t>
            </w:r>
            <w:r>
              <w:rPr>
                <w:rFonts w:ascii="Calibri" w:hAnsi="Calibri"/>
                <w:bCs/>
                <w:i/>
                <w:iCs/>
                <w:szCs w:val="22"/>
              </w:rPr>
              <w:t>T</w:t>
            </w:r>
            <w:r w:rsidRPr="00AD7E59">
              <w:rPr>
                <w:rFonts w:ascii="Calibri" w:hAnsi="Calibri"/>
                <w:bCs/>
                <w:i/>
                <w:iCs/>
                <w:szCs w:val="22"/>
              </w:rPr>
              <w:t>he development is for local needs housing which meets an identified need and is</w:t>
            </w:r>
            <w:r>
              <w:rPr>
                <w:rFonts w:ascii="Calibri" w:hAnsi="Calibri"/>
                <w:bCs/>
                <w:i/>
                <w:iCs/>
                <w:szCs w:val="22"/>
              </w:rPr>
              <w:t xml:space="preserve"> </w:t>
            </w:r>
            <w:r w:rsidRPr="00AD7E59">
              <w:rPr>
                <w:rFonts w:ascii="Calibri" w:hAnsi="Calibri"/>
                <w:bCs/>
                <w:i/>
                <w:iCs/>
                <w:szCs w:val="22"/>
              </w:rPr>
              <w:t>secured as such.</w:t>
            </w:r>
          </w:p>
          <w:p w14:paraId="5AF57B43" w14:textId="77777777" w:rsidR="00AD7E59" w:rsidRPr="00AD7E59" w:rsidRDefault="00AD7E59" w:rsidP="00AD7E59">
            <w:pPr>
              <w:pStyle w:val="Header"/>
              <w:contextualSpacing/>
              <w:jc w:val="both"/>
              <w:rPr>
                <w:rFonts w:ascii="Calibri" w:hAnsi="Calibri"/>
                <w:bCs/>
                <w:i/>
                <w:iCs/>
                <w:szCs w:val="22"/>
              </w:rPr>
            </w:pPr>
          </w:p>
          <w:p w14:paraId="70A92C98" w14:textId="0A2A68D0" w:rsidR="00AD7E59" w:rsidRP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4. </w:t>
            </w:r>
            <w:r>
              <w:rPr>
                <w:rFonts w:ascii="Calibri" w:hAnsi="Calibri"/>
                <w:bCs/>
                <w:i/>
                <w:iCs/>
                <w:szCs w:val="22"/>
              </w:rPr>
              <w:t>T</w:t>
            </w:r>
            <w:r w:rsidRPr="00AD7E59">
              <w:rPr>
                <w:rFonts w:ascii="Calibri" w:hAnsi="Calibri"/>
                <w:bCs/>
                <w:i/>
                <w:iCs/>
                <w:szCs w:val="22"/>
              </w:rPr>
              <w:t>he development is for small scale tourism or recreational developments appropriate</w:t>
            </w:r>
            <w:r>
              <w:rPr>
                <w:rFonts w:ascii="Calibri" w:hAnsi="Calibri"/>
                <w:bCs/>
                <w:i/>
                <w:iCs/>
                <w:szCs w:val="22"/>
              </w:rPr>
              <w:t xml:space="preserve"> </w:t>
            </w:r>
            <w:r w:rsidRPr="00AD7E59">
              <w:rPr>
                <w:rFonts w:ascii="Calibri" w:hAnsi="Calibri"/>
                <w:bCs/>
                <w:i/>
                <w:iCs/>
                <w:szCs w:val="22"/>
              </w:rPr>
              <w:t>to a rural area.</w:t>
            </w:r>
          </w:p>
          <w:p w14:paraId="47893230" w14:textId="77777777" w:rsidR="00AD7E59" w:rsidRPr="00AD7E59" w:rsidRDefault="00AD7E59" w:rsidP="00AD7E59">
            <w:pPr>
              <w:pStyle w:val="Header"/>
              <w:contextualSpacing/>
              <w:jc w:val="both"/>
              <w:rPr>
                <w:rFonts w:ascii="Calibri" w:hAnsi="Calibri"/>
                <w:bCs/>
                <w:i/>
                <w:iCs/>
                <w:szCs w:val="22"/>
              </w:rPr>
            </w:pPr>
          </w:p>
          <w:p w14:paraId="2E44AF39" w14:textId="27045518" w:rsid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5. </w:t>
            </w:r>
            <w:r>
              <w:rPr>
                <w:rFonts w:ascii="Calibri" w:hAnsi="Calibri"/>
                <w:bCs/>
                <w:i/>
                <w:iCs/>
                <w:szCs w:val="22"/>
              </w:rPr>
              <w:t>T</w:t>
            </w:r>
            <w:r w:rsidRPr="00AD7E59">
              <w:rPr>
                <w:rFonts w:ascii="Calibri" w:hAnsi="Calibri"/>
                <w:bCs/>
                <w:i/>
                <w:iCs/>
                <w:szCs w:val="22"/>
              </w:rPr>
              <w:t>he development is for small-scale uses appropriate to a rural area where a local</w:t>
            </w:r>
            <w:r>
              <w:rPr>
                <w:rFonts w:ascii="Calibri" w:hAnsi="Calibri"/>
                <w:bCs/>
                <w:i/>
                <w:iCs/>
                <w:szCs w:val="22"/>
              </w:rPr>
              <w:t xml:space="preserve"> </w:t>
            </w:r>
            <w:r w:rsidRPr="00AD7E59">
              <w:rPr>
                <w:rFonts w:ascii="Calibri" w:hAnsi="Calibri"/>
                <w:bCs/>
                <w:i/>
                <w:iCs/>
                <w:szCs w:val="22"/>
              </w:rPr>
              <w:t>need or benefit can</w:t>
            </w:r>
            <w:r>
              <w:rPr>
                <w:rFonts w:ascii="Calibri" w:hAnsi="Calibri"/>
                <w:bCs/>
                <w:i/>
                <w:iCs/>
                <w:szCs w:val="22"/>
              </w:rPr>
              <w:t xml:space="preserve"> </w:t>
            </w:r>
            <w:r w:rsidRPr="00AD7E59">
              <w:rPr>
                <w:rFonts w:ascii="Calibri" w:hAnsi="Calibri"/>
                <w:bCs/>
                <w:i/>
                <w:iCs/>
                <w:szCs w:val="22"/>
              </w:rPr>
              <w:t>be demonstrated.</w:t>
            </w:r>
          </w:p>
          <w:p w14:paraId="35EB8AD9" w14:textId="77777777" w:rsidR="00AF40E2" w:rsidRPr="00AD7E59" w:rsidRDefault="00AF40E2" w:rsidP="00AD7E59">
            <w:pPr>
              <w:pStyle w:val="Header"/>
              <w:contextualSpacing/>
              <w:jc w:val="both"/>
              <w:rPr>
                <w:rFonts w:ascii="Calibri" w:hAnsi="Calibri"/>
                <w:bCs/>
                <w:i/>
                <w:iCs/>
                <w:szCs w:val="22"/>
              </w:rPr>
            </w:pPr>
          </w:p>
          <w:p w14:paraId="1FDF4E2C" w14:textId="131CDD3B" w:rsidR="000A01C8" w:rsidRPr="00AD7E59" w:rsidRDefault="00AD7E59" w:rsidP="00AD7E59">
            <w:pPr>
              <w:pStyle w:val="Header"/>
              <w:tabs>
                <w:tab w:val="clear" w:pos="4153"/>
                <w:tab w:val="clear" w:pos="8306"/>
              </w:tabs>
              <w:contextualSpacing/>
              <w:jc w:val="both"/>
              <w:rPr>
                <w:rFonts w:ascii="Calibri" w:hAnsi="Calibri"/>
                <w:bCs/>
                <w:i/>
                <w:iCs/>
                <w:szCs w:val="22"/>
              </w:rPr>
            </w:pPr>
            <w:r w:rsidRPr="00AD7E59">
              <w:rPr>
                <w:rFonts w:ascii="Calibri" w:hAnsi="Calibri"/>
                <w:bCs/>
                <w:i/>
                <w:iCs/>
                <w:szCs w:val="22"/>
              </w:rPr>
              <w:t xml:space="preserve">6. </w:t>
            </w:r>
            <w:r>
              <w:rPr>
                <w:rFonts w:ascii="Calibri" w:hAnsi="Calibri"/>
                <w:bCs/>
                <w:i/>
                <w:iCs/>
                <w:szCs w:val="22"/>
              </w:rPr>
              <w:t>T</w:t>
            </w:r>
            <w:r w:rsidRPr="00AD7E59">
              <w:rPr>
                <w:rFonts w:ascii="Calibri" w:hAnsi="Calibri"/>
                <w:bCs/>
                <w:i/>
                <w:iCs/>
                <w:szCs w:val="22"/>
              </w:rPr>
              <w:t>he development is compatible with the enterprise zone designation.</w:t>
            </w:r>
          </w:p>
          <w:p w14:paraId="652CA684" w14:textId="77777777" w:rsidR="000A01C8" w:rsidRDefault="000A01C8" w:rsidP="00EA09F9">
            <w:pPr>
              <w:pStyle w:val="Header"/>
              <w:tabs>
                <w:tab w:val="clear" w:pos="4153"/>
                <w:tab w:val="clear" w:pos="8306"/>
              </w:tabs>
              <w:contextualSpacing/>
              <w:jc w:val="both"/>
              <w:rPr>
                <w:rFonts w:ascii="Calibri" w:hAnsi="Calibri"/>
                <w:bCs/>
                <w:szCs w:val="22"/>
              </w:rPr>
            </w:pPr>
          </w:p>
          <w:p w14:paraId="52593BBF" w14:textId="24080ACE" w:rsidR="00A36E97" w:rsidRDefault="00C92275" w:rsidP="007B38EC">
            <w:pPr>
              <w:pStyle w:val="Header"/>
              <w:contextualSpacing/>
              <w:jc w:val="both"/>
              <w:rPr>
                <w:rFonts w:ascii="Calibri" w:hAnsi="Calibri"/>
                <w:bCs/>
                <w:szCs w:val="22"/>
              </w:rPr>
            </w:pPr>
            <w:r>
              <w:rPr>
                <w:rFonts w:ascii="Calibri" w:hAnsi="Calibri"/>
                <w:bCs/>
                <w:szCs w:val="22"/>
              </w:rPr>
              <w:t xml:space="preserve">In this instance, </w:t>
            </w:r>
            <w:r w:rsidR="002B02E4">
              <w:rPr>
                <w:rFonts w:ascii="Calibri" w:hAnsi="Calibri"/>
                <w:bCs/>
                <w:szCs w:val="22"/>
              </w:rPr>
              <w:t xml:space="preserve">the </w:t>
            </w:r>
            <w:r w:rsidR="00D21D3B">
              <w:rPr>
                <w:rFonts w:ascii="Calibri" w:hAnsi="Calibri"/>
                <w:bCs/>
                <w:szCs w:val="22"/>
              </w:rPr>
              <w:t xml:space="preserve">agent for the application has confirmed that the stables would be for private use by the occupiers of </w:t>
            </w:r>
            <w:r w:rsidR="007B38EC">
              <w:rPr>
                <w:rFonts w:ascii="Calibri" w:hAnsi="Calibri"/>
                <w:bCs/>
                <w:szCs w:val="22"/>
              </w:rPr>
              <w:t>Snodworth</w:t>
            </w:r>
            <w:r w:rsidR="00D21D3B">
              <w:rPr>
                <w:rFonts w:ascii="Calibri" w:hAnsi="Calibri"/>
                <w:bCs/>
                <w:szCs w:val="22"/>
              </w:rPr>
              <w:t xml:space="preserve">. </w:t>
            </w:r>
            <w:r w:rsidR="00666944">
              <w:rPr>
                <w:rFonts w:ascii="Calibri" w:hAnsi="Calibri"/>
                <w:bCs/>
                <w:szCs w:val="22"/>
              </w:rPr>
              <w:t xml:space="preserve">As such, the proposal would fall within the scope of Criterion 4 as a </w:t>
            </w:r>
            <w:r w:rsidR="003B6170">
              <w:rPr>
                <w:rFonts w:ascii="Calibri" w:hAnsi="Calibri"/>
                <w:bCs/>
                <w:szCs w:val="22"/>
              </w:rPr>
              <w:t>small-scale</w:t>
            </w:r>
            <w:r w:rsidR="00666944">
              <w:rPr>
                <w:rFonts w:ascii="Calibri" w:hAnsi="Calibri"/>
                <w:bCs/>
                <w:szCs w:val="22"/>
              </w:rPr>
              <w:t xml:space="preserve"> recreational development.</w:t>
            </w:r>
          </w:p>
          <w:p w14:paraId="2FAF1FC0" w14:textId="77777777" w:rsidR="00666944" w:rsidRDefault="00666944" w:rsidP="007B38EC">
            <w:pPr>
              <w:pStyle w:val="Header"/>
              <w:contextualSpacing/>
              <w:jc w:val="both"/>
              <w:rPr>
                <w:rFonts w:ascii="Calibri" w:hAnsi="Calibri"/>
                <w:bCs/>
                <w:szCs w:val="22"/>
              </w:rPr>
            </w:pPr>
          </w:p>
          <w:p w14:paraId="4723B0D8" w14:textId="77777777" w:rsidR="00666944" w:rsidRDefault="00666944" w:rsidP="00666944">
            <w:pPr>
              <w:pStyle w:val="Header"/>
              <w:tabs>
                <w:tab w:val="clear" w:pos="4153"/>
                <w:tab w:val="clear" w:pos="8306"/>
              </w:tabs>
              <w:jc w:val="both"/>
              <w:rPr>
                <w:rFonts w:ascii="Calibri" w:hAnsi="Calibri"/>
                <w:bCs/>
                <w:szCs w:val="22"/>
              </w:rPr>
            </w:pPr>
            <w:r>
              <w:rPr>
                <w:rFonts w:ascii="Calibri" w:hAnsi="Calibri"/>
                <w:bCs/>
                <w:szCs w:val="22"/>
              </w:rPr>
              <w:t xml:space="preserve">The application site lies within the designated Green Belt and therefore Key Statement EN1 of the Core Strategy and national Green Belt Policy contained within the National Planning Policy Framework (NPPF) is engaged. </w:t>
            </w:r>
          </w:p>
          <w:p w14:paraId="3F443918" w14:textId="77777777" w:rsidR="00666944" w:rsidRDefault="00666944" w:rsidP="00666944">
            <w:pPr>
              <w:pStyle w:val="Header"/>
              <w:tabs>
                <w:tab w:val="clear" w:pos="4153"/>
                <w:tab w:val="clear" w:pos="8306"/>
              </w:tabs>
              <w:jc w:val="both"/>
              <w:rPr>
                <w:rFonts w:ascii="Calibri" w:hAnsi="Calibri"/>
                <w:bCs/>
                <w:szCs w:val="22"/>
              </w:rPr>
            </w:pPr>
          </w:p>
          <w:p w14:paraId="374F1367" w14:textId="77777777" w:rsidR="00666944" w:rsidRDefault="00666944" w:rsidP="00666944">
            <w:pPr>
              <w:pStyle w:val="Header"/>
              <w:tabs>
                <w:tab w:val="clear" w:pos="4153"/>
                <w:tab w:val="clear" w:pos="8306"/>
              </w:tabs>
              <w:jc w:val="both"/>
              <w:rPr>
                <w:rFonts w:ascii="Calibri" w:hAnsi="Calibri"/>
                <w:bCs/>
                <w:szCs w:val="22"/>
              </w:rPr>
            </w:pPr>
            <w:r>
              <w:rPr>
                <w:rFonts w:ascii="Calibri" w:hAnsi="Calibri"/>
                <w:bCs/>
                <w:szCs w:val="22"/>
              </w:rPr>
              <w:t xml:space="preserve">The NPPF states that there is a general presumption against inappropriate development in the Green Belt and advises that when considering any planning application, the Local Planning Authority should ensure that substantial weight is given to any harm to the Green Belt. </w:t>
            </w:r>
          </w:p>
          <w:p w14:paraId="6FA82D68" w14:textId="77777777" w:rsidR="00666944" w:rsidRDefault="00666944" w:rsidP="00666944">
            <w:pPr>
              <w:pStyle w:val="Header"/>
              <w:tabs>
                <w:tab w:val="clear" w:pos="4153"/>
                <w:tab w:val="clear" w:pos="8306"/>
              </w:tabs>
              <w:jc w:val="both"/>
              <w:rPr>
                <w:rFonts w:ascii="Calibri" w:hAnsi="Calibri"/>
                <w:bCs/>
                <w:szCs w:val="22"/>
              </w:rPr>
            </w:pPr>
          </w:p>
          <w:p w14:paraId="21E2EA91" w14:textId="77777777" w:rsidR="00666944" w:rsidRDefault="00666944" w:rsidP="00666944">
            <w:pPr>
              <w:pStyle w:val="Header"/>
              <w:tabs>
                <w:tab w:val="clear" w:pos="4153"/>
                <w:tab w:val="clear" w:pos="8306"/>
              </w:tabs>
              <w:jc w:val="both"/>
              <w:rPr>
                <w:rFonts w:ascii="Calibri" w:hAnsi="Calibri"/>
                <w:bCs/>
                <w:szCs w:val="22"/>
              </w:rPr>
            </w:pPr>
            <w:r>
              <w:rPr>
                <w:rFonts w:ascii="Calibri" w:hAnsi="Calibri"/>
                <w:bCs/>
                <w:szCs w:val="22"/>
              </w:rPr>
              <w:lastRenderedPageBreak/>
              <w:t xml:space="preserve">As set out in the NPPF and Key Statement EN1 of the Ribble Valley Core Strategy, the essential characteristic of the Green Belt is its openness. </w:t>
            </w:r>
            <w:r w:rsidRPr="008D13D8">
              <w:rPr>
                <w:rFonts w:ascii="Calibri" w:hAnsi="Calibri"/>
                <w:bCs/>
                <w:szCs w:val="22"/>
              </w:rPr>
              <w:t xml:space="preserve">NPPF paragraph 154 </w:t>
            </w:r>
            <w:r>
              <w:rPr>
                <w:rFonts w:ascii="Calibri" w:hAnsi="Calibri"/>
                <w:bCs/>
                <w:szCs w:val="22"/>
              </w:rPr>
              <w:t>states that the construction of new buildings is inappropriate in the Green Belt. However, there are a number of exemptions outlined in paragraph 154 which includes:</w:t>
            </w:r>
          </w:p>
          <w:p w14:paraId="26E51234" w14:textId="77777777" w:rsidR="00666944" w:rsidRDefault="00666944" w:rsidP="007B38EC">
            <w:pPr>
              <w:pStyle w:val="Header"/>
              <w:contextualSpacing/>
              <w:jc w:val="both"/>
              <w:rPr>
                <w:rFonts w:ascii="Calibri" w:hAnsi="Calibri"/>
                <w:bCs/>
                <w:szCs w:val="22"/>
              </w:rPr>
            </w:pPr>
          </w:p>
          <w:p w14:paraId="46D7C885" w14:textId="77777777" w:rsidR="003B6170" w:rsidRDefault="003B6170" w:rsidP="007B38EC">
            <w:pPr>
              <w:pStyle w:val="Header"/>
              <w:contextualSpacing/>
              <w:jc w:val="both"/>
              <w:rPr>
                <w:rFonts w:ascii="Calibri" w:hAnsi="Calibri"/>
                <w:bCs/>
                <w:i/>
                <w:iCs/>
                <w:szCs w:val="22"/>
              </w:rPr>
            </w:pPr>
            <w:r w:rsidRPr="003B6170">
              <w:rPr>
                <w:rFonts w:ascii="Calibri" w:hAnsi="Calibri"/>
                <w:bCs/>
                <w:i/>
                <w:iCs/>
                <w:szCs w:val="22"/>
              </w:rPr>
              <w:t>b) the provision of appropriate facilities (in connection with the existing use of land or a change of use), including buildings, for outdoor sport, outdoor recreation, cemeteries and burial grounds and allotments; as long as the facilities preserve the openness of the Green Belt and do not conflict with the purposes of including land within it</w:t>
            </w:r>
          </w:p>
          <w:p w14:paraId="7AFEA8D9" w14:textId="77777777" w:rsidR="003B6170" w:rsidRDefault="003B6170" w:rsidP="007B38EC">
            <w:pPr>
              <w:pStyle w:val="Header"/>
              <w:contextualSpacing/>
              <w:jc w:val="both"/>
              <w:rPr>
                <w:rFonts w:ascii="Calibri" w:hAnsi="Calibri"/>
                <w:bCs/>
                <w:i/>
                <w:iCs/>
                <w:szCs w:val="22"/>
              </w:rPr>
            </w:pPr>
          </w:p>
          <w:p w14:paraId="657591B6" w14:textId="5AD9CBAB" w:rsidR="003B6170" w:rsidRDefault="009A6975" w:rsidP="007B38EC">
            <w:pPr>
              <w:pStyle w:val="Header"/>
              <w:contextualSpacing/>
              <w:jc w:val="both"/>
              <w:rPr>
                <w:rFonts w:ascii="Calibri" w:hAnsi="Calibri"/>
                <w:bCs/>
                <w:szCs w:val="22"/>
              </w:rPr>
            </w:pPr>
            <w:r>
              <w:rPr>
                <w:rFonts w:ascii="Calibri" w:hAnsi="Calibri"/>
                <w:bCs/>
                <w:szCs w:val="22"/>
              </w:rPr>
              <w:t xml:space="preserve">The erection of a stables is considered to fall within the use of ‘outdoor recreation’ and can therefore be assessed under Criterion (b) of </w:t>
            </w:r>
            <w:r w:rsidRPr="00DD5F18">
              <w:rPr>
                <w:rFonts w:ascii="Calibri" w:hAnsi="Calibri"/>
                <w:bCs/>
                <w:szCs w:val="22"/>
              </w:rPr>
              <w:t xml:space="preserve">Paragraph 154. </w:t>
            </w:r>
            <w:r w:rsidR="00DD5F18" w:rsidRPr="00DD5F18">
              <w:rPr>
                <w:rFonts w:ascii="Calibri" w:hAnsi="Calibri"/>
                <w:bCs/>
                <w:szCs w:val="22"/>
              </w:rPr>
              <w:t>However, it should be noted that whilst the building does accommodate two stables, there is a larger internal room adjacent to the stables which does not have a proposed use noted on the floorplans. No supporting information has been provided as to the need for the stable building and it is not considered that the additional floorspace is fully justified. As</w:t>
            </w:r>
            <w:r w:rsidR="00DD5F18">
              <w:rPr>
                <w:rFonts w:ascii="Calibri" w:hAnsi="Calibri"/>
                <w:bCs/>
                <w:szCs w:val="22"/>
              </w:rPr>
              <w:t xml:space="preserve"> such, it is not considered that the size and scale of the building is justified and would not constitute an </w:t>
            </w:r>
            <w:r w:rsidR="00EE2FA9">
              <w:rPr>
                <w:rFonts w:ascii="Calibri" w:hAnsi="Calibri"/>
                <w:bCs/>
                <w:szCs w:val="22"/>
              </w:rPr>
              <w:t>‘</w:t>
            </w:r>
            <w:r w:rsidR="00DD5F18">
              <w:rPr>
                <w:rFonts w:ascii="Calibri" w:hAnsi="Calibri"/>
                <w:bCs/>
                <w:szCs w:val="22"/>
              </w:rPr>
              <w:t xml:space="preserve">appropriate </w:t>
            </w:r>
            <w:r w:rsidR="00EE2FA9">
              <w:rPr>
                <w:rFonts w:ascii="Calibri" w:hAnsi="Calibri"/>
                <w:bCs/>
                <w:szCs w:val="22"/>
              </w:rPr>
              <w:t>facility’</w:t>
            </w:r>
            <w:r w:rsidR="00DD5F18">
              <w:rPr>
                <w:rFonts w:ascii="Calibri" w:hAnsi="Calibri"/>
                <w:bCs/>
                <w:szCs w:val="22"/>
              </w:rPr>
              <w:t xml:space="preserve"> that would fall to be assessed under Criterion (b) of Paragraph 154 of the NPPF. </w:t>
            </w:r>
          </w:p>
          <w:p w14:paraId="3F0B625E" w14:textId="77777777" w:rsidR="009A6975" w:rsidRDefault="009A6975" w:rsidP="007B38EC">
            <w:pPr>
              <w:pStyle w:val="Header"/>
              <w:contextualSpacing/>
              <w:jc w:val="both"/>
              <w:rPr>
                <w:rFonts w:ascii="Calibri" w:hAnsi="Calibri"/>
                <w:bCs/>
                <w:szCs w:val="22"/>
              </w:rPr>
            </w:pPr>
          </w:p>
          <w:p w14:paraId="48F80014" w14:textId="76FE6969" w:rsidR="009A6975" w:rsidRDefault="009A6975" w:rsidP="009A6975">
            <w:pPr>
              <w:pStyle w:val="Header"/>
              <w:contextualSpacing/>
              <w:rPr>
                <w:rFonts w:ascii="Calibri" w:hAnsi="Calibri"/>
                <w:bCs/>
                <w:szCs w:val="22"/>
              </w:rPr>
            </w:pPr>
            <w:r w:rsidRPr="009A6975">
              <w:rPr>
                <w:rFonts w:ascii="Calibri" w:hAnsi="Calibri"/>
                <w:bCs/>
                <w:szCs w:val="22"/>
              </w:rPr>
              <w:t xml:space="preserve">There is no definition of openness in the Framework but, in the Green Belt context, it is generally held to refer to freedom from, or the absence of, development. The degree of harm to openness is normally reliant on a spatial judgement, however visual considerations can also be relevant. In this instance, the </w:t>
            </w:r>
            <w:r>
              <w:rPr>
                <w:rFonts w:ascii="Calibri" w:hAnsi="Calibri"/>
                <w:bCs/>
                <w:szCs w:val="22"/>
              </w:rPr>
              <w:t xml:space="preserve">proposal would result in the introduction of a building which is currently free from built form. </w:t>
            </w:r>
            <w:r w:rsidR="001967A9">
              <w:rPr>
                <w:rFonts w:ascii="Calibri" w:hAnsi="Calibri"/>
                <w:bCs/>
                <w:szCs w:val="22"/>
              </w:rPr>
              <w:t xml:space="preserve">Whilst visually, the harm to the openness of the Green Belt would be limited as the building would not be highly visible from public view </w:t>
            </w:r>
            <w:r w:rsidR="009A566F">
              <w:rPr>
                <w:rFonts w:ascii="Calibri" w:hAnsi="Calibri"/>
                <w:bCs/>
                <w:szCs w:val="22"/>
              </w:rPr>
              <w:t xml:space="preserve">due </w:t>
            </w:r>
            <w:r w:rsidR="001967A9">
              <w:rPr>
                <w:rFonts w:ascii="Calibri" w:hAnsi="Calibri"/>
                <w:bCs/>
                <w:szCs w:val="22"/>
              </w:rPr>
              <w:t xml:space="preserve">to the presence of existing tree cover, the proposal would result in spatial harm to the openness of the Green Belt by way of detachment from existing built form and introduction of a building </w:t>
            </w:r>
            <w:r w:rsidR="009A566F">
              <w:rPr>
                <w:rFonts w:ascii="Calibri" w:hAnsi="Calibri"/>
                <w:bCs/>
                <w:szCs w:val="22"/>
              </w:rPr>
              <w:t xml:space="preserve">within an area </w:t>
            </w:r>
            <w:r w:rsidR="001967A9">
              <w:rPr>
                <w:rFonts w:ascii="Calibri" w:hAnsi="Calibri"/>
                <w:bCs/>
                <w:szCs w:val="22"/>
              </w:rPr>
              <w:t xml:space="preserve">currently void of structures. </w:t>
            </w:r>
            <w:r>
              <w:rPr>
                <w:rFonts w:ascii="Calibri" w:hAnsi="Calibri"/>
                <w:bCs/>
                <w:szCs w:val="22"/>
              </w:rPr>
              <w:t xml:space="preserve"> </w:t>
            </w:r>
          </w:p>
          <w:p w14:paraId="40CA5C64" w14:textId="77777777" w:rsidR="009A6975" w:rsidRDefault="009A6975" w:rsidP="009A6975">
            <w:pPr>
              <w:pStyle w:val="Header"/>
              <w:contextualSpacing/>
              <w:rPr>
                <w:rFonts w:ascii="Calibri" w:hAnsi="Calibri"/>
                <w:bCs/>
                <w:szCs w:val="22"/>
              </w:rPr>
            </w:pPr>
          </w:p>
          <w:p w14:paraId="7F60562D" w14:textId="4BC0498C" w:rsidR="009A6975" w:rsidRDefault="009A6975" w:rsidP="009A6975">
            <w:pPr>
              <w:pStyle w:val="Header"/>
              <w:contextualSpacing/>
              <w:rPr>
                <w:rFonts w:ascii="Calibri" w:hAnsi="Calibri"/>
                <w:bCs/>
                <w:szCs w:val="22"/>
              </w:rPr>
            </w:pPr>
            <w:r>
              <w:rPr>
                <w:rFonts w:ascii="Calibri" w:hAnsi="Calibri"/>
                <w:bCs/>
                <w:szCs w:val="22"/>
              </w:rPr>
              <w:t>With regards to whether the proposal would conflict with the purposes of including land within it, Paragraph 142 of the NPPF states that:</w:t>
            </w:r>
          </w:p>
          <w:p w14:paraId="6471668F" w14:textId="77777777" w:rsidR="009A6975" w:rsidRDefault="009A6975" w:rsidP="009A6975">
            <w:pPr>
              <w:pStyle w:val="Header"/>
              <w:contextualSpacing/>
              <w:rPr>
                <w:rFonts w:ascii="Calibri" w:hAnsi="Calibri"/>
                <w:bCs/>
                <w:szCs w:val="22"/>
              </w:rPr>
            </w:pPr>
          </w:p>
          <w:p w14:paraId="203135BF" w14:textId="77777777" w:rsidR="009A6975" w:rsidRPr="009A6975" w:rsidRDefault="009A6975" w:rsidP="009A6975">
            <w:pPr>
              <w:pStyle w:val="Header"/>
              <w:contextualSpacing/>
              <w:rPr>
                <w:rFonts w:ascii="Calibri" w:hAnsi="Calibri"/>
                <w:bCs/>
                <w:i/>
                <w:iCs/>
                <w:szCs w:val="22"/>
              </w:rPr>
            </w:pPr>
            <w:r w:rsidRPr="009A6975">
              <w:rPr>
                <w:rFonts w:ascii="Calibri" w:hAnsi="Calibri"/>
                <w:bCs/>
                <w:i/>
                <w:iCs/>
                <w:szCs w:val="22"/>
              </w:rPr>
              <w:t>(a) to check the unrestricted sprawl of large built-up areas;</w:t>
            </w:r>
          </w:p>
          <w:p w14:paraId="1AE7ABC4" w14:textId="77777777" w:rsidR="009A6975" w:rsidRPr="009A6975" w:rsidRDefault="009A6975" w:rsidP="009A6975">
            <w:pPr>
              <w:pStyle w:val="Header"/>
              <w:contextualSpacing/>
              <w:rPr>
                <w:rFonts w:ascii="Calibri" w:hAnsi="Calibri"/>
                <w:bCs/>
                <w:i/>
                <w:iCs/>
                <w:szCs w:val="22"/>
              </w:rPr>
            </w:pPr>
            <w:r w:rsidRPr="009A6975">
              <w:rPr>
                <w:rFonts w:ascii="Calibri" w:hAnsi="Calibri"/>
                <w:bCs/>
                <w:i/>
                <w:iCs/>
                <w:szCs w:val="22"/>
              </w:rPr>
              <w:t>(b) to prevent neighbouring towns merging into one another;</w:t>
            </w:r>
          </w:p>
          <w:p w14:paraId="44B54DB4" w14:textId="77777777" w:rsidR="009A6975" w:rsidRPr="009A6975" w:rsidRDefault="009A6975" w:rsidP="009A6975">
            <w:pPr>
              <w:pStyle w:val="Header"/>
              <w:contextualSpacing/>
              <w:rPr>
                <w:rFonts w:ascii="Calibri" w:hAnsi="Calibri"/>
                <w:bCs/>
                <w:i/>
                <w:iCs/>
                <w:szCs w:val="22"/>
              </w:rPr>
            </w:pPr>
            <w:r w:rsidRPr="009A6975">
              <w:rPr>
                <w:rFonts w:ascii="Calibri" w:hAnsi="Calibri"/>
                <w:bCs/>
                <w:i/>
                <w:iCs/>
                <w:szCs w:val="22"/>
              </w:rPr>
              <w:t>(c) to assist in safeguarding the countryside from encroachment;</w:t>
            </w:r>
          </w:p>
          <w:p w14:paraId="7A72C183" w14:textId="77777777" w:rsidR="009A6975" w:rsidRPr="009A6975" w:rsidRDefault="009A6975" w:rsidP="009A6975">
            <w:pPr>
              <w:pStyle w:val="Header"/>
              <w:contextualSpacing/>
              <w:rPr>
                <w:rFonts w:ascii="Calibri" w:hAnsi="Calibri"/>
                <w:bCs/>
                <w:i/>
                <w:iCs/>
                <w:szCs w:val="22"/>
              </w:rPr>
            </w:pPr>
            <w:r w:rsidRPr="009A6975">
              <w:rPr>
                <w:rFonts w:ascii="Calibri" w:hAnsi="Calibri"/>
                <w:bCs/>
                <w:i/>
                <w:iCs/>
                <w:szCs w:val="22"/>
              </w:rPr>
              <w:t>(d) to preserve the setting and special character of historic towns; and</w:t>
            </w:r>
          </w:p>
          <w:p w14:paraId="1F76B79A" w14:textId="77777777" w:rsidR="009A6975" w:rsidRPr="009A6975" w:rsidRDefault="009A6975" w:rsidP="009A6975">
            <w:pPr>
              <w:pStyle w:val="Header"/>
              <w:contextualSpacing/>
              <w:rPr>
                <w:rFonts w:ascii="Calibri" w:hAnsi="Calibri"/>
                <w:bCs/>
                <w:i/>
                <w:iCs/>
                <w:szCs w:val="22"/>
              </w:rPr>
            </w:pPr>
            <w:r w:rsidRPr="009A6975">
              <w:rPr>
                <w:rFonts w:ascii="Calibri" w:hAnsi="Calibri"/>
                <w:bCs/>
                <w:i/>
                <w:iCs/>
                <w:szCs w:val="22"/>
              </w:rPr>
              <w:t>(e) to assist in urban regeneration, by encouraging the recycling of derelict and other urban land.</w:t>
            </w:r>
          </w:p>
          <w:p w14:paraId="3D04321B" w14:textId="77777777" w:rsidR="009A6975" w:rsidRDefault="009A6975" w:rsidP="009A6975">
            <w:pPr>
              <w:pStyle w:val="Header"/>
              <w:contextualSpacing/>
              <w:rPr>
                <w:rFonts w:ascii="Calibri" w:hAnsi="Calibri"/>
                <w:bCs/>
                <w:szCs w:val="22"/>
              </w:rPr>
            </w:pPr>
          </w:p>
          <w:p w14:paraId="0C76A916" w14:textId="0E8B77B5" w:rsidR="009A6975" w:rsidRDefault="001967A9" w:rsidP="009A6975">
            <w:pPr>
              <w:pStyle w:val="Header"/>
              <w:contextualSpacing/>
              <w:rPr>
                <w:rFonts w:ascii="Calibri" w:hAnsi="Calibri"/>
                <w:bCs/>
                <w:szCs w:val="22"/>
              </w:rPr>
            </w:pPr>
            <w:r>
              <w:rPr>
                <w:rFonts w:ascii="Calibri" w:hAnsi="Calibri"/>
                <w:bCs/>
                <w:szCs w:val="22"/>
              </w:rPr>
              <w:t xml:space="preserve">Whilst the introduction of a stable building would not necessarily be an inappropriate use within the Green Belt, as noted above, due to its siting, being detached from existing built form and the introduction of a new building within an area of the Green Belt which is currently open in character, the proposal is considered to result in an encroachment into the countryside, contrary to Criterion (c) of Paragraph 142 of the NPPF and Key Statement EN1 of the </w:t>
            </w:r>
            <w:r w:rsidR="00603535">
              <w:rPr>
                <w:rFonts w:ascii="Calibri" w:hAnsi="Calibri"/>
                <w:bCs/>
                <w:szCs w:val="22"/>
              </w:rPr>
              <w:t xml:space="preserve">Ribble Valley Core Strategy. </w:t>
            </w:r>
          </w:p>
          <w:p w14:paraId="5CA750E0" w14:textId="7DA89C3E" w:rsidR="003B6170" w:rsidRPr="003B6170" w:rsidRDefault="003B6170" w:rsidP="00603535">
            <w:pPr>
              <w:pStyle w:val="Header"/>
              <w:contextualSpacing/>
              <w:rPr>
                <w:rFonts w:ascii="Calibri" w:hAnsi="Calibri"/>
                <w:bCs/>
                <w:szCs w:val="22"/>
              </w:rPr>
            </w:pPr>
          </w:p>
        </w:tc>
      </w:tr>
      <w:tr w:rsidR="00C0704D" w:rsidRPr="00D2449B" w14:paraId="617768FF" w14:textId="77777777" w:rsidTr="00822CEC">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78211F11" w14:textId="77777777" w:rsidR="007877D8" w:rsidRDefault="007877D8" w:rsidP="00C0704D">
            <w:pPr>
              <w:contextualSpacing/>
              <w:rPr>
                <w:rFonts w:ascii="Calibri" w:hAnsi="Calibri"/>
                <w:szCs w:val="22"/>
              </w:rPr>
            </w:pPr>
          </w:p>
          <w:p w14:paraId="6C30C68C" w14:textId="77777777" w:rsidR="00224250" w:rsidRPr="00224250" w:rsidRDefault="00224250" w:rsidP="00224250">
            <w:pPr>
              <w:contextualSpacing/>
              <w:rPr>
                <w:rFonts w:ascii="Calibri" w:hAnsi="Calibri"/>
                <w:bCs/>
                <w:szCs w:val="22"/>
              </w:rPr>
            </w:pPr>
            <w:r w:rsidRPr="00224250">
              <w:rPr>
                <w:rFonts w:ascii="Calibri" w:hAnsi="Calibri"/>
                <w:bCs/>
                <w:szCs w:val="22"/>
              </w:rPr>
              <w:t>Paragraph 135 (f) of the National Planning Policy Framework states:</w:t>
            </w:r>
          </w:p>
          <w:p w14:paraId="263DE65E" w14:textId="77777777" w:rsidR="00224250" w:rsidRPr="00224250" w:rsidRDefault="00224250" w:rsidP="00224250">
            <w:pPr>
              <w:contextualSpacing/>
              <w:rPr>
                <w:rFonts w:ascii="Calibri" w:hAnsi="Calibri"/>
                <w:bCs/>
                <w:szCs w:val="22"/>
              </w:rPr>
            </w:pPr>
          </w:p>
          <w:p w14:paraId="2FBB6137" w14:textId="77777777" w:rsidR="00224250" w:rsidRPr="00224250" w:rsidRDefault="00224250" w:rsidP="00224250">
            <w:pPr>
              <w:contextualSpacing/>
              <w:rPr>
                <w:rFonts w:ascii="Calibri" w:hAnsi="Calibri"/>
                <w:bCs/>
                <w:i/>
                <w:iCs/>
                <w:szCs w:val="22"/>
              </w:rPr>
            </w:pPr>
            <w:r w:rsidRPr="00224250">
              <w:rPr>
                <w:rFonts w:ascii="Calibri" w:hAnsi="Calibri"/>
                <w:bCs/>
                <w:i/>
                <w:iCs/>
                <w:szCs w:val="22"/>
              </w:rPr>
              <w:t>‘Planning policies and decisions should ensure that developments create places that are safe, inclusive and accessible and which promote health and well-being, with a high standard of amenity for existing and future users’.</w:t>
            </w:r>
          </w:p>
          <w:p w14:paraId="3C72953F" w14:textId="77777777" w:rsidR="00224250" w:rsidRDefault="00224250" w:rsidP="00C0704D">
            <w:pPr>
              <w:contextualSpacing/>
              <w:rPr>
                <w:rFonts w:ascii="Calibri" w:hAnsi="Calibri"/>
                <w:szCs w:val="22"/>
              </w:rPr>
            </w:pPr>
          </w:p>
          <w:p w14:paraId="0FA88A81" w14:textId="77777777" w:rsidR="00224250" w:rsidRPr="00224250" w:rsidRDefault="00224250" w:rsidP="00224250">
            <w:pPr>
              <w:contextualSpacing/>
              <w:rPr>
                <w:rFonts w:ascii="Calibri" w:hAnsi="Calibri"/>
                <w:bCs/>
                <w:szCs w:val="22"/>
              </w:rPr>
            </w:pPr>
            <w:r w:rsidRPr="00224250">
              <w:rPr>
                <w:rFonts w:ascii="Calibri" w:hAnsi="Calibri"/>
                <w:bCs/>
                <w:szCs w:val="22"/>
              </w:rPr>
              <w:t>Furthermore, Policy DMG1 of the Core Strategy requires all proposals for development to consider the effects of development upon existing amenities.</w:t>
            </w:r>
          </w:p>
          <w:p w14:paraId="6CFBE89F" w14:textId="77777777" w:rsidR="00224250" w:rsidRDefault="00224250" w:rsidP="00C0704D">
            <w:pPr>
              <w:contextualSpacing/>
              <w:rPr>
                <w:rFonts w:ascii="Calibri" w:hAnsi="Calibri"/>
                <w:szCs w:val="22"/>
              </w:rPr>
            </w:pPr>
          </w:p>
          <w:p w14:paraId="54EA7294" w14:textId="749BA174" w:rsidR="00DA47B5" w:rsidRPr="00603535" w:rsidRDefault="00603535" w:rsidP="00BD6B29">
            <w:pPr>
              <w:contextualSpacing/>
              <w:rPr>
                <w:rFonts w:ascii="Calibri" w:hAnsi="Calibri"/>
                <w:szCs w:val="22"/>
              </w:rPr>
            </w:pPr>
            <w:r w:rsidRPr="00603535">
              <w:rPr>
                <w:rFonts w:ascii="Calibri" w:hAnsi="Calibri"/>
                <w:szCs w:val="22"/>
              </w:rPr>
              <w:t xml:space="preserve">The proposed stables would be approximately 67 metres from the closest neighbouring residential property.   </w:t>
            </w:r>
          </w:p>
          <w:p w14:paraId="79814059" w14:textId="77777777" w:rsidR="00DA47B5" w:rsidRPr="00603535" w:rsidRDefault="00DA47B5" w:rsidP="00BD6B29">
            <w:pPr>
              <w:contextualSpacing/>
              <w:rPr>
                <w:rFonts w:ascii="Calibri" w:hAnsi="Calibri"/>
                <w:szCs w:val="22"/>
              </w:rPr>
            </w:pPr>
          </w:p>
          <w:p w14:paraId="1C7A5273" w14:textId="47EDFC9B" w:rsidR="00FB3588" w:rsidRPr="00603535" w:rsidRDefault="00DA47B5" w:rsidP="00BD6B29">
            <w:pPr>
              <w:contextualSpacing/>
              <w:rPr>
                <w:rFonts w:ascii="Calibri" w:hAnsi="Calibri"/>
                <w:szCs w:val="22"/>
              </w:rPr>
            </w:pPr>
            <w:r w:rsidRPr="00603535">
              <w:rPr>
                <w:rFonts w:ascii="Calibri" w:hAnsi="Calibri"/>
                <w:szCs w:val="22"/>
              </w:rPr>
              <w:t>The Environmental Health Officer has recommended a number of conditions</w:t>
            </w:r>
            <w:r w:rsidR="00F45044" w:rsidRPr="00603535">
              <w:rPr>
                <w:rFonts w:ascii="Calibri" w:hAnsi="Calibri"/>
                <w:szCs w:val="22"/>
              </w:rPr>
              <w:t xml:space="preserve">, however it is not considered that the wording of these conditions would meet the tests. </w:t>
            </w:r>
            <w:r w:rsidR="00D26560" w:rsidRPr="00603535">
              <w:rPr>
                <w:rFonts w:ascii="Calibri" w:hAnsi="Calibri"/>
                <w:szCs w:val="22"/>
              </w:rPr>
              <w:t xml:space="preserve">The submitted plans indicate that the muck trailer would be stored adjacent to the stables but </w:t>
            </w:r>
            <w:r w:rsidR="00603535" w:rsidRPr="00603535">
              <w:rPr>
                <w:rFonts w:ascii="Calibri" w:hAnsi="Calibri"/>
                <w:szCs w:val="22"/>
              </w:rPr>
              <w:t>no further information has been provided.</w:t>
            </w:r>
            <w:r w:rsidR="00D26560" w:rsidRPr="00603535">
              <w:rPr>
                <w:rFonts w:ascii="Calibri" w:hAnsi="Calibri"/>
                <w:szCs w:val="22"/>
              </w:rPr>
              <w:t xml:space="preserve"> </w:t>
            </w:r>
            <w:r w:rsidR="00603535" w:rsidRPr="00603535">
              <w:rPr>
                <w:rFonts w:ascii="Calibri" w:hAnsi="Calibri"/>
                <w:szCs w:val="22"/>
              </w:rPr>
              <w:t xml:space="preserve">As such, it </w:t>
            </w:r>
            <w:r w:rsidR="00D26560" w:rsidRPr="00603535">
              <w:rPr>
                <w:rFonts w:ascii="Calibri" w:hAnsi="Calibri"/>
                <w:szCs w:val="22"/>
              </w:rPr>
              <w:t xml:space="preserve">would not be unreasonable to add a condition to any grant of permission for the applicant to provide a scheme for the containment and storage of manure, including liquid run-off prior to the first use of the stables. </w:t>
            </w:r>
          </w:p>
          <w:p w14:paraId="27AB9895" w14:textId="77777777" w:rsidR="00D26560" w:rsidRPr="00F034EE" w:rsidRDefault="00D26560" w:rsidP="00BD6B29">
            <w:pPr>
              <w:contextualSpacing/>
              <w:rPr>
                <w:rFonts w:ascii="Calibri" w:hAnsi="Calibri"/>
                <w:szCs w:val="22"/>
                <w:highlight w:val="yellow"/>
              </w:rPr>
            </w:pPr>
          </w:p>
          <w:p w14:paraId="5FAF17A0" w14:textId="281560EB" w:rsidR="00FB3588" w:rsidRPr="00603535" w:rsidRDefault="00D26560" w:rsidP="00FB3588">
            <w:pPr>
              <w:contextualSpacing/>
              <w:rPr>
                <w:rFonts w:ascii="Calibri" w:hAnsi="Calibri"/>
                <w:szCs w:val="22"/>
              </w:rPr>
            </w:pPr>
            <w:r w:rsidRPr="00603535">
              <w:rPr>
                <w:rFonts w:ascii="Calibri" w:hAnsi="Calibri"/>
                <w:szCs w:val="22"/>
              </w:rPr>
              <w:t xml:space="preserve">A condition should also be added to restrict the hours of construction and construction deliveries to avoid any harm to the amenity of neighbouring properties. </w:t>
            </w:r>
            <w:r w:rsidR="00FB3588" w:rsidRPr="00603535">
              <w:rPr>
                <w:rFonts w:ascii="Calibri" w:hAnsi="Calibri"/>
                <w:szCs w:val="22"/>
              </w:rPr>
              <w:t xml:space="preserve"> </w:t>
            </w:r>
          </w:p>
          <w:p w14:paraId="732060EC" w14:textId="77777777" w:rsidR="00D26560" w:rsidRPr="00603535" w:rsidRDefault="00D26560" w:rsidP="00BD6B29">
            <w:pPr>
              <w:contextualSpacing/>
              <w:rPr>
                <w:rFonts w:ascii="Calibri" w:hAnsi="Calibri"/>
                <w:bCs/>
                <w:szCs w:val="22"/>
              </w:rPr>
            </w:pPr>
          </w:p>
          <w:p w14:paraId="4E1B77B2" w14:textId="7D38479E" w:rsidR="00BD6B29" w:rsidRPr="00414A37" w:rsidRDefault="00BD6B29" w:rsidP="00BD6B29">
            <w:pPr>
              <w:contextualSpacing/>
              <w:rPr>
                <w:rFonts w:ascii="Calibri" w:hAnsi="Calibri"/>
                <w:szCs w:val="22"/>
              </w:rPr>
            </w:pPr>
            <w:r w:rsidRPr="00603535">
              <w:rPr>
                <w:rFonts w:ascii="Calibri" w:hAnsi="Calibri"/>
                <w:bCs/>
                <w:szCs w:val="22"/>
              </w:rPr>
              <w:t>The proposal would therefore satisfy the requirements of Paragraph 135 (f) of the NPPF and Policy DMG1 of the Core Strategy.</w:t>
            </w:r>
          </w:p>
          <w:p w14:paraId="0DB485A3" w14:textId="44E49F6A" w:rsidR="008E1388" w:rsidRPr="00C0704D" w:rsidRDefault="008E1388" w:rsidP="009B0D74">
            <w:pPr>
              <w:contextualSpacing/>
              <w:jc w:val="both"/>
              <w:rPr>
                <w:rFonts w:ascii="Calibri" w:hAnsi="Calibri"/>
                <w:szCs w:val="22"/>
              </w:rPr>
            </w:pPr>
          </w:p>
        </w:tc>
      </w:tr>
      <w:tr w:rsidR="00C0704D" w:rsidRPr="00D2449B" w14:paraId="6754C065" w14:textId="77777777" w:rsidTr="00822CEC">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D26560" w:rsidRDefault="00C0704D" w:rsidP="00EA09F9">
            <w:pPr>
              <w:pStyle w:val="Header"/>
              <w:tabs>
                <w:tab w:val="clear" w:pos="4153"/>
                <w:tab w:val="clear" w:pos="8306"/>
              </w:tabs>
              <w:contextualSpacing/>
              <w:jc w:val="both"/>
              <w:rPr>
                <w:rFonts w:ascii="Calibri" w:hAnsi="Calibri"/>
                <w:b/>
                <w:szCs w:val="22"/>
              </w:rPr>
            </w:pPr>
            <w:r w:rsidRPr="00D26560">
              <w:rPr>
                <w:rFonts w:ascii="Calibri" w:hAnsi="Calibri"/>
                <w:b/>
                <w:szCs w:val="22"/>
              </w:rPr>
              <w:lastRenderedPageBreak/>
              <w:t>Visual Amenity/External Appearance:</w:t>
            </w:r>
          </w:p>
          <w:p w14:paraId="5BB38287" w14:textId="5BE46A4F" w:rsidR="00C0704D" w:rsidRPr="00D26560" w:rsidRDefault="00C0704D" w:rsidP="00EA09F9">
            <w:pPr>
              <w:pStyle w:val="Header"/>
              <w:tabs>
                <w:tab w:val="clear" w:pos="4153"/>
                <w:tab w:val="clear" w:pos="8306"/>
              </w:tabs>
              <w:contextualSpacing/>
              <w:jc w:val="both"/>
              <w:rPr>
                <w:rFonts w:ascii="Calibri" w:hAnsi="Calibri"/>
                <w:b/>
                <w:szCs w:val="22"/>
              </w:rPr>
            </w:pPr>
          </w:p>
          <w:p w14:paraId="3EA23452" w14:textId="77777777" w:rsidR="00301826" w:rsidRPr="00D26560" w:rsidRDefault="00301826" w:rsidP="00301826">
            <w:pPr>
              <w:pStyle w:val="Header"/>
              <w:tabs>
                <w:tab w:val="clear" w:pos="4153"/>
                <w:tab w:val="clear" w:pos="8306"/>
              </w:tabs>
              <w:contextualSpacing/>
              <w:jc w:val="both"/>
              <w:rPr>
                <w:rFonts w:ascii="Calibri" w:hAnsi="Calibri"/>
                <w:bCs/>
                <w:iCs/>
                <w:szCs w:val="22"/>
              </w:rPr>
            </w:pPr>
            <w:r w:rsidRPr="00D26560">
              <w:rPr>
                <w:rFonts w:ascii="Calibri" w:hAnsi="Calibri"/>
                <w:bCs/>
                <w:iCs/>
                <w:szCs w:val="22"/>
              </w:rPr>
              <w:t>Paragraph 135 (c) of the NPPF states:</w:t>
            </w:r>
          </w:p>
          <w:p w14:paraId="6FBDF438" w14:textId="77777777" w:rsidR="00301826" w:rsidRPr="00D26560" w:rsidRDefault="00301826" w:rsidP="00301826">
            <w:pPr>
              <w:pStyle w:val="Header"/>
              <w:tabs>
                <w:tab w:val="clear" w:pos="4153"/>
                <w:tab w:val="clear" w:pos="8306"/>
              </w:tabs>
              <w:contextualSpacing/>
              <w:jc w:val="both"/>
              <w:rPr>
                <w:rFonts w:ascii="Calibri" w:hAnsi="Calibri"/>
                <w:bCs/>
                <w:iCs/>
                <w:szCs w:val="22"/>
              </w:rPr>
            </w:pPr>
          </w:p>
          <w:p w14:paraId="654EFEA7" w14:textId="77777777" w:rsidR="00301826" w:rsidRPr="00D26560" w:rsidRDefault="00301826" w:rsidP="00301826">
            <w:pPr>
              <w:pStyle w:val="Header"/>
              <w:tabs>
                <w:tab w:val="clear" w:pos="4153"/>
                <w:tab w:val="clear" w:pos="8306"/>
              </w:tabs>
              <w:contextualSpacing/>
              <w:jc w:val="both"/>
              <w:rPr>
                <w:rFonts w:ascii="Calibri" w:hAnsi="Calibri"/>
                <w:bCs/>
                <w:i/>
                <w:iCs/>
                <w:szCs w:val="22"/>
              </w:rPr>
            </w:pPr>
            <w:r w:rsidRPr="00D26560">
              <w:rPr>
                <w:rFonts w:ascii="Calibri" w:hAnsi="Calibri"/>
                <w:bCs/>
                <w:i/>
                <w:iCs/>
                <w:szCs w:val="22"/>
              </w:rPr>
              <w:t>‘Planning policies and decisions should ensure that developments are sympathetic to local character and history, including the surrounding built environment and landscape setting’.</w:t>
            </w:r>
          </w:p>
          <w:p w14:paraId="228C45AE" w14:textId="77777777" w:rsidR="00301826" w:rsidRPr="00D26560" w:rsidRDefault="00301826" w:rsidP="00301826">
            <w:pPr>
              <w:pStyle w:val="Header"/>
              <w:tabs>
                <w:tab w:val="clear" w:pos="4153"/>
                <w:tab w:val="clear" w:pos="8306"/>
              </w:tabs>
              <w:contextualSpacing/>
              <w:jc w:val="both"/>
              <w:rPr>
                <w:rFonts w:ascii="Calibri" w:hAnsi="Calibri"/>
                <w:bCs/>
                <w:i/>
                <w:iCs/>
                <w:szCs w:val="22"/>
              </w:rPr>
            </w:pPr>
          </w:p>
          <w:p w14:paraId="7A59E518" w14:textId="77777777" w:rsidR="00301826" w:rsidRPr="00D26560" w:rsidRDefault="00301826" w:rsidP="00301826">
            <w:pPr>
              <w:pStyle w:val="Header"/>
              <w:tabs>
                <w:tab w:val="clear" w:pos="4153"/>
                <w:tab w:val="clear" w:pos="8306"/>
              </w:tabs>
              <w:contextualSpacing/>
              <w:jc w:val="both"/>
              <w:rPr>
                <w:rFonts w:ascii="Calibri" w:hAnsi="Calibri"/>
                <w:bCs/>
                <w:iCs/>
                <w:szCs w:val="22"/>
              </w:rPr>
            </w:pPr>
            <w:r w:rsidRPr="00D26560">
              <w:rPr>
                <w:rFonts w:ascii="Calibri" w:hAnsi="Calibri"/>
                <w:bCs/>
                <w:iCs/>
                <w:szCs w:val="22"/>
              </w:rPr>
              <w:t xml:space="preserve">Policy DMG1 of the Ribble Valley Core Strategy provides additional general design guidance as follows: </w:t>
            </w:r>
          </w:p>
          <w:p w14:paraId="65B6D575" w14:textId="77777777" w:rsidR="00301826" w:rsidRPr="00D26560" w:rsidRDefault="00301826" w:rsidP="00301826">
            <w:pPr>
              <w:pStyle w:val="Header"/>
              <w:tabs>
                <w:tab w:val="clear" w:pos="4153"/>
                <w:tab w:val="clear" w:pos="8306"/>
              </w:tabs>
              <w:contextualSpacing/>
              <w:jc w:val="both"/>
              <w:rPr>
                <w:rFonts w:ascii="Calibri" w:hAnsi="Calibri"/>
                <w:bCs/>
                <w:iCs/>
                <w:szCs w:val="22"/>
              </w:rPr>
            </w:pPr>
          </w:p>
          <w:p w14:paraId="3227E091" w14:textId="77777777" w:rsidR="00301826" w:rsidRPr="00D26560" w:rsidRDefault="00301826" w:rsidP="00301826">
            <w:pPr>
              <w:pStyle w:val="Header"/>
              <w:tabs>
                <w:tab w:val="clear" w:pos="4153"/>
                <w:tab w:val="clear" w:pos="8306"/>
              </w:tabs>
              <w:contextualSpacing/>
              <w:jc w:val="both"/>
              <w:rPr>
                <w:rFonts w:ascii="Calibri" w:hAnsi="Calibri"/>
                <w:bCs/>
                <w:i/>
                <w:iCs/>
                <w:szCs w:val="22"/>
              </w:rPr>
            </w:pPr>
            <w:r w:rsidRPr="00D26560">
              <w:rPr>
                <w:rFonts w:ascii="Calibri" w:hAnsi="Calibri"/>
                <w:bCs/>
                <w:i/>
                <w:iCs/>
                <w:szCs w:val="22"/>
              </w:rPr>
              <w:t>‘All</w:t>
            </w:r>
            <w:r w:rsidRPr="00D26560">
              <w:rPr>
                <w:rFonts w:ascii="Calibri" w:hAnsi="Calibri"/>
                <w:bCs/>
                <w:iCs/>
                <w:szCs w:val="22"/>
              </w:rPr>
              <w:t xml:space="preserve"> </w:t>
            </w:r>
            <w:r w:rsidRPr="00D26560">
              <w:rPr>
                <w:rFonts w:ascii="Calibri" w:hAnsi="Calibri"/>
                <w:bCs/>
                <w:i/>
                <w:iCs/>
                <w:szCs w:val="22"/>
              </w:rPr>
              <w:t>development must</w:t>
            </w:r>
            <w:r w:rsidRPr="00D26560">
              <w:rPr>
                <w:rFonts w:ascii="Calibri" w:hAnsi="Calibri"/>
                <w:bCs/>
                <w:iCs/>
                <w:szCs w:val="22"/>
              </w:rPr>
              <w:t xml:space="preserve"> </w:t>
            </w:r>
            <w:r w:rsidRPr="00D26560">
              <w:rPr>
                <w:rFonts w:ascii="Calibri" w:hAnsi="Calibri"/>
                <w:bCs/>
                <w:i/>
                <w:iCs/>
                <w:szCs w:val="22"/>
              </w:rPr>
              <w:t>be sympathetic to existing and proposed land uses in terms of its size, intensity and nature as well as scale, massing and style…particular emphasis will be placed on visual appearance and the relationship to surroundings, including impact on landscape character.’</w:t>
            </w:r>
          </w:p>
          <w:p w14:paraId="3EDEE634" w14:textId="77777777" w:rsidR="00301826" w:rsidRPr="00D26560" w:rsidRDefault="00301826" w:rsidP="00301826">
            <w:pPr>
              <w:pStyle w:val="Header"/>
              <w:tabs>
                <w:tab w:val="clear" w:pos="4153"/>
                <w:tab w:val="clear" w:pos="8306"/>
              </w:tabs>
              <w:contextualSpacing/>
              <w:jc w:val="both"/>
              <w:rPr>
                <w:rFonts w:ascii="Calibri" w:hAnsi="Calibri"/>
                <w:bCs/>
                <w:iCs/>
                <w:szCs w:val="22"/>
              </w:rPr>
            </w:pPr>
          </w:p>
          <w:p w14:paraId="3A37E5BA" w14:textId="77777777" w:rsidR="0068674D" w:rsidRPr="00D26560" w:rsidRDefault="0068674D" w:rsidP="00895ED9">
            <w:pPr>
              <w:pStyle w:val="Header"/>
              <w:tabs>
                <w:tab w:val="clear" w:pos="4153"/>
                <w:tab w:val="clear" w:pos="8306"/>
              </w:tabs>
              <w:contextualSpacing/>
              <w:jc w:val="both"/>
              <w:rPr>
                <w:rFonts w:ascii="Calibri" w:hAnsi="Calibri"/>
                <w:bCs/>
                <w:iCs/>
                <w:szCs w:val="22"/>
              </w:rPr>
            </w:pPr>
            <w:r w:rsidRPr="00D26560">
              <w:rPr>
                <w:rFonts w:ascii="Calibri" w:hAnsi="Calibri"/>
                <w:bCs/>
                <w:iCs/>
                <w:szCs w:val="22"/>
              </w:rPr>
              <w:t>Policy DMG2 also states that:</w:t>
            </w:r>
          </w:p>
          <w:p w14:paraId="58F593F4" w14:textId="77777777" w:rsidR="0068674D" w:rsidRPr="00D26560" w:rsidRDefault="0068674D" w:rsidP="00895ED9">
            <w:pPr>
              <w:pStyle w:val="Header"/>
              <w:tabs>
                <w:tab w:val="clear" w:pos="4153"/>
                <w:tab w:val="clear" w:pos="8306"/>
              </w:tabs>
              <w:contextualSpacing/>
              <w:jc w:val="both"/>
              <w:rPr>
                <w:rFonts w:ascii="Calibri" w:hAnsi="Calibri"/>
                <w:bCs/>
                <w:szCs w:val="22"/>
              </w:rPr>
            </w:pPr>
          </w:p>
          <w:p w14:paraId="31641C1B" w14:textId="60B3B053" w:rsidR="00EB2A31" w:rsidRDefault="0068674D" w:rsidP="00D26560">
            <w:pPr>
              <w:pStyle w:val="Header"/>
              <w:contextualSpacing/>
              <w:jc w:val="both"/>
              <w:rPr>
                <w:rFonts w:ascii="Calibri" w:hAnsi="Calibri"/>
                <w:bCs/>
                <w:i/>
                <w:iCs/>
                <w:szCs w:val="22"/>
              </w:rPr>
            </w:pPr>
            <w:r w:rsidRPr="00D26560">
              <w:rPr>
                <w:rFonts w:ascii="Calibri" w:hAnsi="Calibri"/>
                <w:bCs/>
                <w:i/>
                <w:iCs/>
                <w:szCs w:val="22"/>
              </w:rPr>
              <w:t>‘Within the open countryside development will be required to be in keeping with the character of the landscape and acknowledge the special qualities of the area by virtue of its size, design, use of materials, landscaping and siting. Where possible new development should be accommodated through the re-use of existing buildings, which in most cases is more appropriate than new build’.</w:t>
            </w:r>
          </w:p>
          <w:p w14:paraId="646CC3FF" w14:textId="77777777" w:rsidR="00EB048E" w:rsidRPr="00D26560" w:rsidRDefault="00EB048E" w:rsidP="00D26560">
            <w:pPr>
              <w:pStyle w:val="Header"/>
              <w:contextualSpacing/>
              <w:jc w:val="both"/>
              <w:rPr>
                <w:rFonts w:ascii="Calibri" w:hAnsi="Calibri"/>
                <w:bCs/>
                <w:i/>
                <w:iCs/>
                <w:szCs w:val="22"/>
              </w:rPr>
            </w:pPr>
          </w:p>
          <w:p w14:paraId="0EAF2902" w14:textId="620494B1" w:rsidR="00A73CC4" w:rsidRDefault="00600ECC" w:rsidP="0068674D">
            <w:pPr>
              <w:pStyle w:val="Header"/>
              <w:tabs>
                <w:tab w:val="clear" w:pos="4153"/>
                <w:tab w:val="clear" w:pos="8306"/>
              </w:tabs>
              <w:contextualSpacing/>
              <w:jc w:val="both"/>
              <w:rPr>
                <w:rFonts w:ascii="Calibri" w:hAnsi="Calibri"/>
                <w:bCs/>
                <w:szCs w:val="22"/>
              </w:rPr>
            </w:pPr>
            <w:r w:rsidRPr="00D26560">
              <w:rPr>
                <w:rFonts w:ascii="Calibri" w:hAnsi="Calibri"/>
                <w:bCs/>
                <w:szCs w:val="22"/>
              </w:rPr>
              <w:t xml:space="preserve">In this instance, </w:t>
            </w:r>
            <w:r w:rsidR="00EE2FA9">
              <w:rPr>
                <w:rFonts w:ascii="Calibri" w:hAnsi="Calibri"/>
                <w:bCs/>
                <w:szCs w:val="22"/>
              </w:rPr>
              <w:t xml:space="preserve">the </w:t>
            </w:r>
            <w:r w:rsidR="0068674D" w:rsidRPr="00D26560">
              <w:rPr>
                <w:rFonts w:ascii="Calibri" w:hAnsi="Calibri"/>
                <w:bCs/>
                <w:szCs w:val="22"/>
              </w:rPr>
              <w:t>proposed</w:t>
            </w:r>
            <w:r w:rsidRPr="00D26560">
              <w:rPr>
                <w:rFonts w:ascii="Calibri" w:hAnsi="Calibri"/>
                <w:bCs/>
                <w:szCs w:val="22"/>
              </w:rPr>
              <w:t xml:space="preserve"> stable building </w:t>
            </w:r>
            <w:r w:rsidR="007A241C" w:rsidRPr="00D26560">
              <w:rPr>
                <w:rFonts w:ascii="Calibri" w:hAnsi="Calibri"/>
                <w:bCs/>
                <w:szCs w:val="22"/>
              </w:rPr>
              <w:t xml:space="preserve">would </w:t>
            </w:r>
            <w:r w:rsidR="00603535">
              <w:rPr>
                <w:rFonts w:ascii="Calibri" w:hAnsi="Calibri"/>
                <w:bCs/>
                <w:szCs w:val="22"/>
              </w:rPr>
              <w:t xml:space="preserve">utilise an existing vehicular access and would be sited approximately 55 metres from the road. </w:t>
            </w:r>
            <w:r w:rsidR="001967A9">
              <w:rPr>
                <w:rFonts w:ascii="Calibri" w:hAnsi="Calibri"/>
                <w:bCs/>
                <w:szCs w:val="22"/>
              </w:rPr>
              <w:t xml:space="preserve">Due to its siting, it would not be highly visible from public vantage points and would be screened by existing trees. The trees are proposed to be retained as part of the development and are within the red line boundary. As such, </w:t>
            </w:r>
            <w:r w:rsidR="00DD5F18">
              <w:rPr>
                <w:rFonts w:ascii="Calibri" w:hAnsi="Calibri"/>
                <w:bCs/>
                <w:szCs w:val="22"/>
              </w:rPr>
              <w:t xml:space="preserve">given the distance from the road, the presence of tree cover and the lower gradient of the </w:t>
            </w:r>
            <w:r w:rsidR="00DD5F18" w:rsidRPr="00DD5F18">
              <w:rPr>
                <w:rFonts w:ascii="Calibri" w:hAnsi="Calibri"/>
                <w:bCs/>
                <w:szCs w:val="22"/>
              </w:rPr>
              <w:t xml:space="preserve">land where the stables are proposed, compared to the road, the proposal would not </w:t>
            </w:r>
            <w:r w:rsidR="00EE2FA9">
              <w:rPr>
                <w:rFonts w:ascii="Calibri" w:hAnsi="Calibri"/>
                <w:bCs/>
                <w:szCs w:val="22"/>
              </w:rPr>
              <w:t>be visually harmful or conflict</w:t>
            </w:r>
            <w:r w:rsidR="00DD5F18" w:rsidRPr="00DD5F18">
              <w:rPr>
                <w:rFonts w:ascii="Calibri" w:hAnsi="Calibri"/>
                <w:bCs/>
                <w:szCs w:val="22"/>
              </w:rPr>
              <w:t xml:space="preserve"> with </w:t>
            </w:r>
            <w:r w:rsidR="00A73CC4" w:rsidRPr="00DD5F18">
              <w:rPr>
                <w:rFonts w:ascii="Calibri" w:hAnsi="Calibri"/>
                <w:bCs/>
                <w:szCs w:val="22"/>
              </w:rPr>
              <w:t>Policy DMG1 and DMG2 of the Ribble Valley Core Strategy.</w:t>
            </w:r>
          </w:p>
          <w:p w14:paraId="10A3648A" w14:textId="42B507E9" w:rsidR="00301826" w:rsidRPr="00D26560" w:rsidRDefault="00301826" w:rsidP="001967A9">
            <w:pPr>
              <w:pStyle w:val="Header"/>
              <w:tabs>
                <w:tab w:val="clear" w:pos="4153"/>
                <w:tab w:val="clear" w:pos="8306"/>
              </w:tabs>
              <w:contextualSpacing/>
              <w:jc w:val="both"/>
              <w:rPr>
                <w:rFonts w:ascii="Calibri" w:hAnsi="Calibri"/>
                <w:b/>
                <w:szCs w:val="22"/>
              </w:rPr>
            </w:pPr>
          </w:p>
        </w:tc>
      </w:tr>
      <w:tr w:rsidR="00CA7A7E" w:rsidRPr="00D2449B" w14:paraId="38B546F7" w14:textId="77777777" w:rsidTr="00822CEC">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11B5A0" w14:textId="642C420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57126E04" w14:textId="77777777" w:rsidR="00E738D7" w:rsidRDefault="00E738D7" w:rsidP="00EA09F9">
            <w:pPr>
              <w:pStyle w:val="Header"/>
              <w:tabs>
                <w:tab w:val="clear" w:pos="4153"/>
                <w:tab w:val="clear" w:pos="8306"/>
              </w:tabs>
              <w:contextualSpacing/>
              <w:jc w:val="both"/>
              <w:rPr>
                <w:rFonts w:ascii="Calibri" w:hAnsi="Calibri"/>
                <w:b/>
                <w:szCs w:val="22"/>
              </w:rPr>
            </w:pPr>
          </w:p>
          <w:p w14:paraId="52C6BD5C" w14:textId="77777777" w:rsidR="005A65EE" w:rsidRDefault="005A65EE" w:rsidP="005A65EE">
            <w:pPr>
              <w:pStyle w:val="Header"/>
              <w:contextualSpacing/>
              <w:jc w:val="both"/>
              <w:rPr>
                <w:rFonts w:ascii="Calibri" w:hAnsi="Calibri"/>
                <w:bCs/>
                <w:color w:val="000000" w:themeColor="text1"/>
                <w:szCs w:val="22"/>
              </w:rPr>
            </w:pPr>
            <w:r>
              <w:rPr>
                <w:rFonts w:ascii="Calibri" w:hAnsi="Calibri"/>
                <w:bCs/>
                <w:color w:val="000000" w:themeColor="text1"/>
                <w:szCs w:val="22"/>
              </w:rPr>
              <w:t>Ribble Valley Core Strategy Policy DMG3 states that:</w:t>
            </w:r>
          </w:p>
          <w:p w14:paraId="2D5B5926" w14:textId="77777777" w:rsidR="005A65EE" w:rsidRDefault="005A65EE" w:rsidP="005A65EE">
            <w:pPr>
              <w:pStyle w:val="Header"/>
              <w:contextualSpacing/>
              <w:jc w:val="both"/>
              <w:rPr>
                <w:rFonts w:ascii="Calibri" w:hAnsi="Calibri"/>
                <w:bCs/>
                <w:szCs w:val="22"/>
              </w:rPr>
            </w:pPr>
          </w:p>
          <w:p w14:paraId="2477E1C5" w14:textId="77777777" w:rsidR="005A65EE" w:rsidRPr="003268F1" w:rsidRDefault="005A65EE" w:rsidP="005A65EE">
            <w:pPr>
              <w:pStyle w:val="Header"/>
              <w:contextualSpacing/>
              <w:jc w:val="both"/>
              <w:rPr>
                <w:rFonts w:ascii="Calibri" w:hAnsi="Calibri"/>
                <w:bCs/>
                <w:i/>
                <w:iCs/>
                <w:szCs w:val="22"/>
              </w:rPr>
            </w:pPr>
            <w:r w:rsidRPr="003268F1">
              <w:rPr>
                <w:rFonts w:ascii="Calibri" w:hAnsi="Calibri"/>
                <w:bCs/>
                <w:i/>
                <w:iCs/>
                <w:szCs w:val="22"/>
              </w:rPr>
              <w:t xml:space="preserve">‘all development proposals will be required to provide adequate car parking and servicing space in line with currently approved standards’. </w:t>
            </w:r>
          </w:p>
          <w:p w14:paraId="261D09AD" w14:textId="77777777" w:rsidR="005A65EE" w:rsidRDefault="005A65EE" w:rsidP="005A65EE">
            <w:pPr>
              <w:pStyle w:val="Header"/>
              <w:contextualSpacing/>
              <w:jc w:val="both"/>
              <w:rPr>
                <w:rFonts w:ascii="Calibri" w:hAnsi="Calibri"/>
                <w:bCs/>
                <w:szCs w:val="22"/>
              </w:rPr>
            </w:pPr>
          </w:p>
          <w:p w14:paraId="4308F3C9" w14:textId="77777777" w:rsidR="005A65EE" w:rsidRDefault="005A65EE" w:rsidP="005A65EE">
            <w:pPr>
              <w:pStyle w:val="Header"/>
              <w:contextualSpacing/>
              <w:jc w:val="both"/>
              <w:rPr>
                <w:rFonts w:ascii="Calibri" w:hAnsi="Calibri"/>
                <w:bCs/>
                <w:szCs w:val="22"/>
              </w:rPr>
            </w:pPr>
            <w:r>
              <w:rPr>
                <w:rFonts w:ascii="Calibri" w:hAnsi="Calibri"/>
                <w:bCs/>
                <w:szCs w:val="22"/>
              </w:rPr>
              <w:t>In addition, Policy DMG1 states that all development must:</w:t>
            </w:r>
          </w:p>
          <w:p w14:paraId="497D39DD" w14:textId="77777777" w:rsidR="005A65EE" w:rsidRDefault="005A65EE" w:rsidP="005A65EE">
            <w:pPr>
              <w:pStyle w:val="Header"/>
              <w:contextualSpacing/>
              <w:jc w:val="both"/>
              <w:rPr>
                <w:rFonts w:ascii="Calibri" w:hAnsi="Calibri"/>
                <w:bCs/>
                <w:szCs w:val="22"/>
              </w:rPr>
            </w:pPr>
          </w:p>
          <w:p w14:paraId="6421B6F0" w14:textId="77777777" w:rsidR="005A65EE" w:rsidRPr="002D24E4" w:rsidRDefault="005A65EE" w:rsidP="005A65EE">
            <w:pPr>
              <w:pStyle w:val="Header"/>
              <w:contextualSpacing/>
              <w:jc w:val="both"/>
              <w:rPr>
                <w:rFonts w:ascii="Calibri" w:hAnsi="Calibri"/>
                <w:bCs/>
                <w:i/>
                <w:iCs/>
                <w:szCs w:val="22"/>
              </w:rPr>
            </w:pPr>
            <w:r w:rsidRPr="002D24E4">
              <w:rPr>
                <w:rFonts w:ascii="Calibri" w:hAnsi="Calibri"/>
                <w:bCs/>
                <w:i/>
                <w:iCs/>
                <w:szCs w:val="22"/>
              </w:rPr>
              <w:t>‘1. consider the potential traffic and car parking implications.</w:t>
            </w:r>
          </w:p>
          <w:p w14:paraId="7C74055A" w14:textId="77777777" w:rsidR="005A65EE" w:rsidRPr="002D24E4" w:rsidRDefault="005A65EE" w:rsidP="005A65EE">
            <w:pPr>
              <w:pStyle w:val="Header"/>
              <w:contextualSpacing/>
              <w:jc w:val="both"/>
              <w:rPr>
                <w:rFonts w:ascii="Calibri" w:hAnsi="Calibri"/>
                <w:bCs/>
                <w:i/>
                <w:iCs/>
                <w:szCs w:val="22"/>
              </w:rPr>
            </w:pPr>
            <w:r w:rsidRPr="002D24E4">
              <w:rPr>
                <w:rFonts w:ascii="Calibri" w:hAnsi="Calibri"/>
                <w:bCs/>
                <w:i/>
                <w:iCs/>
                <w:szCs w:val="22"/>
              </w:rPr>
              <w:t xml:space="preserve">2. ensure safe access can be provided which is suitable to accommodate the scale and type of traffic likely to be generated’. </w:t>
            </w:r>
          </w:p>
          <w:p w14:paraId="57AB0D17" w14:textId="77777777" w:rsidR="005A65EE" w:rsidRDefault="005A65EE" w:rsidP="008B7AE4">
            <w:pPr>
              <w:pStyle w:val="Header"/>
              <w:rPr>
                <w:rFonts w:ascii="Calibri" w:hAnsi="Calibri"/>
                <w:bCs/>
                <w:szCs w:val="22"/>
              </w:rPr>
            </w:pPr>
          </w:p>
          <w:p w14:paraId="23A07240" w14:textId="47E36475" w:rsidR="002C7F5D" w:rsidRDefault="005A65EE" w:rsidP="008B7AE4">
            <w:pPr>
              <w:pStyle w:val="Header"/>
              <w:rPr>
                <w:rFonts w:ascii="Calibri" w:hAnsi="Calibri"/>
                <w:bCs/>
                <w:szCs w:val="22"/>
              </w:rPr>
            </w:pPr>
            <w:r>
              <w:rPr>
                <w:rFonts w:ascii="Calibri" w:hAnsi="Calibri"/>
                <w:bCs/>
                <w:szCs w:val="22"/>
              </w:rPr>
              <w:t>The LHA have reviewed the application and</w:t>
            </w:r>
            <w:r w:rsidR="005A7068" w:rsidRPr="005A7068">
              <w:rPr>
                <w:rFonts w:ascii="Calibri" w:hAnsi="Calibri"/>
                <w:bCs/>
                <w:szCs w:val="22"/>
              </w:rPr>
              <w:t xml:space="preserve"> have reviewed the proposal and have raised no</w:t>
            </w:r>
            <w:r>
              <w:rPr>
                <w:rFonts w:ascii="Calibri" w:hAnsi="Calibri"/>
                <w:bCs/>
                <w:szCs w:val="22"/>
              </w:rPr>
              <w:t xml:space="preserve"> highway safety issues. However, they</w:t>
            </w:r>
            <w:r w:rsidR="005A7068" w:rsidRPr="005A7068">
              <w:rPr>
                <w:rFonts w:ascii="Calibri" w:hAnsi="Calibri"/>
                <w:bCs/>
                <w:szCs w:val="22"/>
              </w:rPr>
              <w:t xml:space="preserve"> have recommended for the imposition of a condition to restrict usage of the stable building and equine menage to private use.</w:t>
            </w:r>
            <w:r w:rsidR="005A7068">
              <w:rPr>
                <w:rFonts w:ascii="Calibri" w:hAnsi="Calibri"/>
                <w:bCs/>
                <w:szCs w:val="22"/>
              </w:rPr>
              <w:t xml:space="preserve"> </w:t>
            </w:r>
            <w:r w:rsidR="00217E05" w:rsidRPr="00217E05">
              <w:rPr>
                <w:rFonts w:ascii="Calibri" w:hAnsi="Calibri"/>
                <w:bCs/>
                <w:szCs w:val="22"/>
              </w:rPr>
              <w:t>On this basis, it is not considered that the proposed development will have any undue impacts upon highway safety as such the proposal satisfies Polic</w:t>
            </w:r>
            <w:r>
              <w:rPr>
                <w:rFonts w:ascii="Calibri" w:hAnsi="Calibri"/>
                <w:bCs/>
                <w:szCs w:val="22"/>
              </w:rPr>
              <w:t xml:space="preserve">ies </w:t>
            </w:r>
            <w:r w:rsidR="00217E05" w:rsidRPr="00217E05">
              <w:rPr>
                <w:rFonts w:ascii="Calibri" w:hAnsi="Calibri"/>
                <w:bCs/>
                <w:szCs w:val="22"/>
              </w:rPr>
              <w:t xml:space="preserve">DMG1 </w:t>
            </w:r>
            <w:r>
              <w:rPr>
                <w:rFonts w:ascii="Calibri" w:hAnsi="Calibri"/>
                <w:bCs/>
                <w:szCs w:val="22"/>
              </w:rPr>
              <w:t xml:space="preserve">and DMG3 </w:t>
            </w:r>
            <w:r w:rsidR="00217E05" w:rsidRPr="00217E05">
              <w:rPr>
                <w:rFonts w:ascii="Calibri" w:hAnsi="Calibri"/>
                <w:bCs/>
                <w:szCs w:val="22"/>
              </w:rPr>
              <w:t>of the Core Strategy</w:t>
            </w:r>
            <w:r>
              <w:rPr>
                <w:rFonts w:ascii="Calibri" w:hAnsi="Calibri"/>
                <w:bCs/>
                <w:szCs w:val="22"/>
              </w:rPr>
              <w:t>.</w:t>
            </w:r>
          </w:p>
          <w:p w14:paraId="1B8E2F32" w14:textId="4B14B0D4" w:rsidR="005A65EE" w:rsidRPr="008B7AE4" w:rsidRDefault="005A65EE" w:rsidP="008B7AE4">
            <w:pPr>
              <w:pStyle w:val="Header"/>
              <w:rPr>
                <w:rFonts w:ascii="Calibri" w:hAnsi="Calibri"/>
                <w:bCs/>
                <w:szCs w:val="22"/>
              </w:rPr>
            </w:pPr>
          </w:p>
        </w:tc>
      </w:tr>
      <w:tr w:rsidR="00C0704D" w:rsidRPr="00D2449B" w14:paraId="6D877C31" w14:textId="77777777" w:rsidTr="00822CEC">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7F1AA4" w:rsidRDefault="00C0704D" w:rsidP="00EA09F9">
            <w:pPr>
              <w:pStyle w:val="Header"/>
              <w:tabs>
                <w:tab w:val="clear" w:pos="4153"/>
                <w:tab w:val="clear" w:pos="8306"/>
              </w:tabs>
              <w:contextualSpacing/>
              <w:jc w:val="both"/>
              <w:rPr>
                <w:rFonts w:ascii="Calibri" w:hAnsi="Calibri"/>
                <w:b/>
                <w:szCs w:val="22"/>
              </w:rPr>
            </w:pPr>
            <w:r w:rsidRPr="007F1AA4">
              <w:rPr>
                <w:rFonts w:ascii="Calibri" w:hAnsi="Calibri"/>
                <w:b/>
                <w:szCs w:val="22"/>
              </w:rPr>
              <w:lastRenderedPageBreak/>
              <w:t>Landscape/Ecology:</w:t>
            </w:r>
          </w:p>
          <w:p w14:paraId="56519D04" w14:textId="77777777" w:rsidR="00F034EE" w:rsidRPr="00F034EE" w:rsidRDefault="00F034EE" w:rsidP="0085304D">
            <w:pPr>
              <w:pStyle w:val="Header"/>
              <w:jc w:val="both"/>
              <w:rPr>
                <w:rFonts w:ascii="Calibri" w:hAnsi="Calibri"/>
                <w:bCs/>
                <w:szCs w:val="22"/>
                <w:highlight w:val="yellow"/>
              </w:rPr>
            </w:pPr>
          </w:p>
          <w:p w14:paraId="1E7B4FF6" w14:textId="26F23C2F" w:rsidR="0085304D" w:rsidRPr="00AA372C" w:rsidRDefault="0085304D" w:rsidP="0085304D">
            <w:pPr>
              <w:pStyle w:val="Header"/>
              <w:jc w:val="both"/>
              <w:rPr>
                <w:rFonts w:ascii="Calibri" w:hAnsi="Calibri"/>
                <w:bCs/>
                <w:szCs w:val="22"/>
              </w:rPr>
            </w:pPr>
            <w:r w:rsidRPr="00AA372C">
              <w:rPr>
                <w:rFonts w:ascii="Calibri" w:hAnsi="Calibri"/>
                <w:bCs/>
                <w:szCs w:val="22"/>
              </w:rPr>
              <w:t>The proposed stable building would be sited immediately adjacent to existing trees. The Countryside Officer has been consulted on the application and they consider that a condition protection condition should be added to any grant of permission to ensure the proposal would not harm the adjacent mature trees within close proximity to the built development</w:t>
            </w:r>
            <w:r w:rsidR="00AA372C" w:rsidRPr="00AA372C">
              <w:rPr>
                <w:rFonts w:ascii="Calibri" w:hAnsi="Calibri"/>
                <w:bCs/>
                <w:szCs w:val="22"/>
              </w:rPr>
              <w:t xml:space="preserve">, in accordance with Policy DME3 of the Ribble Valley Core Strategy. </w:t>
            </w:r>
          </w:p>
          <w:p w14:paraId="5384A4BE" w14:textId="77777777" w:rsidR="0085304D" w:rsidRPr="00AA372C" w:rsidRDefault="0085304D" w:rsidP="0085304D">
            <w:pPr>
              <w:pStyle w:val="Header"/>
              <w:jc w:val="both"/>
              <w:rPr>
                <w:rFonts w:ascii="Calibri" w:hAnsi="Calibri"/>
                <w:bCs/>
                <w:szCs w:val="22"/>
              </w:rPr>
            </w:pPr>
          </w:p>
          <w:p w14:paraId="7AAEDA43" w14:textId="61C61DFF" w:rsidR="0085304D" w:rsidRPr="00AA372C" w:rsidRDefault="0085304D" w:rsidP="0085304D">
            <w:pPr>
              <w:pStyle w:val="Header"/>
              <w:jc w:val="both"/>
              <w:rPr>
                <w:rFonts w:ascii="Calibri" w:hAnsi="Calibri"/>
                <w:bCs/>
                <w:szCs w:val="22"/>
              </w:rPr>
            </w:pPr>
            <w:r w:rsidRPr="00AA372C">
              <w:rPr>
                <w:rFonts w:ascii="Calibri" w:hAnsi="Calibri"/>
                <w:bCs/>
                <w:szCs w:val="22"/>
              </w:rPr>
              <w:t xml:space="preserve">Turning to Biodiversity Net-Gain, the application form states that the development is subject to the De Minimis exemption as the proposal would not impact on any priority habitat and would impact less than 25 square metres of on-site habitat. </w:t>
            </w:r>
          </w:p>
          <w:p w14:paraId="3E26B64B" w14:textId="77777777" w:rsidR="0085304D" w:rsidRPr="00AA372C" w:rsidRDefault="0085304D" w:rsidP="0085304D">
            <w:pPr>
              <w:pStyle w:val="Header"/>
              <w:jc w:val="both"/>
              <w:rPr>
                <w:rFonts w:ascii="Calibri" w:hAnsi="Calibri"/>
                <w:bCs/>
                <w:szCs w:val="22"/>
              </w:rPr>
            </w:pPr>
          </w:p>
          <w:p w14:paraId="2DF261B6" w14:textId="29134AD1" w:rsidR="0085304D" w:rsidRPr="00AA372C" w:rsidRDefault="0085304D" w:rsidP="0085304D">
            <w:pPr>
              <w:pStyle w:val="Header"/>
              <w:jc w:val="both"/>
              <w:rPr>
                <w:rFonts w:ascii="Calibri" w:hAnsi="Calibri"/>
                <w:bCs/>
                <w:szCs w:val="22"/>
              </w:rPr>
            </w:pPr>
            <w:r w:rsidRPr="00AA372C">
              <w:rPr>
                <w:rFonts w:ascii="Calibri" w:hAnsi="Calibri"/>
                <w:bCs/>
                <w:szCs w:val="22"/>
              </w:rPr>
              <w:t xml:space="preserve">When the Planning Officer visited the site, it was noted that the existing access track and hardstanding was overgrown </w:t>
            </w:r>
            <w:r w:rsidR="00AA372C" w:rsidRPr="00AA372C">
              <w:rPr>
                <w:rFonts w:ascii="Calibri" w:hAnsi="Calibri"/>
                <w:bCs/>
                <w:szCs w:val="22"/>
              </w:rPr>
              <w:t xml:space="preserve">with grass and only the outline of the track and concrete hardstanding was visible. The application has not been supported by any information which determines that the site does not support any on-site habitat and it is considered that based on the Planning Officer’s site visit, the site is overgrown and has the potential to support on-site habitat. In the absence of any supporting information from an ecologist, the development is not considered to be 'de minimis' and exempt from Biodiversity Net Gain under Section 4 of The Biodiversity Gain Requirements (Exemptions) Regulations 2024 and there is insufficient information submitted within the application to determine the biodiversity pre-development value of the onsite habitat. </w:t>
            </w:r>
          </w:p>
          <w:p w14:paraId="6337C4D8" w14:textId="4761B0E6" w:rsidR="00AB1A62" w:rsidRPr="00402C29" w:rsidRDefault="00AB1A62" w:rsidP="00AA372C">
            <w:pPr>
              <w:pStyle w:val="Header"/>
              <w:jc w:val="both"/>
              <w:rPr>
                <w:rFonts w:ascii="Calibri" w:hAnsi="Calibri"/>
                <w:bCs/>
                <w:szCs w:val="22"/>
              </w:rPr>
            </w:pPr>
          </w:p>
        </w:tc>
      </w:tr>
      <w:tr w:rsidR="00C0704D" w:rsidRPr="00D2449B" w14:paraId="0A9D02B4" w14:textId="77777777" w:rsidTr="00822CEC">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A73CC4" w:rsidRDefault="00C0704D" w:rsidP="00EA09F9">
            <w:pPr>
              <w:contextualSpacing/>
              <w:jc w:val="both"/>
              <w:rPr>
                <w:rFonts w:ascii="Calibri" w:hAnsi="Calibri"/>
                <w:b/>
                <w:bCs/>
                <w:szCs w:val="22"/>
              </w:rPr>
            </w:pPr>
            <w:r w:rsidRPr="00A73CC4">
              <w:rPr>
                <w:rFonts w:ascii="Calibri" w:hAnsi="Calibri"/>
                <w:b/>
                <w:bCs/>
                <w:szCs w:val="22"/>
              </w:rPr>
              <w:t>Observations/Consideration of Matters Raised/Conclusion:</w:t>
            </w:r>
          </w:p>
          <w:p w14:paraId="55646AD6" w14:textId="77777777" w:rsidR="00C92275" w:rsidRPr="00A73CC4" w:rsidRDefault="00C92275" w:rsidP="00616A3F">
            <w:pPr>
              <w:contextualSpacing/>
              <w:rPr>
                <w:rFonts w:ascii="Calibri" w:hAnsi="Calibri"/>
                <w:bCs/>
                <w:szCs w:val="22"/>
              </w:rPr>
            </w:pPr>
          </w:p>
          <w:p w14:paraId="3A2674E9" w14:textId="0592E648" w:rsidR="00A73CC4" w:rsidRPr="00A73CC4" w:rsidRDefault="00A73CC4" w:rsidP="00A73CC4">
            <w:pPr>
              <w:rPr>
                <w:rFonts w:ascii="Calibri" w:hAnsi="Calibri"/>
                <w:bCs/>
                <w:szCs w:val="22"/>
              </w:rPr>
            </w:pPr>
            <w:r w:rsidRPr="00A73CC4">
              <w:rPr>
                <w:rFonts w:ascii="Calibri" w:hAnsi="Calibri"/>
                <w:bCs/>
                <w:szCs w:val="22"/>
              </w:rPr>
              <w:t xml:space="preserve">Paragraph 153 of the NPPF sets out that inappropriate development is by definition harmful to the Green Belt and should not be approved except in very special circumstances and very special circumstances will not exist unless the potential harm to the Green Belt by reason of inappropriateness and any other harm, is clearly outweighed by other considerations. The proposed development is considered </w:t>
            </w:r>
            <w:r w:rsidR="00DD5F18">
              <w:rPr>
                <w:rFonts w:ascii="Calibri" w:hAnsi="Calibri"/>
                <w:bCs/>
                <w:szCs w:val="22"/>
              </w:rPr>
              <w:t>to constitute inappropriate development in the Green Belt as the stables would not fall within the scope of an appropriate facility for outdoor recreation. In addition, the proposal would</w:t>
            </w:r>
            <w:r w:rsidRPr="00A73CC4">
              <w:rPr>
                <w:rFonts w:ascii="Calibri" w:hAnsi="Calibri"/>
                <w:bCs/>
                <w:szCs w:val="22"/>
              </w:rPr>
              <w:t xml:space="preserve"> result in spatial harm to the openness of the Green Belt by way of the siting of the building and its detachment from existing built form. This harm to the openness of the Green Belt is not considered to be outweighed by other material planning considerations and the applicant has not put forward any very special circumstances to justify this harm.</w:t>
            </w:r>
          </w:p>
          <w:p w14:paraId="705FE9E8" w14:textId="77777777" w:rsidR="00A73CC4" w:rsidRPr="00A73CC4" w:rsidRDefault="00A73CC4" w:rsidP="00A73CC4">
            <w:pPr>
              <w:rPr>
                <w:rFonts w:ascii="Calibri" w:hAnsi="Calibri"/>
                <w:bCs/>
                <w:szCs w:val="22"/>
              </w:rPr>
            </w:pPr>
          </w:p>
          <w:p w14:paraId="2A9D4C43" w14:textId="77777777" w:rsidR="00A73CC4" w:rsidRPr="00A73CC4" w:rsidRDefault="00A73CC4" w:rsidP="00A73CC4">
            <w:pPr>
              <w:rPr>
                <w:rFonts w:ascii="Calibri" w:hAnsi="Calibri"/>
                <w:bCs/>
                <w:szCs w:val="22"/>
              </w:rPr>
            </w:pPr>
            <w:r w:rsidRPr="00A73CC4">
              <w:rPr>
                <w:rFonts w:ascii="Calibri" w:hAnsi="Calibri"/>
                <w:bCs/>
                <w:szCs w:val="22"/>
              </w:rPr>
              <w:t xml:space="preserve">As such, the proposal is considered contrary to Key Statement EN1 of the Ribble Valley Core Strategy and Section 13 of the NPPF. </w:t>
            </w:r>
          </w:p>
          <w:p w14:paraId="76F9BA8C" w14:textId="77777777" w:rsidR="00A73CC4" w:rsidRPr="00A73CC4" w:rsidRDefault="00A73CC4" w:rsidP="00A73CC4">
            <w:pPr>
              <w:rPr>
                <w:rFonts w:ascii="Calibri" w:hAnsi="Calibri"/>
                <w:bCs/>
                <w:szCs w:val="22"/>
              </w:rPr>
            </w:pPr>
          </w:p>
          <w:p w14:paraId="4938215B" w14:textId="74FCE228" w:rsidR="00616A3F" w:rsidRPr="00A73CC4" w:rsidRDefault="00A73CC4" w:rsidP="00616A3F">
            <w:pPr>
              <w:rPr>
                <w:rFonts w:ascii="Calibri" w:hAnsi="Calibri"/>
                <w:bCs/>
                <w:szCs w:val="22"/>
              </w:rPr>
            </w:pPr>
            <w:r w:rsidRPr="00A73CC4">
              <w:rPr>
                <w:rFonts w:ascii="Calibri" w:hAnsi="Calibri"/>
                <w:bCs/>
                <w:szCs w:val="22"/>
              </w:rPr>
              <w:t>In conclusion, for the above reasons and having regard to all material considerations and matters raised that the application is recommended for refusal.</w:t>
            </w:r>
          </w:p>
          <w:p w14:paraId="3A4BD7A7" w14:textId="6F549EFC" w:rsidR="00A73CC4" w:rsidRPr="00A73CC4" w:rsidRDefault="00A73CC4" w:rsidP="00616A3F">
            <w:pPr>
              <w:rPr>
                <w:rFonts w:ascii="Calibri" w:hAnsi="Calibri"/>
                <w:bCs/>
                <w:szCs w:val="22"/>
                <w:highlight w:val="yellow"/>
              </w:rPr>
            </w:pPr>
          </w:p>
        </w:tc>
      </w:tr>
      <w:tr w:rsidR="00C0704D" w:rsidRPr="00D2449B" w14:paraId="507FC89B" w14:textId="77777777" w:rsidTr="00DD5F18">
        <w:trPr>
          <w:jc w:val="center"/>
        </w:trPr>
        <w:tc>
          <w:tcPr>
            <w:tcW w:w="21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637A6C" w:rsidRDefault="00C0704D" w:rsidP="00CD2CEF">
            <w:pPr>
              <w:rPr>
                <w:rFonts w:ascii="Calibri" w:hAnsi="Calibri"/>
                <w:b/>
                <w:bCs/>
                <w:szCs w:val="22"/>
              </w:rPr>
            </w:pPr>
            <w:r w:rsidRPr="00637A6C">
              <w:rPr>
                <w:rFonts w:ascii="Calibri" w:hAnsi="Calibri"/>
                <w:b/>
                <w:szCs w:val="22"/>
              </w:rPr>
              <w:t>RECOMMENDATION</w:t>
            </w:r>
            <w:r w:rsidRPr="00637A6C">
              <w:rPr>
                <w:rFonts w:ascii="Calibri" w:hAnsi="Calibri"/>
                <w:szCs w:val="22"/>
              </w:rPr>
              <w:t>:</w:t>
            </w:r>
          </w:p>
        </w:tc>
        <w:tc>
          <w:tcPr>
            <w:tcW w:w="782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EE7732E" w:rsidR="00C0704D" w:rsidRPr="00637A6C" w:rsidRDefault="000F67F5" w:rsidP="00CD2CEF">
            <w:pPr>
              <w:rPr>
                <w:rFonts w:ascii="Calibri" w:hAnsi="Calibri"/>
                <w:bCs/>
                <w:szCs w:val="22"/>
              </w:rPr>
            </w:pPr>
            <w:r w:rsidRPr="00637A6C">
              <w:rPr>
                <w:rFonts w:ascii="Calibri" w:hAnsi="Calibri"/>
                <w:bCs/>
                <w:szCs w:val="22"/>
              </w:rPr>
              <w:t xml:space="preserve">That planning consent be </w:t>
            </w:r>
            <w:r w:rsidR="00A73CC4" w:rsidRPr="00637A6C">
              <w:rPr>
                <w:rFonts w:ascii="Calibri" w:hAnsi="Calibri"/>
                <w:bCs/>
                <w:szCs w:val="22"/>
              </w:rPr>
              <w:t>refused for the following reason(s):</w:t>
            </w:r>
          </w:p>
        </w:tc>
      </w:tr>
      <w:tr w:rsidR="00A73CC4" w:rsidRPr="00D2449B" w14:paraId="207924ED" w14:textId="77777777" w:rsidTr="00DD5F18">
        <w:trPr>
          <w:jc w:val="center"/>
        </w:trPr>
        <w:tc>
          <w:tcPr>
            <w:tcW w:w="21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3BAB24" w14:textId="36DD2C5A" w:rsidR="00A73CC4" w:rsidRPr="00637A6C" w:rsidRDefault="00A73CC4" w:rsidP="00CD2CEF">
            <w:pPr>
              <w:rPr>
                <w:rFonts w:ascii="Calibri" w:hAnsi="Calibri"/>
                <w:b/>
                <w:szCs w:val="22"/>
              </w:rPr>
            </w:pPr>
            <w:r w:rsidRPr="00637A6C">
              <w:rPr>
                <w:rFonts w:ascii="Calibri" w:hAnsi="Calibri"/>
                <w:b/>
                <w:szCs w:val="22"/>
              </w:rPr>
              <w:t>01:</w:t>
            </w:r>
          </w:p>
        </w:tc>
        <w:tc>
          <w:tcPr>
            <w:tcW w:w="782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2152FB" w14:textId="1052F646" w:rsidR="00A73CC4" w:rsidRPr="00637A6C" w:rsidRDefault="00A73CC4" w:rsidP="00CD2CEF">
            <w:pPr>
              <w:rPr>
                <w:rFonts w:ascii="Calibri" w:hAnsi="Calibri"/>
                <w:bCs/>
                <w:szCs w:val="22"/>
              </w:rPr>
            </w:pPr>
            <w:r w:rsidRPr="00637A6C">
              <w:rPr>
                <w:rFonts w:ascii="Calibri" w:hAnsi="Calibri"/>
                <w:bCs/>
                <w:szCs w:val="22"/>
              </w:rPr>
              <w:t xml:space="preserve">The proposed development would </w:t>
            </w:r>
            <w:r w:rsidR="00DD5F18">
              <w:rPr>
                <w:rFonts w:ascii="Calibri" w:hAnsi="Calibri"/>
                <w:bCs/>
                <w:szCs w:val="22"/>
              </w:rPr>
              <w:t>constitute inappropriate development within the Green Belt and would</w:t>
            </w:r>
            <w:r w:rsidRPr="00637A6C">
              <w:rPr>
                <w:rFonts w:ascii="Calibri" w:hAnsi="Calibri"/>
                <w:bCs/>
                <w:szCs w:val="22"/>
              </w:rPr>
              <w:t xml:space="preserve"> result in spatial harm to the openness of the Green Belt and encroachment into the countryside. This harm identified is not outweighed by very special circumstances and as such, the proposal is therefore considered to be contrary to the provisions of Key Statement EN1 of the Ribble Valley Core Strategy and Section 13 of the National Planning Policy Framework.</w:t>
            </w:r>
          </w:p>
        </w:tc>
      </w:tr>
      <w:tr w:rsidR="00A73CC4" w:rsidRPr="00D2449B" w14:paraId="3B87E705" w14:textId="77777777" w:rsidTr="00DD5F18">
        <w:trPr>
          <w:jc w:val="center"/>
        </w:trPr>
        <w:tc>
          <w:tcPr>
            <w:tcW w:w="21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CBF261" w14:textId="7F0725BE" w:rsidR="00A73CC4" w:rsidRPr="00637A6C" w:rsidRDefault="00A73CC4" w:rsidP="00CD2CEF">
            <w:pPr>
              <w:rPr>
                <w:rFonts w:ascii="Calibri" w:hAnsi="Calibri"/>
                <w:b/>
                <w:szCs w:val="22"/>
              </w:rPr>
            </w:pPr>
            <w:r w:rsidRPr="00637A6C">
              <w:rPr>
                <w:rFonts w:ascii="Calibri" w:hAnsi="Calibri"/>
                <w:b/>
                <w:szCs w:val="22"/>
              </w:rPr>
              <w:lastRenderedPageBreak/>
              <w:t>0</w:t>
            </w:r>
            <w:r w:rsidR="00DD5F18">
              <w:rPr>
                <w:rFonts w:ascii="Calibri" w:hAnsi="Calibri"/>
                <w:b/>
                <w:szCs w:val="22"/>
              </w:rPr>
              <w:t>2</w:t>
            </w:r>
            <w:r w:rsidRPr="00637A6C">
              <w:rPr>
                <w:rFonts w:ascii="Calibri" w:hAnsi="Calibri"/>
                <w:b/>
                <w:szCs w:val="22"/>
              </w:rPr>
              <w:t>:</w:t>
            </w:r>
          </w:p>
        </w:tc>
        <w:tc>
          <w:tcPr>
            <w:tcW w:w="7826"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1E614F" w14:textId="2FD3318B" w:rsidR="00A73CC4" w:rsidRPr="00637A6C" w:rsidRDefault="00637A6C" w:rsidP="00637A6C">
            <w:pPr>
              <w:rPr>
                <w:rFonts w:ascii="Calibri" w:hAnsi="Calibri"/>
                <w:bCs/>
                <w:szCs w:val="22"/>
              </w:rPr>
            </w:pPr>
            <w:r w:rsidRPr="00637A6C">
              <w:rPr>
                <w:rFonts w:ascii="Calibri" w:hAnsi="Calibri"/>
                <w:bCs/>
                <w:szCs w:val="22"/>
              </w:rPr>
              <w:t xml:space="preserve">There is insufficient information submitted within the application to confirm that the development is 'de minimis' and exempt from Biodiversity Net Gain under Section 4 of The Biodiversity Gain Requirements (Exemptions) Regulations and the application therefore lacks sufficient information to determine the biodiversity pre-development value of the onsite habitat. </w:t>
            </w:r>
          </w:p>
        </w:tc>
      </w:tr>
    </w:tbl>
    <w:p w14:paraId="513FB541" w14:textId="77777777" w:rsidR="000F67F5" w:rsidRPr="00D2449B" w:rsidRDefault="000F67F5">
      <w:pPr>
        <w:rPr>
          <w:rFonts w:ascii="Calibri" w:hAnsi="Calibri"/>
          <w:szCs w:val="22"/>
        </w:rPr>
      </w:pPr>
    </w:p>
    <w:sectPr w:rsidR="000F67F5"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CD0"/>
    <w:multiLevelType w:val="hybridMultilevel"/>
    <w:tmpl w:val="299E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70597"/>
    <w:multiLevelType w:val="hybridMultilevel"/>
    <w:tmpl w:val="75E2BB7E"/>
    <w:lvl w:ilvl="0" w:tplc="ADAE8CA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13E3A"/>
    <w:multiLevelType w:val="hybridMultilevel"/>
    <w:tmpl w:val="07EA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F52C5"/>
    <w:multiLevelType w:val="hybridMultilevel"/>
    <w:tmpl w:val="CCD82260"/>
    <w:lvl w:ilvl="0" w:tplc="35C67E96">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216AB"/>
    <w:multiLevelType w:val="hybridMultilevel"/>
    <w:tmpl w:val="7CAC5FE0"/>
    <w:lvl w:ilvl="0" w:tplc="DFE61F2E">
      <w:start w:val="5"/>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92530"/>
    <w:multiLevelType w:val="hybridMultilevel"/>
    <w:tmpl w:val="BB0E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C043C5"/>
    <w:multiLevelType w:val="hybridMultilevel"/>
    <w:tmpl w:val="47CCC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497AF0"/>
    <w:multiLevelType w:val="hybridMultilevel"/>
    <w:tmpl w:val="2F02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BC27EC"/>
    <w:multiLevelType w:val="hybridMultilevel"/>
    <w:tmpl w:val="8618E3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F1954BB"/>
    <w:multiLevelType w:val="hybridMultilevel"/>
    <w:tmpl w:val="A1A81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971EEC"/>
    <w:multiLevelType w:val="hybridMultilevel"/>
    <w:tmpl w:val="A0B6E388"/>
    <w:lvl w:ilvl="0" w:tplc="A8F8C24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1"/>
  </w:num>
  <w:num w:numId="2" w16cid:durableId="1219319246">
    <w:abstractNumId w:val="0"/>
  </w:num>
  <w:num w:numId="3" w16cid:durableId="679702430">
    <w:abstractNumId w:val="7"/>
  </w:num>
  <w:num w:numId="4" w16cid:durableId="1797602067">
    <w:abstractNumId w:val="2"/>
  </w:num>
  <w:num w:numId="5" w16cid:durableId="1346785249">
    <w:abstractNumId w:val="5"/>
  </w:num>
  <w:num w:numId="6" w16cid:durableId="734671050">
    <w:abstractNumId w:val="9"/>
  </w:num>
  <w:num w:numId="7" w16cid:durableId="606623521">
    <w:abstractNumId w:val="6"/>
  </w:num>
  <w:num w:numId="8" w16cid:durableId="1060326365">
    <w:abstractNumId w:val="8"/>
  </w:num>
  <w:num w:numId="9" w16cid:durableId="523835393">
    <w:abstractNumId w:val="3"/>
  </w:num>
  <w:num w:numId="10" w16cid:durableId="1860655368">
    <w:abstractNumId w:val="1"/>
  </w:num>
  <w:num w:numId="11" w16cid:durableId="1203976187">
    <w:abstractNumId w:val="10"/>
  </w:num>
  <w:num w:numId="12" w16cid:durableId="172690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13EB"/>
    <w:rsid w:val="000247E4"/>
    <w:rsid w:val="00042F76"/>
    <w:rsid w:val="000446A7"/>
    <w:rsid w:val="000452A5"/>
    <w:rsid w:val="000523CE"/>
    <w:rsid w:val="00052827"/>
    <w:rsid w:val="0006046C"/>
    <w:rsid w:val="00060736"/>
    <w:rsid w:val="00066769"/>
    <w:rsid w:val="00076467"/>
    <w:rsid w:val="0009380D"/>
    <w:rsid w:val="000942C2"/>
    <w:rsid w:val="00094862"/>
    <w:rsid w:val="00096B87"/>
    <w:rsid w:val="000A01C8"/>
    <w:rsid w:val="000B5B10"/>
    <w:rsid w:val="000B5CB5"/>
    <w:rsid w:val="000C5E8A"/>
    <w:rsid w:val="000F1097"/>
    <w:rsid w:val="000F47BC"/>
    <w:rsid w:val="000F67F5"/>
    <w:rsid w:val="000F6ABE"/>
    <w:rsid w:val="00123F1C"/>
    <w:rsid w:val="00127E70"/>
    <w:rsid w:val="00130035"/>
    <w:rsid w:val="00137B2F"/>
    <w:rsid w:val="00150A5E"/>
    <w:rsid w:val="001621C2"/>
    <w:rsid w:val="00163635"/>
    <w:rsid w:val="00164E7B"/>
    <w:rsid w:val="0018588B"/>
    <w:rsid w:val="00192652"/>
    <w:rsid w:val="001967A9"/>
    <w:rsid w:val="001A4CF0"/>
    <w:rsid w:val="001B746D"/>
    <w:rsid w:val="001C2A1A"/>
    <w:rsid w:val="001C3D73"/>
    <w:rsid w:val="001D0170"/>
    <w:rsid w:val="001D4F7A"/>
    <w:rsid w:val="001F3BF2"/>
    <w:rsid w:val="00212810"/>
    <w:rsid w:val="00213745"/>
    <w:rsid w:val="0021450B"/>
    <w:rsid w:val="00217E05"/>
    <w:rsid w:val="0022068E"/>
    <w:rsid w:val="0022247B"/>
    <w:rsid w:val="00224250"/>
    <w:rsid w:val="00231DCF"/>
    <w:rsid w:val="002437A3"/>
    <w:rsid w:val="00250879"/>
    <w:rsid w:val="0027026A"/>
    <w:rsid w:val="00285B1F"/>
    <w:rsid w:val="0029014B"/>
    <w:rsid w:val="002904F9"/>
    <w:rsid w:val="0029334A"/>
    <w:rsid w:val="002A01CF"/>
    <w:rsid w:val="002A0955"/>
    <w:rsid w:val="002B02E4"/>
    <w:rsid w:val="002B051A"/>
    <w:rsid w:val="002C6277"/>
    <w:rsid w:val="002C7F5D"/>
    <w:rsid w:val="002D2BAF"/>
    <w:rsid w:val="002F0033"/>
    <w:rsid w:val="002F2580"/>
    <w:rsid w:val="002F648D"/>
    <w:rsid w:val="002F75AD"/>
    <w:rsid w:val="00301826"/>
    <w:rsid w:val="00303150"/>
    <w:rsid w:val="00304BEF"/>
    <w:rsid w:val="00311E9B"/>
    <w:rsid w:val="00312BA7"/>
    <w:rsid w:val="00317627"/>
    <w:rsid w:val="003206A0"/>
    <w:rsid w:val="00321B6E"/>
    <w:rsid w:val="00331EF7"/>
    <w:rsid w:val="00351F44"/>
    <w:rsid w:val="00354234"/>
    <w:rsid w:val="00354848"/>
    <w:rsid w:val="00355969"/>
    <w:rsid w:val="00355EE1"/>
    <w:rsid w:val="00355FBA"/>
    <w:rsid w:val="0037525F"/>
    <w:rsid w:val="00381EC6"/>
    <w:rsid w:val="00382F3B"/>
    <w:rsid w:val="003863BC"/>
    <w:rsid w:val="00386A3B"/>
    <w:rsid w:val="00393B4A"/>
    <w:rsid w:val="003A5147"/>
    <w:rsid w:val="003B6170"/>
    <w:rsid w:val="003C4196"/>
    <w:rsid w:val="003C42DF"/>
    <w:rsid w:val="003E4722"/>
    <w:rsid w:val="003F5D33"/>
    <w:rsid w:val="003F7330"/>
    <w:rsid w:val="00402C29"/>
    <w:rsid w:val="004075B3"/>
    <w:rsid w:val="00414A37"/>
    <w:rsid w:val="004160D7"/>
    <w:rsid w:val="00416898"/>
    <w:rsid w:val="00422D79"/>
    <w:rsid w:val="00432B43"/>
    <w:rsid w:val="0043533D"/>
    <w:rsid w:val="00437405"/>
    <w:rsid w:val="00440CB6"/>
    <w:rsid w:val="00445FD8"/>
    <w:rsid w:val="00453406"/>
    <w:rsid w:val="00453CDB"/>
    <w:rsid w:val="0046241D"/>
    <w:rsid w:val="00463B6F"/>
    <w:rsid w:val="0046548C"/>
    <w:rsid w:val="00471709"/>
    <w:rsid w:val="004736D1"/>
    <w:rsid w:val="00481E92"/>
    <w:rsid w:val="00486F95"/>
    <w:rsid w:val="004947BB"/>
    <w:rsid w:val="004A45FB"/>
    <w:rsid w:val="004A5EA9"/>
    <w:rsid w:val="004B2DE2"/>
    <w:rsid w:val="004B3F2C"/>
    <w:rsid w:val="004C2434"/>
    <w:rsid w:val="004E6B22"/>
    <w:rsid w:val="004F0649"/>
    <w:rsid w:val="005062A3"/>
    <w:rsid w:val="00510FA2"/>
    <w:rsid w:val="005120C3"/>
    <w:rsid w:val="00521273"/>
    <w:rsid w:val="00521E86"/>
    <w:rsid w:val="005326EB"/>
    <w:rsid w:val="00537BE0"/>
    <w:rsid w:val="005500AF"/>
    <w:rsid w:val="00556ECD"/>
    <w:rsid w:val="005613B1"/>
    <w:rsid w:val="00563741"/>
    <w:rsid w:val="0057172F"/>
    <w:rsid w:val="0057199D"/>
    <w:rsid w:val="00581FE7"/>
    <w:rsid w:val="00594B6B"/>
    <w:rsid w:val="00596A82"/>
    <w:rsid w:val="00596A83"/>
    <w:rsid w:val="005A65E4"/>
    <w:rsid w:val="005A65EE"/>
    <w:rsid w:val="005A7068"/>
    <w:rsid w:val="005C55D1"/>
    <w:rsid w:val="005C768C"/>
    <w:rsid w:val="005E1C6C"/>
    <w:rsid w:val="005E5199"/>
    <w:rsid w:val="005E65DF"/>
    <w:rsid w:val="005F0A34"/>
    <w:rsid w:val="005F3991"/>
    <w:rsid w:val="00600ECC"/>
    <w:rsid w:val="00603535"/>
    <w:rsid w:val="00607BF9"/>
    <w:rsid w:val="00616A3F"/>
    <w:rsid w:val="00621825"/>
    <w:rsid w:val="006371C9"/>
    <w:rsid w:val="00637A6C"/>
    <w:rsid w:val="00646BAE"/>
    <w:rsid w:val="00655FF6"/>
    <w:rsid w:val="00664869"/>
    <w:rsid w:val="00666944"/>
    <w:rsid w:val="00671646"/>
    <w:rsid w:val="00672D7F"/>
    <w:rsid w:val="00685C73"/>
    <w:rsid w:val="0068674D"/>
    <w:rsid w:val="00687E12"/>
    <w:rsid w:val="00692B60"/>
    <w:rsid w:val="00693EFE"/>
    <w:rsid w:val="006A377A"/>
    <w:rsid w:val="006A71AD"/>
    <w:rsid w:val="006B5A66"/>
    <w:rsid w:val="006B5AA6"/>
    <w:rsid w:val="006B7907"/>
    <w:rsid w:val="006C2BFA"/>
    <w:rsid w:val="006C6442"/>
    <w:rsid w:val="006E0B42"/>
    <w:rsid w:val="006F4734"/>
    <w:rsid w:val="006F6346"/>
    <w:rsid w:val="006F6849"/>
    <w:rsid w:val="0070054B"/>
    <w:rsid w:val="00716B4F"/>
    <w:rsid w:val="007209BE"/>
    <w:rsid w:val="00740B81"/>
    <w:rsid w:val="00753C3B"/>
    <w:rsid w:val="00760E97"/>
    <w:rsid w:val="00766D9B"/>
    <w:rsid w:val="0076721C"/>
    <w:rsid w:val="00776AE2"/>
    <w:rsid w:val="00781C28"/>
    <w:rsid w:val="007877D8"/>
    <w:rsid w:val="007906DC"/>
    <w:rsid w:val="00790E3A"/>
    <w:rsid w:val="00797FE5"/>
    <w:rsid w:val="007A1A9F"/>
    <w:rsid w:val="007A241C"/>
    <w:rsid w:val="007A5DD3"/>
    <w:rsid w:val="007B38EC"/>
    <w:rsid w:val="007B3DED"/>
    <w:rsid w:val="007C37D8"/>
    <w:rsid w:val="007C791C"/>
    <w:rsid w:val="007D7DF4"/>
    <w:rsid w:val="007E0D23"/>
    <w:rsid w:val="007E2CD2"/>
    <w:rsid w:val="007E5B09"/>
    <w:rsid w:val="007F16D6"/>
    <w:rsid w:val="007F1AA4"/>
    <w:rsid w:val="007F532A"/>
    <w:rsid w:val="007F715B"/>
    <w:rsid w:val="00800C63"/>
    <w:rsid w:val="0080341A"/>
    <w:rsid w:val="00811771"/>
    <w:rsid w:val="00813963"/>
    <w:rsid w:val="00814786"/>
    <w:rsid w:val="00815741"/>
    <w:rsid w:val="00817F7B"/>
    <w:rsid w:val="00822CEC"/>
    <w:rsid w:val="00824B42"/>
    <w:rsid w:val="00827D5F"/>
    <w:rsid w:val="008334F9"/>
    <w:rsid w:val="00836FDC"/>
    <w:rsid w:val="0085195A"/>
    <w:rsid w:val="0085304D"/>
    <w:rsid w:val="008542DE"/>
    <w:rsid w:val="00862EC4"/>
    <w:rsid w:val="008745B8"/>
    <w:rsid w:val="008757B8"/>
    <w:rsid w:val="00891156"/>
    <w:rsid w:val="00895ED9"/>
    <w:rsid w:val="008A28C8"/>
    <w:rsid w:val="008B13D8"/>
    <w:rsid w:val="008B6BC0"/>
    <w:rsid w:val="008B7AE4"/>
    <w:rsid w:val="008E1388"/>
    <w:rsid w:val="008F79C5"/>
    <w:rsid w:val="00911BBA"/>
    <w:rsid w:val="009146E5"/>
    <w:rsid w:val="00920DB1"/>
    <w:rsid w:val="0092248D"/>
    <w:rsid w:val="009224CD"/>
    <w:rsid w:val="00930B3F"/>
    <w:rsid w:val="00934D96"/>
    <w:rsid w:val="009479B6"/>
    <w:rsid w:val="00951628"/>
    <w:rsid w:val="00953A15"/>
    <w:rsid w:val="00973F7E"/>
    <w:rsid w:val="009768C8"/>
    <w:rsid w:val="00990EF3"/>
    <w:rsid w:val="009926BF"/>
    <w:rsid w:val="009A566F"/>
    <w:rsid w:val="009A6975"/>
    <w:rsid w:val="009B0D74"/>
    <w:rsid w:val="009B2FE5"/>
    <w:rsid w:val="009B64D9"/>
    <w:rsid w:val="009B6E4E"/>
    <w:rsid w:val="009C292A"/>
    <w:rsid w:val="009E340A"/>
    <w:rsid w:val="00A056E3"/>
    <w:rsid w:val="00A31795"/>
    <w:rsid w:val="00A36E97"/>
    <w:rsid w:val="00A409A9"/>
    <w:rsid w:val="00A417DB"/>
    <w:rsid w:val="00A42E82"/>
    <w:rsid w:val="00A472D7"/>
    <w:rsid w:val="00A500EE"/>
    <w:rsid w:val="00A502A1"/>
    <w:rsid w:val="00A579BB"/>
    <w:rsid w:val="00A63D55"/>
    <w:rsid w:val="00A65037"/>
    <w:rsid w:val="00A728E5"/>
    <w:rsid w:val="00A73CC4"/>
    <w:rsid w:val="00A81916"/>
    <w:rsid w:val="00A83595"/>
    <w:rsid w:val="00A864B8"/>
    <w:rsid w:val="00A926C7"/>
    <w:rsid w:val="00A95D89"/>
    <w:rsid w:val="00AA372C"/>
    <w:rsid w:val="00AB03A1"/>
    <w:rsid w:val="00AB1A62"/>
    <w:rsid w:val="00AB575F"/>
    <w:rsid w:val="00AC5AF1"/>
    <w:rsid w:val="00AD73CC"/>
    <w:rsid w:val="00AD7E59"/>
    <w:rsid w:val="00AE26B0"/>
    <w:rsid w:val="00AF40E2"/>
    <w:rsid w:val="00AF43D0"/>
    <w:rsid w:val="00B0621C"/>
    <w:rsid w:val="00B1590F"/>
    <w:rsid w:val="00B213AA"/>
    <w:rsid w:val="00B2714A"/>
    <w:rsid w:val="00B316C9"/>
    <w:rsid w:val="00B40E17"/>
    <w:rsid w:val="00B4626B"/>
    <w:rsid w:val="00B51B74"/>
    <w:rsid w:val="00B520E1"/>
    <w:rsid w:val="00B55F92"/>
    <w:rsid w:val="00B63BB9"/>
    <w:rsid w:val="00B80B44"/>
    <w:rsid w:val="00B83E2F"/>
    <w:rsid w:val="00B8566E"/>
    <w:rsid w:val="00B85DB2"/>
    <w:rsid w:val="00B93EB5"/>
    <w:rsid w:val="00BC0532"/>
    <w:rsid w:val="00BC0E3C"/>
    <w:rsid w:val="00BC61AE"/>
    <w:rsid w:val="00BD3F03"/>
    <w:rsid w:val="00BD52F6"/>
    <w:rsid w:val="00BD6B29"/>
    <w:rsid w:val="00BF0602"/>
    <w:rsid w:val="00BF1AE4"/>
    <w:rsid w:val="00BF5462"/>
    <w:rsid w:val="00C030AB"/>
    <w:rsid w:val="00C0356F"/>
    <w:rsid w:val="00C04EC5"/>
    <w:rsid w:val="00C05C21"/>
    <w:rsid w:val="00C0704D"/>
    <w:rsid w:val="00C227B4"/>
    <w:rsid w:val="00C252B4"/>
    <w:rsid w:val="00C25722"/>
    <w:rsid w:val="00C300F9"/>
    <w:rsid w:val="00C35A2F"/>
    <w:rsid w:val="00C3618E"/>
    <w:rsid w:val="00C445F6"/>
    <w:rsid w:val="00C5018F"/>
    <w:rsid w:val="00C618DB"/>
    <w:rsid w:val="00C627C8"/>
    <w:rsid w:val="00C731D9"/>
    <w:rsid w:val="00C7338B"/>
    <w:rsid w:val="00C76A61"/>
    <w:rsid w:val="00C84327"/>
    <w:rsid w:val="00C92275"/>
    <w:rsid w:val="00CA10B0"/>
    <w:rsid w:val="00CA1C4E"/>
    <w:rsid w:val="00CA69ED"/>
    <w:rsid w:val="00CA7A7E"/>
    <w:rsid w:val="00CC2A5F"/>
    <w:rsid w:val="00CD7A09"/>
    <w:rsid w:val="00CE688A"/>
    <w:rsid w:val="00CF382B"/>
    <w:rsid w:val="00D00A23"/>
    <w:rsid w:val="00D05516"/>
    <w:rsid w:val="00D079E4"/>
    <w:rsid w:val="00D11007"/>
    <w:rsid w:val="00D17EB1"/>
    <w:rsid w:val="00D21D3B"/>
    <w:rsid w:val="00D2449B"/>
    <w:rsid w:val="00D24D5B"/>
    <w:rsid w:val="00D26560"/>
    <w:rsid w:val="00D2678C"/>
    <w:rsid w:val="00D36C10"/>
    <w:rsid w:val="00D40600"/>
    <w:rsid w:val="00D43D8E"/>
    <w:rsid w:val="00D4465F"/>
    <w:rsid w:val="00D455BB"/>
    <w:rsid w:val="00D54E67"/>
    <w:rsid w:val="00D572D6"/>
    <w:rsid w:val="00D60956"/>
    <w:rsid w:val="00D674CB"/>
    <w:rsid w:val="00D73670"/>
    <w:rsid w:val="00D851DC"/>
    <w:rsid w:val="00D869C3"/>
    <w:rsid w:val="00D93DFE"/>
    <w:rsid w:val="00D96FDE"/>
    <w:rsid w:val="00DA47B5"/>
    <w:rsid w:val="00DB1B13"/>
    <w:rsid w:val="00DB1F83"/>
    <w:rsid w:val="00DC2634"/>
    <w:rsid w:val="00DD06F4"/>
    <w:rsid w:val="00DD251D"/>
    <w:rsid w:val="00DD5F18"/>
    <w:rsid w:val="00DD62F6"/>
    <w:rsid w:val="00DE52B3"/>
    <w:rsid w:val="00DE725F"/>
    <w:rsid w:val="00E00170"/>
    <w:rsid w:val="00E052CF"/>
    <w:rsid w:val="00E0734C"/>
    <w:rsid w:val="00E10C0E"/>
    <w:rsid w:val="00E26B6F"/>
    <w:rsid w:val="00E30913"/>
    <w:rsid w:val="00E36506"/>
    <w:rsid w:val="00E36B80"/>
    <w:rsid w:val="00E44A48"/>
    <w:rsid w:val="00E4570E"/>
    <w:rsid w:val="00E46243"/>
    <w:rsid w:val="00E53247"/>
    <w:rsid w:val="00E55BE7"/>
    <w:rsid w:val="00E57CCA"/>
    <w:rsid w:val="00E610F3"/>
    <w:rsid w:val="00E6273E"/>
    <w:rsid w:val="00E66534"/>
    <w:rsid w:val="00E7001D"/>
    <w:rsid w:val="00E72F6C"/>
    <w:rsid w:val="00E738D7"/>
    <w:rsid w:val="00E7674E"/>
    <w:rsid w:val="00E905E6"/>
    <w:rsid w:val="00EA09F9"/>
    <w:rsid w:val="00EA1FD6"/>
    <w:rsid w:val="00EA26EE"/>
    <w:rsid w:val="00EB048E"/>
    <w:rsid w:val="00EB2A31"/>
    <w:rsid w:val="00EB4621"/>
    <w:rsid w:val="00EB697A"/>
    <w:rsid w:val="00EC23C7"/>
    <w:rsid w:val="00ED00B7"/>
    <w:rsid w:val="00ED2691"/>
    <w:rsid w:val="00ED415E"/>
    <w:rsid w:val="00ED4ABE"/>
    <w:rsid w:val="00ED527C"/>
    <w:rsid w:val="00EE1423"/>
    <w:rsid w:val="00EE2FA9"/>
    <w:rsid w:val="00EE514C"/>
    <w:rsid w:val="00EE7FE9"/>
    <w:rsid w:val="00EF44E6"/>
    <w:rsid w:val="00F034EE"/>
    <w:rsid w:val="00F206CC"/>
    <w:rsid w:val="00F25028"/>
    <w:rsid w:val="00F302CB"/>
    <w:rsid w:val="00F45044"/>
    <w:rsid w:val="00F47C89"/>
    <w:rsid w:val="00F510A6"/>
    <w:rsid w:val="00F56E71"/>
    <w:rsid w:val="00F74557"/>
    <w:rsid w:val="00F816D3"/>
    <w:rsid w:val="00FB3588"/>
    <w:rsid w:val="00FB4339"/>
    <w:rsid w:val="00FB54DC"/>
    <w:rsid w:val="00FC1D10"/>
    <w:rsid w:val="00FC65D5"/>
    <w:rsid w:val="00FD6849"/>
    <w:rsid w:val="00FD6AE3"/>
    <w:rsid w:val="00FD6FE2"/>
    <w:rsid w:val="00FE175F"/>
    <w:rsid w:val="00FE4886"/>
    <w:rsid w:val="00FE48DE"/>
    <w:rsid w:val="00FE73A0"/>
    <w:rsid w:val="00FF1AA7"/>
    <w:rsid w:val="00FF38E4"/>
    <w:rsid w:val="00FF7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1661">
      <w:bodyDiv w:val="1"/>
      <w:marLeft w:val="0"/>
      <w:marRight w:val="0"/>
      <w:marTop w:val="0"/>
      <w:marBottom w:val="0"/>
      <w:divBdr>
        <w:top w:val="none" w:sz="0" w:space="0" w:color="auto"/>
        <w:left w:val="none" w:sz="0" w:space="0" w:color="auto"/>
        <w:bottom w:val="none" w:sz="0" w:space="0" w:color="auto"/>
        <w:right w:val="none" w:sz="0" w:space="0" w:color="auto"/>
      </w:divBdr>
    </w:div>
    <w:div w:id="52850535">
      <w:bodyDiv w:val="1"/>
      <w:marLeft w:val="0"/>
      <w:marRight w:val="0"/>
      <w:marTop w:val="0"/>
      <w:marBottom w:val="0"/>
      <w:divBdr>
        <w:top w:val="none" w:sz="0" w:space="0" w:color="auto"/>
        <w:left w:val="none" w:sz="0" w:space="0" w:color="auto"/>
        <w:bottom w:val="none" w:sz="0" w:space="0" w:color="auto"/>
        <w:right w:val="none" w:sz="0" w:space="0" w:color="auto"/>
      </w:divBdr>
    </w:div>
    <w:div w:id="120997844">
      <w:bodyDiv w:val="1"/>
      <w:marLeft w:val="0"/>
      <w:marRight w:val="0"/>
      <w:marTop w:val="0"/>
      <w:marBottom w:val="0"/>
      <w:divBdr>
        <w:top w:val="none" w:sz="0" w:space="0" w:color="auto"/>
        <w:left w:val="none" w:sz="0" w:space="0" w:color="auto"/>
        <w:bottom w:val="none" w:sz="0" w:space="0" w:color="auto"/>
        <w:right w:val="none" w:sz="0" w:space="0" w:color="auto"/>
      </w:divBdr>
    </w:div>
    <w:div w:id="126775416">
      <w:bodyDiv w:val="1"/>
      <w:marLeft w:val="0"/>
      <w:marRight w:val="0"/>
      <w:marTop w:val="0"/>
      <w:marBottom w:val="0"/>
      <w:divBdr>
        <w:top w:val="none" w:sz="0" w:space="0" w:color="auto"/>
        <w:left w:val="none" w:sz="0" w:space="0" w:color="auto"/>
        <w:bottom w:val="none" w:sz="0" w:space="0" w:color="auto"/>
        <w:right w:val="none" w:sz="0" w:space="0" w:color="auto"/>
      </w:divBdr>
    </w:div>
    <w:div w:id="133135722">
      <w:bodyDiv w:val="1"/>
      <w:marLeft w:val="0"/>
      <w:marRight w:val="0"/>
      <w:marTop w:val="0"/>
      <w:marBottom w:val="0"/>
      <w:divBdr>
        <w:top w:val="none" w:sz="0" w:space="0" w:color="auto"/>
        <w:left w:val="none" w:sz="0" w:space="0" w:color="auto"/>
        <w:bottom w:val="none" w:sz="0" w:space="0" w:color="auto"/>
        <w:right w:val="none" w:sz="0" w:space="0" w:color="auto"/>
      </w:divBdr>
    </w:div>
    <w:div w:id="184440053">
      <w:bodyDiv w:val="1"/>
      <w:marLeft w:val="0"/>
      <w:marRight w:val="0"/>
      <w:marTop w:val="0"/>
      <w:marBottom w:val="0"/>
      <w:divBdr>
        <w:top w:val="none" w:sz="0" w:space="0" w:color="auto"/>
        <w:left w:val="none" w:sz="0" w:space="0" w:color="auto"/>
        <w:bottom w:val="none" w:sz="0" w:space="0" w:color="auto"/>
        <w:right w:val="none" w:sz="0" w:space="0" w:color="auto"/>
      </w:divBdr>
    </w:div>
    <w:div w:id="285280260">
      <w:bodyDiv w:val="1"/>
      <w:marLeft w:val="0"/>
      <w:marRight w:val="0"/>
      <w:marTop w:val="0"/>
      <w:marBottom w:val="0"/>
      <w:divBdr>
        <w:top w:val="none" w:sz="0" w:space="0" w:color="auto"/>
        <w:left w:val="none" w:sz="0" w:space="0" w:color="auto"/>
        <w:bottom w:val="none" w:sz="0" w:space="0" w:color="auto"/>
        <w:right w:val="none" w:sz="0" w:space="0" w:color="auto"/>
      </w:divBdr>
    </w:div>
    <w:div w:id="317195782">
      <w:bodyDiv w:val="1"/>
      <w:marLeft w:val="0"/>
      <w:marRight w:val="0"/>
      <w:marTop w:val="0"/>
      <w:marBottom w:val="0"/>
      <w:divBdr>
        <w:top w:val="none" w:sz="0" w:space="0" w:color="auto"/>
        <w:left w:val="none" w:sz="0" w:space="0" w:color="auto"/>
        <w:bottom w:val="none" w:sz="0" w:space="0" w:color="auto"/>
        <w:right w:val="none" w:sz="0" w:space="0" w:color="auto"/>
      </w:divBdr>
    </w:div>
    <w:div w:id="523255537">
      <w:bodyDiv w:val="1"/>
      <w:marLeft w:val="0"/>
      <w:marRight w:val="0"/>
      <w:marTop w:val="0"/>
      <w:marBottom w:val="0"/>
      <w:divBdr>
        <w:top w:val="none" w:sz="0" w:space="0" w:color="auto"/>
        <w:left w:val="none" w:sz="0" w:space="0" w:color="auto"/>
        <w:bottom w:val="none" w:sz="0" w:space="0" w:color="auto"/>
        <w:right w:val="none" w:sz="0" w:space="0" w:color="auto"/>
      </w:divBdr>
    </w:div>
    <w:div w:id="541484551">
      <w:bodyDiv w:val="1"/>
      <w:marLeft w:val="0"/>
      <w:marRight w:val="0"/>
      <w:marTop w:val="0"/>
      <w:marBottom w:val="0"/>
      <w:divBdr>
        <w:top w:val="none" w:sz="0" w:space="0" w:color="auto"/>
        <w:left w:val="none" w:sz="0" w:space="0" w:color="auto"/>
        <w:bottom w:val="none" w:sz="0" w:space="0" w:color="auto"/>
        <w:right w:val="none" w:sz="0" w:space="0" w:color="auto"/>
      </w:divBdr>
    </w:div>
    <w:div w:id="600987891">
      <w:bodyDiv w:val="1"/>
      <w:marLeft w:val="0"/>
      <w:marRight w:val="0"/>
      <w:marTop w:val="0"/>
      <w:marBottom w:val="0"/>
      <w:divBdr>
        <w:top w:val="none" w:sz="0" w:space="0" w:color="auto"/>
        <w:left w:val="none" w:sz="0" w:space="0" w:color="auto"/>
        <w:bottom w:val="none" w:sz="0" w:space="0" w:color="auto"/>
        <w:right w:val="none" w:sz="0" w:space="0" w:color="auto"/>
      </w:divBdr>
    </w:div>
    <w:div w:id="691810416">
      <w:bodyDiv w:val="1"/>
      <w:marLeft w:val="0"/>
      <w:marRight w:val="0"/>
      <w:marTop w:val="0"/>
      <w:marBottom w:val="0"/>
      <w:divBdr>
        <w:top w:val="none" w:sz="0" w:space="0" w:color="auto"/>
        <w:left w:val="none" w:sz="0" w:space="0" w:color="auto"/>
        <w:bottom w:val="none" w:sz="0" w:space="0" w:color="auto"/>
        <w:right w:val="none" w:sz="0" w:space="0" w:color="auto"/>
      </w:divBdr>
    </w:div>
    <w:div w:id="833838524">
      <w:bodyDiv w:val="1"/>
      <w:marLeft w:val="0"/>
      <w:marRight w:val="0"/>
      <w:marTop w:val="0"/>
      <w:marBottom w:val="0"/>
      <w:divBdr>
        <w:top w:val="none" w:sz="0" w:space="0" w:color="auto"/>
        <w:left w:val="none" w:sz="0" w:space="0" w:color="auto"/>
        <w:bottom w:val="none" w:sz="0" w:space="0" w:color="auto"/>
        <w:right w:val="none" w:sz="0" w:space="0" w:color="auto"/>
      </w:divBdr>
    </w:div>
    <w:div w:id="909926558">
      <w:bodyDiv w:val="1"/>
      <w:marLeft w:val="0"/>
      <w:marRight w:val="0"/>
      <w:marTop w:val="0"/>
      <w:marBottom w:val="0"/>
      <w:divBdr>
        <w:top w:val="none" w:sz="0" w:space="0" w:color="auto"/>
        <w:left w:val="none" w:sz="0" w:space="0" w:color="auto"/>
        <w:bottom w:val="none" w:sz="0" w:space="0" w:color="auto"/>
        <w:right w:val="none" w:sz="0" w:space="0" w:color="auto"/>
      </w:divBdr>
    </w:div>
    <w:div w:id="1009017453">
      <w:bodyDiv w:val="1"/>
      <w:marLeft w:val="0"/>
      <w:marRight w:val="0"/>
      <w:marTop w:val="0"/>
      <w:marBottom w:val="0"/>
      <w:divBdr>
        <w:top w:val="none" w:sz="0" w:space="0" w:color="auto"/>
        <w:left w:val="none" w:sz="0" w:space="0" w:color="auto"/>
        <w:bottom w:val="none" w:sz="0" w:space="0" w:color="auto"/>
        <w:right w:val="none" w:sz="0" w:space="0" w:color="auto"/>
      </w:divBdr>
    </w:div>
    <w:div w:id="1025328704">
      <w:bodyDiv w:val="1"/>
      <w:marLeft w:val="0"/>
      <w:marRight w:val="0"/>
      <w:marTop w:val="0"/>
      <w:marBottom w:val="0"/>
      <w:divBdr>
        <w:top w:val="none" w:sz="0" w:space="0" w:color="auto"/>
        <w:left w:val="none" w:sz="0" w:space="0" w:color="auto"/>
        <w:bottom w:val="none" w:sz="0" w:space="0" w:color="auto"/>
        <w:right w:val="none" w:sz="0" w:space="0" w:color="auto"/>
      </w:divBdr>
    </w:div>
    <w:div w:id="1042245484">
      <w:bodyDiv w:val="1"/>
      <w:marLeft w:val="0"/>
      <w:marRight w:val="0"/>
      <w:marTop w:val="0"/>
      <w:marBottom w:val="0"/>
      <w:divBdr>
        <w:top w:val="none" w:sz="0" w:space="0" w:color="auto"/>
        <w:left w:val="none" w:sz="0" w:space="0" w:color="auto"/>
        <w:bottom w:val="none" w:sz="0" w:space="0" w:color="auto"/>
        <w:right w:val="none" w:sz="0" w:space="0" w:color="auto"/>
      </w:divBdr>
    </w:div>
    <w:div w:id="1081177467">
      <w:bodyDiv w:val="1"/>
      <w:marLeft w:val="0"/>
      <w:marRight w:val="0"/>
      <w:marTop w:val="0"/>
      <w:marBottom w:val="0"/>
      <w:divBdr>
        <w:top w:val="none" w:sz="0" w:space="0" w:color="auto"/>
        <w:left w:val="none" w:sz="0" w:space="0" w:color="auto"/>
        <w:bottom w:val="none" w:sz="0" w:space="0" w:color="auto"/>
        <w:right w:val="none" w:sz="0" w:space="0" w:color="auto"/>
      </w:divBdr>
    </w:div>
    <w:div w:id="1350762839">
      <w:bodyDiv w:val="1"/>
      <w:marLeft w:val="0"/>
      <w:marRight w:val="0"/>
      <w:marTop w:val="0"/>
      <w:marBottom w:val="0"/>
      <w:divBdr>
        <w:top w:val="none" w:sz="0" w:space="0" w:color="auto"/>
        <w:left w:val="none" w:sz="0" w:space="0" w:color="auto"/>
        <w:bottom w:val="none" w:sz="0" w:space="0" w:color="auto"/>
        <w:right w:val="none" w:sz="0" w:space="0" w:color="auto"/>
      </w:divBdr>
    </w:div>
    <w:div w:id="1381710212">
      <w:bodyDiv w:val="1"/>
      <w:marLeft w:val="0"/>
      <w:marRight w:val="0"/>
      <w:marTop w:val="0"/>
      <w:marBottom w:val="0"/>
      <w:divBdr>
        <w:top w:val="none" w:sz="0" w:space="0" w:color="auto"/>
        <w:left w:val="none" w:sz="0" w:space="0" w:color="auto"/>
        <w:bottom w:val="none" w:sz="0" w:space="0" w:color="auto"/>
        <w:right w:val="none" w:sz="0" w:space="0" w:color="auto"/>
      </w:divBdr>
    </w:div>
    <w:div w:id="1665274945">
      <w:bodyDiv w:val="1"/>
      <w:marLeft w:val="0"/>
      <w:marRight w:val="0"/>
      <w:marTop w:val="0"/>
      <w:marBottom w:val="0"/>
      <w:divBdr>
        <w:top w:val="none" w:sz="0" w:space="0" w:color="auto"/>
        <w:left w:val="none" w:sz="0" w:space="0" w:color="auto"/>
        <w:bottom w:val="none" w:sz="0" w:space="0" w:color="auto"/>
        <w:right w:val="none" w:sz="0" w:space="0" w:color="auto"/>
      </w:divBdr>
    </w:div>
    <w:div w:id="1704863691">
      <w:bodyDiv w:val="1"/>
      <w:marLeft w:val="0"/>
      <w:marRight w:val="0"/>
      <w:marTop w:val="0"/>
      <w:marBottom w:val="0"/>
      <w:divBdr>
        <w:top w:val="none" w:sz="0" w:space="0" w:color="auto"/>
        <w:left w:val="none" w:sz="0" w:space="0" w:color="auto"/>
        <w:bottom w:val="none" w:sz="0" w:space="0" w:color="auto"/>
        <w:right w:val="none" w:sz="0" w:space="0" w:color="auto"/>
      </w:divBdr>
    </w:div>
    <w:div w:id="1756434010">
      <w:bodyDiv w:val="1"/>
      <w:marLeft w:val="0"/>
      <w:marRight w:val="0"/>
      <w:marTop w:val="0"/>
      <w:marBottom w:val="0"/>
      <w:divBdr>
        <w:top w:val="none" w:sz="0" w:space="0" w:color="auto"/>
        <w:left w:val="none" w:sz="0" w:space="0" w:color="auto"/>
        <w:bottom w:val="none" w:sz="0" w:space="0" w:color="auto"/>
        <w:right w:val="none" w:sz="0" w:space="0" w:color="auto"/>
      </w:divBdr>
    </w:div>
    <w:div w:id="1865244214">
      <w:bodyDiv w:val="1"/>
      <w:marLeft w:val="0"/>
      <w:marRight w:val="0"/>
      <w:marTop w:val="0"/>
      <w:marBottom w:val="0"/>
      <w:divBdr>
        <w:top w:val="none" w:sz="0" w:space="0" w:color="auto"/>
        <w:left w:val="none" w:sz="0" w:space="0" w:color="auto"/>
        <w:bottom w:val="none" w:sz="0" w:space="0" w:color="auto"/>
        <w:right w:val="none" w:sz="0" w:space="0" w:color="auto"/>
      </w:divBdr>
    </w:div>
    <w:div w:id="192021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2025-05-02T12:51:00Z</cp:lastPrinted>
  <dcterms:created xsi:type="dcterms:W3CDTF">2025-05-02T12:55:00Z</dcterms:created>
  <dcterms:modified xsi:type="dcterms:W3CDTF">2025-05-02T12:55:00Z</dcterms:modified>
</cp:coreProperties>
</file>