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A353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4C6A5D" w:rsidR="00837F4F" w:rsidRPr="00D2449B" w:rsidRDefault="00787741"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54DF39" w:rsidR="00837F4F" w:rsidRPr="00D2449B" w:rsidRDefault="00787741" w:rsidP="00D2449B">
            <w:pPr>
              <w:jc w:val="center"/>
              <w:rPr>
                <w:rFonts w:ascii="Calibri" w:hAnsi="Calibri"/>
                <w:b/>
                <w:szCs w:val="22"/>
              </w:rPr>
            </w:pPr>
            <w:r>
              <w:rPr>
                <w:rFonts w:ascii="Calibri" w:hAnsi="Calibri"/>
                <w:b/>
                <w:szCs w:val="22"/>
              </w:rPr>
              <w:t>15/04/2025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8D5A15" w:rsidR="00837F4F" w:rsidRPr="00D2449B" w:rsidRDefault="000A2AE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71FB0E4" w:rsidR="00837F4F" w:rsidRPr="00D2449B" w:rsidRDefault="000A2AE7" w:rsidP="00D2449B">
            <w:pPr>
              <w:jc w:val="center"/>
              <w:rPr>
                <w:rFonts w:ascii="Calibri" w:hAnsi="Calibri"/>
                <w:b/>
                <w:szCs w:val="22"/>
              </w:rPr>
            </w:pPr>
            <w:r>
              <w:rPr>
                <w:rFonts w:ascii="Calibri" w:hAnsi="Calibri"/>
                <w:b/>
                <w:szCs w:val="22"/>
              </w:rPr>
              <w:t>17.4.25</w:t>
            </w:r>
          </w:p>
        </w:tc>
      </w:tr>
      <w:tr w:rsidR="004A5EA9" w:rsidRPr="00D2449B" w14:paraId="2094A164" w14:textId="77777777" w:rsidTr="001A3531">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A353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F5E31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F71ED">
              <w:rPr>
                <w:rFonts w:ascii="Calibri" w:hAnsi="Calibri"/>
                <w:szCs w:val="22"/>
              </w:rPr>
              <w:t>24</w:t>
            </w:r>
            <w:r w:rsidR="00C0704D">
              <w:rPr>
                <w:rFonts w:ascii="Calibri" w:hAnsi="Calibri"/>
                <w:szCs w:val="22"/>
              </w:rPr>
              <w:t>/</w:t>
            </w:r>
            <w:r w:rsidR="002F71ED">
              <w:rPr>
                <w:rFonts w:ascii="Calibri" w:hAnsi="Calibri"/>
                <w:szCs w:val="22"/>
              </w:rPr>
              <w:t>1028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A353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3F2E25" w:rsidR="00824DB6" w:rsidRPr="00C0704D" w:rsidRDefault="002F71ED" w:rsidP="002C6277">
            <w:pPr>
              <w:rPr>
                <w:rFonts w:ascii="Calibri" w:hAnsi="Calibri"/>
                <w:szCs w:val="22"/>
              </w:rPr>
            </w:pPr>
            <w:r>
              <w:rPr>
                <w:rFonts w:ascii="Calibri" w:hAnsi="Calibri"/>
                <w:szCs w:val="22"/>
              </w:rPr>
              <w:t>25/02/2025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B55BC6" w:rsidR="00824DB6" w:rsidRPr="00C0704D" w:rsidRDefault="002F71ED" w:rsidP="002C6277">
            <w:pPr>
              <w:rPr>
                <w:rFonts w:ascii="Calibri" w:hAnsi="Calibri"/>
                <w:szCs w:val="22"/>
              </w:rPr>
            </w:pPr>
            <w:r>
              <w:rPr>
                <w:rFonts w:ascii="Calibri" w:hAnsi="Calibri"/>
                <w:szCs w:val="22"/>
              </w:rPr>
              <w:t>25/02/2025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A353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3491AB" w:rsidR="004A5EA9" w:rsidRPr="00250879" w:rsidRDefault="00787741"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A3531">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A353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D8448E9" w:rsidR="004A5EA9" w:rsidRPr="002C6277" w:rsidRDefault="002F71ED">
            <w:pPr>
              <w:rPr>
                <w:rFonts w:ascii="Calibri" w:hAnsi="Calibri"/>
                <w:szCs w:val="22"/>
              </w:rPr>
            </w:pPr>
            <w:r>
              <w:rPr>
                <w:rFonts w:ascii="Calibri" w:hAnsi="Calibri"/>
                <w:szCs w:val="22"/>
              </w:rPr>
              <w:t xml:space="preserve">Proposed single-storey side extension and internal alterations. </w:t>
            </w:r>
          </w:p>
        </w:tc>
      </w:tr>
      <w:tr w:rsidR="002A01CF" w:rsidRPr="00D2449B" w14:paraId="52988241"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E50458" w:rsidR="002A01CF" w:rsidRPr="002C6277" w:rsidRDefault="002F71ED" w:rsidP="00A42E82">
            <w:pPr>
              <w:rPr>
                <w:rFonts w:ascii="Calibri" w:hAnsi="Calibri"/>
                <w:szCs w:val="22"/>
              </w:rPr>
            </w:pPr>
            <w:r>
              <w:rPr>
                <w:rFonts w:ascii="Calibri" w:hAnsi="Calibri"/>
                <w:szCs w:val="22"/>
              </w:rPr>
              <w:t>Apple Tree Cottage, 4 Orchard Cottages, Branch Road, Waddington BB7 3HR.</w:t>
            </w:r>
          </w:p>
        </w:tc>
      </w:tr>
      <w:tr w:rsidR="00A95D89" w:rsidRPr="00D2449B" w14:paraId="3FB99B2E" w14:textId="77777777" w:rsidTr="001A353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FBD071" w:rsidR="002A01CF" w:rsidRPr="00AF13A1" w:rsidRDefault="00AF13A1">
            <w:pPr>
              <w:rPr>
                <w:rFonts w:ascii="Calibri" w:hAnsi="Calibri"/>
                <w:bCs/>
                <w:szCs w:val="22"/>
              </w:rPr>
            </w:pPr>
            <w:r w:rsidRPr="00AF13A1">
              <w:rPr>
                <w:rFonts w:ascii="Calibri" w:hAnsi="Calibri"/>
                <w:bCs/>
                <w:szCs w:val="22"/>
              </w:rPr>
              <w:t xml:space="preserve">Waddington parish Council were consulted in relation to the proposal highlighted the removal of permitted development rights of the application dwelling (and neighbours) and the importance of the reasons for this, in particular the introduction of inappropriate structures and maintaining the vernacular style.  </w:t>
            </w:r>
          </w:p>
        </w:tc>
      </w:tr>
      <w:tr w:rsidR="00C618DB" w:rsidRPr="00D2449B" w14:paraId="639E958B" w14:textId="77777777" w:rsidTr="001A353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8764F6E" w:rsidR="002A01CF" w:rsidRPr="00D2449B" w:rsidRDefault="00AF13A1">
            <w:pPr>
              <w:rPr>
                <w:rFonts w:ascii="Calibri" w:hAnsi="Calibri"/>
                <w:b/>
                <w:szCs w:val="22"/>
              </w:rPr>
            </w:pPr>
            <w:r>
              <w:rPr>
                <w:rFonts w:ascii="Calibri" w:hAnsi="Calibri"/>
                <w:b/>
                <w:szCs w:val="22"/>
              </w:rPr>
              <w:t xml:space="preserve">No objection subject to condition. </w:t>
            </w:r>
          </w:p>
        </w:tc>
      </w:tr>
      <w:tr w:rsidR="00C0704D" w:rsidRPr="00D2449B" w14:paraId="62663AAF"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A353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361B8D" w14:textId="7EA36C99" w:rsidR="00C0704D" w:rsidRDefault="00AF13A1" w:rsidP="00692B60">
            <w:pPr>
              <w:rPr>
                <w:rFonts w:ascii="Calibri" w:hAnsi="Calibri"/>
                <w:szCs w:val="22"/>
              </w:rPr>
            </w:pPr>
            <w:r>
              <w:rPr>
                <w:rFonts w:ascii="Calibri" w:hAnsi="Calibri"/>
                <w:szCs w:val="22"/>
              </w:rPr>
              <w:t xml:space="preserve">Three letters of representation have been received raising the following concerns </w:t>
            </w:r>
          </w:p>
          <w:p w14:paraId="7DBB1671" w14:textId="7354440B" w:rsidR="00AF13A1" w:rsidRDefault="00AF13A1" w:rsidP="00AF13A1">
            <w:pPr>
              <w:pStyle w:val="ListParagraph"/>
              <w:numPr>
                <w:ilvl w:val="0"/>
                <w:numId w:val="2"/>
              </w:numPr>
              <w:rPr>
                <w:rFonts w:ascii="Calibri" w:hAnsi="Calibri"/>
                <w:szCs w:val="22"/>
              </w:rPr>
            </w:pPr>
            <w:r>
              <w:rPr>
                <w:rFonts w:ascii="Calibri" w:hAnsi="Calibri"/>
                <w:szCs w:val="22"/>
              </w:rPr>
              <w:t>Loss of vernacular, architectur</w:t>
            </w:r>
            <w:r w:rsidR="009134CE">
              <w:rPr>
                <w:rFonts w:ascii="Calibri" w:hAnsi="Calibri"/>
                <w:szCs w:val="22"/>
              </w:rPr>
              <w:t>al</w:t>
            </w:r>
            <w:r>
              <w:rPr>
                <w:rFonts w:ascii="Calibri" w:hAnsi="Calibri"/>
                <w:szCs w:val="22"/>
              </w:rPr>
              <w:t xml:space="preserve"> traditions that are maintained amongst the cluster of dwellings. </w:t>
            </w:r>
          </w:p>
          <w:p w14:paraId="7C549F1B" w14:textId="66C518A1" w:rsidR="00AF13A1" w:rsidRDefault="00AF13A1" w:rsidP="00AF13A1">
            <w:pPr>
              <w:pStyle w:val="ListParagraph"/>
              <w:numPr>
                <w:ilvl w:val="0"/>
                <w:numId w:val="2"/>
              </w:numPr>
              <w:rPr>
                <w:rFonts w:ascii="Calibri" w:hAnsi="Calibri"/>
                <w:szCs w:val="22"/>
              </w:rPr>
            </w:pPr>
            <w:r>
              <w:rPr>
                <w:rFonts w:ascii="Calibri" w:hAnsi="Calibri"/>
                <w:szCs w:val="22"/>
              </w:rPr>
              <w:t>Door and window design being unsympathetic.</w:t>
            </w:r>
          </w:p>
          <w:p w14:paraId="7304019E" w14:textId="1426E3A2" w:rsidR="00AF13A1" w:rsidRDefault="00AF13A1" w:rsidP="00AF13A1">
            <w:pPr>
              <w:pStyle w:val="ListParagraph"/>
              <w:numPr>
                <w:ilvl w:val="0"/>
                <w:numId w:val="2"/>
              </w:numPr>
              <w:rPr>
                <w:rFonts w:ascii="Calibri" w:hAnsi="Calibri"/>
                <w:szCs w:val="22"/>
              </w:rPr>
            </w:pPr>
            <w:r>
              <w:rPr>
                <w:rFonts w:ascii="Calibri" w:hAnsi="Calibri"/>
                <w:szCs w:val="22"/>
              </w:rPr>
              <w:t xml:space="preserve">Loss of infinity/symmetry. </w:t>
            </w:r>
          </w:p>
          <w:p w14:paraId="1DCE976A" w14:textId="77777777" w:rsidR="00AF13A1" w:rsidRDefault="009134CE" w:rsidP="00AF13A1">
            <w:pPr>
              <w:pStyle w:val="ListParagraph"/>
              <w:numPr>
                <w:ilvl w:val="0"/>
                <w:numId w:val="2"/>
              </w:numPr>
              <w:rPr>
                <w:rFonts w:ascii="Calibri" w:hAnsi="Calibri"/>
                <w:szCs w:val="22"/>
              </w:rPr>
            </w:pPr>
            <w:r>
              <w:rPr>
                <w:rFonts w:ascii="Calibri" w:hAnsi="Calibri"/>
                <w:szCs w:val="22"/>
              </w:rPr>
              <w:t xml:space="preserve">Inappropriate extension. </w:t>
            </w:r>
          </w:p>
          <w:p w14:paraId="6A90C87A" w14:textId="77777777" w:rsidR="009134CE" w:rsidRDefault="009134CE" w:rsidP="00AF13A1">
            <w:pPr>
              <w:pStyle w:val="ListParagraph"/>
              <w:numPr>
                <w:ilvl w:val="0"/>
                <w:numId w:val="2"/>
              </w:numPr>
              <w:rPr>
                <w:rFonts w:ascii="Calibri" w:hAnsi="Calibri"/>
                <w:szCs w:val="22"/>
              </w:rPr>
            </w:pPr>
            <w:r>
              <w:rPr>
                <w:rFonts w:ascii="Calibri" w:hAnsi="Calibri"/>
                <w:szCs w:val="22"/>
              </w:rPr>
              <w:t xml:space="preserve">Visual prominence development. </w:t>
            </w:r>
          </w:p>
          <w:p w14:paraId="581BB273" w14:textId="2F59FC1A" w:rsidR="009134CE" w:rsidRPr="00AF13A1" w:rsidRDefault="009134CE" w:rsidP="00AF13A1">
            <w:pPr>
              <w:pStyle w:val="ListParagraph"/>
              <w:numPr>
                <w:ilvl w:val="0"/>
                <w:numId w:val="2"/>
              </w:numPr>
              <w:rPr>
                <w:rFonts w:ascii="Calibri" w:hAnsi="Calibri"/>
                <w:szCs w:val="22"/>
              </w:rPr>
            </w:pPr>
            <w:r>
              <w:rPr>
                <w:rFonts w:ascii="Calibri" w:hAnsi="Calibri"/>
                <w:szCs w:val="22"/>
              </w:rPr>
              <w:t xml:space="preserve">Lack of parking. </w:t>
            </w:r>
          </w:p>
        </w:tc>
      </w:tr>
      <w:tr w:rsidR="00C0704D" w:rsidRPr="00D2449B" w14:paraId="1CDFA4C3" w14:textId="77777777" w:rsidTr="001A353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E4E1135" w14:textId="7BF9ACAB"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B7D43FD" w14:textId="77777777" w:rsidR="009134CE" w:rsidRPr="009134CE" w:rsidRDefault="009134CE" w:rsidP="009134CE">
            <w:pPr>
              <w:pStyle w:val="PLANNING"/>
              <w:rPr>
                <w:rFonts w:ascii="Calibri" w:hAnsi="Calibri"/>
                <w:szCs w:val="22"/>
              </w:rPr>
            </w:pPr>
            <w:r w:rsidRPr="009134CE">
              <w:rPr>
                <w:rFonts w:ascii="Calibri" w:hAnsi="Calibri"/>
                <w:szCs w:val="22"/>
              </w:rPr>
              <w:lastRenderedPageBreak/>
              <w:t>3/2013/0319: Application for the removal of condition no. 10 (occupancy period) of planning permission 3/2002/0905P, to allow the holiday cottages to be used as permanent residential accommodation. – Approved with conditions.</w:t>
            </w:r>
          </w:p>
          <w:p w14:paraId="0FA62ED5" w14:textId="77777777" w:rsidR="009134CE" w:rsidRPr="009134CE" w:rsidRDefault="009134CE" w:rsidP="009134CE">
            <w:pPr>
              <w:pStyle w:val="PLANNING"/>
              <w:rPr>
                <w:rFonts w:ascii="Calibri" w:hAnsi="Calibri"/>
                <w:szCs w:val="22"/>
              </w:rPr>
            </w:pPr>
          </w:p>
          <w:p w14:paraId="0E12E4A3" w14:textId="641D59CC" w:rsidR="0046548C" w:rsidRPr="009134CE" w:rsidRDefault="009134CE" w:rsidP="00C0704D">
            <w:pPr>
              <w:pStyle w:val="PLANNING"/>
              <w:rPr>
                <w:rFonts w:ascii="Calibri" w:hAnsi="Calibri"/>
                <w:szCs w:val="22"/>
              </w:rPr>
            </w:pPr>
            <w:r w:rsidRPr="009134CE">
              <w:rPr>
                <w:rFonts w:ascii="Calibri" w:hAnsi="Calibri"/>
                <w:szCs w:val="22"/>
              </w:rPr>
              <w:t xml:space="preserve">3/2002/0905: Proposed construction of 4no. Holiday cottages with associated external works. – Allowed on appeal.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A353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137C518" w14:textId="23D10B27" w:rsidR="008A766A" w:rsidRPr="008A766A" w:rsidRDefault="008A766A" w:rsidP="008A766A">
            <w:pPr>
              <w:pStyle w:val="Header"/>
              <w:tabs>
                <w:tab w:val="clear" w:pos="4153"/>
                <w:tab w:val="clear" w:pos="8306"/>
              </w:tabs>
              <w:contextualSpacing/>
              <w:rPr>
                <w:rFonts w:ascii="Calibri" w:hAnsi="Calibri"/>
                <w:bCs/>
                <w:szCs w:val="22"/>
              </w:rPr>
            </w:pPr>
            <w:r w:rsidRPr="008A766A">
              <w:rPr>
                <w:rFonts w:ascii="Calibri" w:hAnsi="Calibri"/>
                <w:bCs/>
                <w:szCs w:val="22"/>
              </w:rPr>
              <w:t xml:space="preserve">The application relates to a semi-detached residential property in Waddington, one of four, two storey cottages built in the 2000’s within a small cluster of development behind the Waddington Arms. The cottage consists of natural coursed random stone, </w:t>
            </w:r>
            <w:r w:rsidR="002F71ED" w:rsidRPr="008A766A">
              <w:rPr>
                <w:rFonts w:ascii="Calibri" w:hAnsi="Calibri"/>
                <w:bCs/>
                <w:szCs w:val="22"/>
              </w:rPr>
              <w:t>wel</w:t>
            </w:r>
            <w:r w:rsidR="002F71ED">
              <w:rPr>
                <w:rFonts w:ascii="Calibri" w:hAnsi="Calibri"/>
                <w:bCs/>
                <w:szCs w:val="22"/>
              </w:rPr>
              <w:t xml:space="preserve">sh slate roof </w:t>
            </w:r>
            <w:r w:rsidRPr="008A766A">
              <w:rPr>
                <w:rFonts w:ascii="Calibri" w:hAnsi="Calibri"/>
                <w:bCs/>
                <w:szCs w:val="22"/>
              </w:rPr>
              <w:t>with timber framed windows. The site location is within the settlement boundary of Waddington, accessed via a small track off Branch Road. In addition, the site location falls within Waddington Conservation Area.</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7BFD374" w14:textId="6065425B" w:rsidR="00C0704D" w:rsidRDefault="002F71ED" w:rsidP="002F2580">
            <w:pPr>
              <w:rPr>
                <w:rFonts w:ascii="Calibri" w:hAnsi="Calibri"/>
                <w:szCs w:val="22"/>
              </w:rPr>
            </w:pPr>
            <w:r>
              <w:rPr>
                <w:rFonts w:ascii="Calibri" w:hAnsi="Calibri"/>
                <w:szCs w:val="22"/>
              </w:rPr>
              <w:t xml:space="preserve">The application seeks consent for the erection of a single-storey side extension to accommodate extended living space. The application also sees consent for various fenestration alterations to the front, side and rear of the property.  </w:t>
            </w:r>
          </w:p>
          <w:p w14:paraId="1B20488F" w14:textId="424D8B90" w:rsidR="002F71ED" w:rsidRPr="00D54E67" w:rsidRDefault="002F71ED" w:rsidP="002F2580">
            <w:pPr>
              <w:rPr>
                <w:rFonts w:ascii="Calibri" w:hAnsi="Calibri"/>
                <w:szCs w:val="22"/>
              </w:rPr>
            </w:pPr>
          </w:p>
        </w:tc>
      </w:tr>
      <w:tr w:rsidR="008542DE" w:rsidRPr="00D2449B" w14:paraId="31994184"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421805B0"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1A3531">
              <w:rPr>
                <w:rFonts w:ascii="Calibri" w:hAnsi="Calibri"/>
                <w:b/>
                <w:szCs w:val="22"/>
              </w:rPr>
              <w:t xml:space="preserve"> and Visual Amenity</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987B131" w14:textId="77777777" w:rsidR="008A766A" w:rsidRPr="008A766A" w:rsidRDefault="008A766A" w:rsidP="008A766A">
            <w:pPr>
              <w:contextualSpacing/>
              <w:rPr>
                <w:rFonts w:ascii="Calibri" w:hAnsi="Calibri"/>
                <w:i/>
                <w:iCs/>
                <w:szCs w:val="22"/>
              </w:rPr>
            </w:pPr>
            <w:r w:rsidRPr="008A766A">
              <w:rPr>
                <w:rFonts w:ascii="Calibri" w:hAnsi="Calibri"/>
                <w:szCs w:val="22"/>
              </w:rPr>
              <w:t xml:space="preserve">Policy DME4 of the Ribble Valley Core Strategy states that </w:t>
            </w:r>
            <w:r w:rsidRPr="008A766A">
              <w:rPr>
                <w:rFonts w:ascii="Calibri" w:hAnsi="Calibri"/>
                <w:i/>
                <w:iCs/>
                <w:szCs w:val="22"/>
              </w:rPr>
              <w:t>conservation areas proposals within, or affecting views into and out of, or affecting the setting of a conservation area will be required to conserve and where appropriate enhance its character and appearance and those elements which contribute towards its significance.</w:t>
            </w:r>
          </w:p>
          <w:p w14:paraId="15A59DE3" w14:textId="77777777" w:rsidR="008A766A" w:rsidRPr="008A766A" w:rsidRDefault="008A766A" w:rsidP="008A766A">
            <w:pPr>
              <w:contextualSpacing/>
              <w:rPr>
                <w:rFonts w:ascii="Calibri" w:hAnsi="Calibri"/>
                <w:i/>
                <w:iCs/>
                <w:szCs w:val="22"/>
              </w:rPr>
            </w:pPr>
          </w:p>
          <w:p w14:paraId="0DA6D553" w14:textId="2D375D28" w:rsidR="008A766A" w:rsidRPr="008A766A" w:rsidRDefault="008A766A" w:rsidP="008A766A">
            <w:pPr>
              <w:contextualSpacing/>
              <w:rPr>
                <w:rFonts w:ascii="Calibri" w:hAnsi="Calibri"/>
                <w:szCs w:val="22"/>
              </w:rPr>
            </w:pPr>
            <w:r w:rsidRPr="008A766A">
              <w:rPr>
                <w:rFonts w:ascii="Calibri" w:hAnsi="Calibri"/>
                <w:szCs w:val="22"/>
              </w:rPr>
              <w:t>Furth</w:t>
            </w:r>
            <w:r w:rsidR="00D52AFE">
              <w:rPr>
                <w:rFonts w:ascii="Calibri" w:hAnsi="Calibri"/>
                <w:szCs w:val="22"/>
              </w:rPr>
              <w:t>er</w:t>
            </w:r>
            <w:r w:rsidRPr="008A766A">
              <w:rPr>
                <w:rFonts w:ascii="Calibri" w:hAnsi="Calibri"/>
                <w:szCs w:val="22"/>
              </w:rPr>
              <w:t xml:space="preserve">more, Policy DMG1 of the RVCS states that </w:t>
            </w:r>
          </w:p>
          <w:p w14:paraId="54528C0C" w14:textId="77777777" w:rsidR="008A766A" w:rsidRPr="008A766A" w:rsidRDefault="008A766A" w:rsidP="008A766A">
            <w:pPr>
              <w:contextualSpacing/>
              <w:rPr>
                <w:rFonts w:ascii="Calibri" w:hAnsi="Calibri"/>
                <w:szCs w:val="22"/>
              </w:rPr>
            </w:pPr>
          </w:p>
          <w:p w14:paraId="7DD3795A" w14:textId="77777777" w:rsidR="008A766A" w:rsidRPr="008A766A" w:rsidRDefault="008A766A" w:rsidP="008A766A">
            <w:pPr>
              <w:contextualSpacing/>
              <w:rPr>
                <w:rFonts w:ascii="Calibri" w:hAnsi="Calibri"/>
                <w:i/>
                <w:iCs/>
                <w:szCs w:val="22"/>
              </w:rPr>
            </w:pPr>
            <w:r w:rsidRPr="008A766A">
              <w:rPr>
                <w:rFonts w:ascii="Calibri" w:hAnsi="Calibri"/>
                <w:i/>
                <w:iCs/>
                <w:szCs w:val="22"/>
              </w:rPr>
              <w:t xml:space="preserve">1. Be of a high standard of building design which considers the 8 building in context principles (from the cabe/English heritage building on context toolkit. </w:t>
            </w:r>
          </w:p>
          <w:p w14:paraId="34E37F76" w14:textId="77777777" w:rsidR="008A766A" w:rsidRPr="008A766A" w:rsidRDefault="008A766A" w:rsidP="008A766A">
            <w:pPr>
              <w:contextualSpacing/>
              <w:rPr>
                <w:rFonts w:ascii="Calibri" w:hAnsi="Calibri"/>
                <w:i/>
                <w:iCs/>
                <w:szCs w:val="22"/>
              </w:rPr>
            </w:pPr>
            <w:r w:rsidRPr="008A766A">
              <w:rPr>
                <w:rFonts w:ascii="Calibri" w:hAnsi="Calibri"/>
                <w:i/>
                <w:iCs/>
                <w:szCs w:val="22"/>
              </w:rPr>
              <w:t xml:space="preserve">2. Be sympathetic to existing and proposed land uses in terms of its size, intensity and nature as well as scale, massing, style, features and building materials. </w:t>
            </w:r>
          </w:p>
          <w:p w14:paraId="169D9ED2" w14:textId="77777777" w:rsidR="008A766A" w:rsidRPr="008A766A" w:rsidRDefault="008A766A" w:rsidP="008A766A">
            <w:pPr>
              <w:contextualSpacing/>
              <w:rPr>
                <w:rFonts w:ascii="Calibri" w:hAnsi="Calibri"/>
                <w:i/>
                <w:iCs/>
                <w:szCs w:val="22"/>
              </w:rPr>
            </w:pPr>
            <w:r w:rsidRPr="008A766A">
              <w:rPr>
                <w:rFonts w:ascii="Calibri" w:hAnsi="Calibri"/>
                <w:i/>
                <w:iCs/>
                <w:szCs w:val="22"/>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7E2A6AC" w14:textId="77777777" w:rsidR="008A766A" w:rsidRPr="008A766A" w:rsidRDefault="008A766A" w:rsidP="008A766A">
            <w:pPr>
              <w:contextualSpacing/>
              <w:rPr>
                <w:rFonts w:ascii="Calibri" w:hAnsi="Calibri"/>
                <w:szCs w:val="22"/>
              </w:rPr>
            </w:pPr>
          </w:p>
          <w:p w14:paraId="0D20D9CC" w14:textId="1338786C" w:rsidR="008A766A" w:rsidRPr="008A766A" w:rsidRDefault="008A766A" w:rsidP="008A766A">
            <w:pPr>
              <w:contextualSpacing/>
              <w:rPr>
                <w:rFonts w:ascii="Calibri" w:hAnsi="Calibri"/>
                <w:szCs w:val="22"/>
              </w:rPr>
            </w:pPr>
            <w:r w:rsidRPr="008A766A">
              <w:rPr>
                <w:rFonts w:ascii="Calibri" w:hAnsi="Calibri"/>
                <w:szCs w:val="22"/>
              </w:rPr>
              <w:t xml:space="preserve">The site location falls within Waddington Conservation Area which is characterised by a varied and lively architectural mix, harmonised by the homogenous use of building materials which mostly includes natural stone and </w:t>
            </w:r>
            <w:r w:rsidR="00D52AFE" w:rsidRPr="008A766A">
              <w:rPr>
                <w:rFonts w:ascii="Calibri" w:hAnsi="Calibri"/>
                <w:szCs w:val="22"/>
              </w:rPr>
              <w:t>Welsh</w:t>
            </w:r>
            <w:r w:rsidRPr="008A766A">
              <w:rPr>
                <w:rFonts w:ascii="Calibri" w:hAnsi="Calibri"/>
                <w:szCs w:val="22"/>
              </w:rPr>
              <w:t xml:space="preserve"> slate as detailed in the conservation area appraisal. Published in 2005, this assessment pre-dates the construction of the cottages and therefore the application property does not appear within the appraisal and consequently receives no designation. Despite this, it achieves a traditional style through form and detailing which includes coursed natural stone, timber windows and doors as well as other traditional features including pointed verges, gutters on brackets and quoin stone detailing.</w:t>
            </w:r>
            <w:r w:rsidR="00381409">
              <w:rPr>
                <w:rFonts w:ascii="Calibri" w:hAnsi="Calibri"/>
                <w:szCs w:val="22"/>
              </w:rPr>
              <w:t xml:space="preserve"> The collection of properties is recognised for their simple, linear formation. </w:t>
            </w:r>
          </w:p>
          <w:p w14:paraId="7764E785" w14:textId="77777777" w:rsidR="008542DE" w:rsidRDefault="008542DE" w:rsidP="0046548C">
            <w:pPr>
              <w:contextualSpacing/>
              <w:rPr>
                <w:rFonts w:ascii="Calibri" w:hAnsi="Calibri"/>
                <w:b/>
                <w:szCs w:val="22"/>
              </w:rPr>
            </w:pPr>
          </w:p>
          <w:p w14:paraId="6B360E62" w14:textId="7C1132F1" w:rsidR="00381409" w:rsidRDefault="00DF4AD9" w:rsidP="0046548C">
            <w:pPr>
              <w:contextualSpacing/>
              <w:rPr>
                <w:rFonts w:ascii="Calibri" w:hAnsi="Calibri"/>
                <w:bCs/>
                <w:szCs w:val="22"/>
              </w:rPr>
            </w:pPr>
            <w:r w:rsidRPr="00DF4AD9">
              <w:rPr>
                <w:rFonts w:ascii="Calibri" w:hAnsi="Calibri"/>
                <w:bCs/>
                <w:szCs w:val="22"/>
              </w:rPr>
              <w:t>The proposed single storey side extension being located on the western elevation is visible upon the approach to the Orchard Cottages development. As such, careful consideration must be given in respect to scale and design.</w:t>
            </w:r>
            <w:r w:rsidR="0067447A">
              <w:rPr>
                <w:rFonts w:ascii="Calibri" w:hAnsi="Calibri"/>
                <w:bCs/>
                <w:szCs w:val="22"/>
              </w:rPr>
              <w:t xml:space="preserve"> The extension will benefit from a simple lean-to roof form and the overall footprint is modest in relation to the host dwelling. In this respect, the extension will remain subservient to the host </w:t>
            </w:r>
            <w:r w:rsidR="0067447A">
              <w:rPr>
                <w:rFonts w:ascii="Calibri" w:hAnsi="Calibri"/>
                <w:bCs/>
                <w:szCs w:val="22"/>
              </w:rPr>
              <w:lastRenderedPageBreak/>
              <w:t>dwelling and the lean-to roof form is considered appropriate to the original character of the cottage.</w:t>
            </w:r>
            <w:r w:rsidRPr="00DF4AD9">
              <w:rPr>
                <w:rFonts w:ascii="Calibri" w:hAnsi="Calibri"/>
                <w:bCs/>
                <w:szCs w:val="22"/>
              </w:rPr>
              <w:t xml:space="preserve"> </w:t>
            </w:r>
            <w:r>
              <w:rPr>
                <w:rFonts w:ascii="Calibri" w:hAnsi="Calibri"/>
                <w:bCs/>
                <w:szCs w:val="22"/>
              </w:rPr>
              <w:t xml:space="preserve">The original submission features large sections glazing, a full height flue and the extension </w:t>
            </w:r>
            <w:r w:rsidR="0067447A">
              <w:rPr>
                <w:rFonts w:ascii="Calibri" w:hAnsi="Calibri"/>
                <w:bCs/>
                <w:szCs w:val="22"/>
              </w:rPr>
              <w:t>projected</w:t>
            </w:r>
            <w:r>
              <w:rPr>
                <w:rFonts w:ascii="Calibri" w:hAnsi="Calibri"/>
                <w:bCs/>
                <w:szCs w:val="22"/>
              </w:rPr>
              <w:t xml:space="preserve"> to the rear elevation </w:t>
            </w:r>
            <w:r w:rsidR="0067447A">
              <w:rPr>
                <w:rFonts w:ascii="Calibri" w:hAnsi="Calibri"/>
                <w:bCs/>
                <w:szCs w:val="22"/>
              </w:rPr>
              <w:t>to</w:t>
            </w:r>
            <w:r>
              <w:rPr>
                <w:rFonts w:ascii="Calibri" w:hAnsi="Calibri"/>
                <w:bCs/>
                <w:szCs w:val="22"/>
              </w:rPr>
              <w:t xml:space="preserve"> the dwelling. It was determined that this undermined the character of the dwelling and the simple vernacular of the orchard cottage properties. Following discussion, the glazing was simplified the reflect the existing openings on </w:t>
            </w:r>
            <w:r w:rsidR="0067447A">
              <w:rPr>
                <w:rFonts w:ascii="Calibri" w:hAnsi="Calibri"/>
                <w:bCs/>
                <w:szCs w:val="22"/>
              </w:rPr>
              <w:t>the</w:t>
            </w:r>
            <w:r>
              <w:rPr>
                <w:rFonts w:ascii="Calibri" w:hAnsi="Calibri"/>
                <w:bCs/>
                <w:szCs w:val="22"/>
              </w:rPr>
              <w:t xml:space="preserve"> dwelling, the length of the extension was reduced and the flue </w:t>
            </w:r>
            <w:r w:rsidR="00AF13A1">
              <w:rPr>
                <w:rFonts w:ascii="Calibri" w:hAnsi="Calibri"/>
                <w:bCs/>
                <w:szCs w:val="22"/>
              </w:rPr>
              <w:t xml:space="preserve">partially </w:t>
            </w:r>
            <w:r>
              <w:rPr>
                <w:rFonts w:ascii="Calibri" w:hAnsi="Calibri"/>
                <w:bCs/>
                <w:szCs w:val="22"/>
              </w:rPr>
              <w:t>removed. As a result, the overall design has been simplified sig</w:t>
            </w:r>
            <w:r w:rsidR="0067447A">
              <w:rPr>
                <w:rFonts w:ascii="Calibri" w:hAnsi="Calibri"/>
                <w:bCs/>
                <w:szCs w:val="22"/>
              </w:rPr>
              <w:t>nificantly</w:t>
            </w:r>
            <w:r>
              <w:rPr>
                <w:rFonts w:ascii="Calibri" w:hAnsi="Calibri"/>
                <w:bCs/>
                <w:szCs w:val="22"/>
              </w:rPr>
              <w:t xml:space="preserve"> and now better compliments </w:t>
            </w:r>
            <w:r w:rsidR="0067447A">
              <w:rPr>
                <w:rFonts w:ascii="Calibri" w:hAnsi="Calibri"/>
                <w:bCs/>
                <w:szCs w:val="22"/>
              </w:rPr>
              <w:t>the</w:t>
            </w:r>
            <w:r>
              <w:rPr>
                <w:rFonts w:ascii="Calibri" w:hAnsi="Calibri"/>
                <w:bCs/>
                <w:szCs w:val="22"/>
              </w:rPr>
              <w:t xml:space="preserve"> character of the dwelling and wider area. </w:t>
            </w:r>
          </w:p>
          <w:p w14:paraId="72716A42" w14:textId="77777777" w:rsidR="0067447A" w:rsidRDefault="0067447A" w:rsidP="0046548C">
            <w:pPr>
              <w:contextualSpacing/>
              <w:rPr>
                <w:rFonts w:ascii="Calibri" w:hAnsi="Calibri"/>
                <w:bCs/>
                <w:szCs w:val="22"/>
              </w:rPr>
            </w:pPr>
          </w:p>
          <w:p w14:paraId="0182A761" w14:textId="3ADC3D57" w:rsidR="0067447A" w:rsidRDefault="0067447A" w:rsidP="0046548C">
            <w:pPr>
              <w:contextualSpacing/>
              <w:rPr>
                <w:rFonts w:ascii="Calibri" w:hAnsi="Calibri"/>
                <w:bCs/>
                <w:szCs w:val="22"/>
              </w:rPr>
            </w:pPr>
            <w:r>
              <w:rPr>
                <w:rFonts w:ascii="Calibri" w:hAnsi="Calibri"/>
                <w:bCs/>
                <w:szCs w:val="22"/>
              </w:rPr>
              <w:t>In respect to the fenestration alteration</w:t>
            </w:r>
            <w:r w:rsidR="00AF13A1">
              <w:rPr>
                <w:rFonts w:ascii="Calibri" w:hAnsi="Calibri"/>
                <w:bCs/>
                <w:szCs w:val="22"/>
              </w:rPr>
              <w:t>s</w:t>
            </w:r>
            <w:r>
              <w:rPr>
                <w:rFonts w:ascii="Calibri" w:hAnsi="Calibri"/>
                <w:bCs/>
                <w:szCs w:val="22"/>
              </w:rPr>
              <w:t xml:space="preserve"> to the principal elevation and roof slope, the original submission features both a new window and door opening to the elevation with four rooflights on the roof slope. This was considered in conflict with the existing simple vernacular of the street-scene and resulted in the property looking overdeveloped. Again, following discussion, the new window opening was removed, as were the rooflights. The principal elevation now mirrors the adjoining neighbouring dwelling. </w:t>
            </w:r>
          </w:p>
          <w:p w14:paraId="6D558410" w14:textId="77777777" w:rsidR="00223888" w:rsidRDefault="00223888" w:rsidP="0046548C">
            <w:pPr>
              <w:contextualSpacing/>
              <w:rPr>
                <w:rFonts w:ascii="Calibri" w:hAnsi="Calibri"/>
                <w:bCs/>
                <w:szCs w:val="22"/>
              </w:rPr>
            </w:pPr>
          </w:p>
          <w:p w14:paraId="2E87A708" w14:textId="412C2427" w:rsidR="00223888" w:rsidRPr="00DF4AD9" w:rsidRDefault="00223888" w:rsidP="0046548C">
            <w:pPr>
              <w:contextualSpacing/>
              <w:rPr>
                <w:rFonts w:ascii="Calibri" w:hAnsi="Calibri"/>
                <w:bCs/>
                <w:szCs w:val="22"/>
              </w:rPr>
            </w:pPr>
            <w:r>
              <w:rPr>
                <w:rFonts w:ascii="Calibri" w:hAnsi="Calibri"/>
                <w:bCs/>
                <w:szCs w:val="22"/>
              </w:rPr>
              <w:t xml:space="preserve">The proposed new glazing on the rear elevation of the dwelling is slightly more contemporary in nature. However, given this elevation is completely screened from within the public realm, it is not considered to be so significant harm to the character of the street-scene or wider conservation area. </w:t>
            </w:r>
          </w:p>
          <w:p w14:paraId="59B88549" w14:textId="77777777" w:rsidR="00072A26" w:rsidRDefault="00072A26" w:rsidP="0046548C">
            <w:pPr>
              <w:contextualSpacing/>
              <w:rPr>
                <w:rFonts w:ascii="Calibri" w:hAnsi="Calibri"/>
                <w:b/>
                <w:szCs w:val="22"/>
              </w:rPr>
            </w:pPr>
          </w:p>
          <w:p w14:paraId="4E9096B7" w14:textId="3C400F40" w:rsidR="00072A26" w:rsidRPr="00072A26" w:rsidRDefault="00072A26" w:rsidP="0046548C">
            <w:pPr>
              <w:contextualSpacing/>
              <w:rPr>
                <w:rFonts w:ascii="Calibri" w:hAnsi="Calibri"/>
                <w:bCs/>
                <w:szCs w:val="22"/>
              </w:rPr>
            </w:pPr>
            <w:r w:rsidRPr="00072A26">
              <w:rPr>
                <w:rFonts w:ascii="Calibri" w:hAnsi="Calibri"/>
                <w:bCs/>
                <w:szCs w:val="22"/>
              </w:rPr>
              <w:t xml:space="preserve">As such, following design alterations, the proposal is considered acceptable from a visual amenity perspective and will not cause undue harm to the wider conservation area. </w:t>
            </w:r>
          </w:p>
          <w:p w14:paraId="4D64DDAE" w14:textId="32C79225" w:rsidR="00072A26" w:rsidRDefault="00072A26" w:rsidP="0046548C">
            <w:pPr>
              <w:contextualSpacing/>
              <w:rPr>
                <w:rFonts w:ascii="Calibri" w:hAnsi="Calibri"/>
                <w:b/>
                <w:szCs w:val="22"/>
              </w:rPr>
            </w:pPr>
          </w:p>
        </w:tc>
      </w:tr>
      <w:tr w:rsidR="00C0704D" w:rsidRPr="00D2449B" w14:paraId="617768FF"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6A2A7A6" w14:textId="11F5E662" w:rsidR="00ED00B7" w:rsidRDefault="001A3531" w:rsidP="00C0704D">
            <w:pPr>
              <w:contextualSpacing/>
              <w:rPr>
                <w:rFonts w:ascii="Calibri" w:hAnsi="Calibri"/>
                <w:szCs w:val="22"/>
              </w:rPr>
            </w:pPr>
            <w:r>
              <w:rPr>
                <w:rFonts w:ascii="Calibri" w:hAnsi="Calibri"/>
                <w:szCs w:val="22"/>
              </w:rPr>
              <w:t xml:space="preserve">The proposed single storey extension is located to the western side elevation where there are no immediately adjacent neighbouring properties. As such, no adverse impact in respect to loss of light or sense of overbearing is expected resultant. </w:t>
            </w:r>
          </w:p>
          <w:p w14:paraId="42B43F07" w14:textId="77777777" w:rsidR="001A3531" w:rsidRDefault="001A3531" w:rsidP="00C0704D">
            <w:pPr>
              <w:contextualSpacing/>
              <w:rPr>
                <w:rFonts w:ascii="Calibri" w:hAnsi="Calibri"/>
                <w:szCs w:val="22"/>
              </w:rPr>
            </w:pPr>
          </w:p>
          <w:p w14:paraId="73151D9B" w14:textId="03F0D7FF" w:rsidR="001A3531" w:rsidRDefault="001A3531" w:rsidP="00C0704D">
            <w:pPr>
              <w:contextualSpacing/>
              <w:rPr>
                <w:rFonts w:ascii="Calibri" w:hAnsi="Calibri"/>
                <w:szCs w:val="22"/>
              </w:rPr>
            </w:pPr>
            <w:r>
              <w:rPr>
                <w:rFonts w:ascii="Calibri" w:hAnsi="Calibri"/>
                <w:szCs w:val="22"/>
              </w:rPr>
              <w:t xml:space="preserve">There are new/enlarged openings proposed in the principal and rear elevations. Neither of these elevations directly face any neighbouring receptors and therefore there is no loss of privacy created. </w:t>
            </w:r>
          </w:p>
          <w:p w14:paraId="0DB485A3" w14:textId="15D07506" w:rsidR="001A3531" w:rsidRPr="00C0704D" w:rsidRDefault="001A3531" w:rsidP="00C0704D">
            <w:pPr>
              <w:contextualSpacing/>
              <w:rPr>
                <w:rFonts w:ascii="Calibri" w:hAnsi="Calibri"/>
                <w:szCs w:val="22"/>
              </w:rPr>
            </w:pPr>
          </w:p>
        </w:tc>
      </w:tr>
      <w:tr w:rsidR="00824DB6" w:rsidRPr="00D2449B" w14:paraId="673C0DDB"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82173D0" w14:textId="565B80EB" w:rsidR="00824DB6" w:rsidRPr="00D52AFE" w:rsidRDefault="00D52AFE" w:rsidP="00EA09F9">
            <w:pPr>
              <w:pStyle w:val="Header"/>
              <w:tabs>
                <w:tab w:val="clear" w:pos="4153"/>
                <w:tab w:val="clear" w:pos="8306"/>
              </w:tabs>
              <w:contextualSpacing/>
              <w:jc w:val="both"/>
              <w:rPr>
                <w:rFonts w:ascii="Calibri" w:hAnsi="Calibri"/>
                <w:bCs/>
                <w:szCs w:val="22"/>
              </w:rPr>
            </w:pPr>
            <w:r w:rsidRPr="00D52AFE">
              <w:rPr>
                <w:rFonts w:ascii="Calibri" w:hAnsi="Calibri"/>
                <w:bCs/>
                <w:szCs w:val="22"/>
              </w:rPr>
              <w:t xml:space="preserve">Following review of the planning history for the application site, it became apparent that the approved parking scheme had not been implemented, meaning the application site did not benefit from 2 off-road parking space as required to comply with parking standards. There was concern that following the erection of the proposed extension, there would be no future potential for said parking to be provided within the site boundary. In addition, whilst the extension does not accommodate an additional bedroom, it would create potential for an intensified use of the site. It was therefore concluded that the off-road parking must be provided within the site, as per the original approved scheme. An amended plan has since been received providing 2 off-road parking spaces. </w:t>
            </w:r>
          </w:p>
          <w:p w14:paraId="020B53BA" w14:textId="77777777" w:rsidR="00D52AFE" w:rsidRPr="00D52AFE" w:rsidRDefault="00D52AFE" w:rsidP="00EA09F9">
            <w:pPr>
              <w:pStyle w:val="Header"/>
              <w:tabs>
                <w:tab w:val="clear" w:pos="4153"/>
                <w:tab w:val="clear" w:pos="8306"/>
              </w:tabs>
              <w:contextualSpacing/>
              <w:jc w:val="both"/>
              <w:rPr>
                <w:rFonts w:ascii="Calibri" w:hAnsi="Calibri"/>
                <w:bCs/>
                <w:szCs w:val="22"/>
              </w:rPr>
            </w:pPr>
          </w:p>
          <w:p w14:paraId="6B07FC68" w14:textId="6FD8D319" w:rsidR="00D52AFE" w:rsidRPr="00D52AFE" w:rsidRDefault="00D52AFE" w:rsidP="00EA09F9">
            <w:pPr>
              <w:pStyle w:val="Header"/>
              <w:tabs>
                <w:tab w:val="clear" w:pos="4153"/>
                <w:tab w:val="clear" w:pos="8306"/>
              </w:tabs>
              <w:contextualSpacing/>
              <w:jc w:val="both"/>
              <w:rPr>
                <w:rFonts w:ascii="Calibri" w:hAnsi="Calibri"/>
                <w:bCs/>
                <w:szCs w:val="22"/>
              </w:rPr>
            </w:pPr>
            <w:r w:rsidRPr="00D52AFE">
              <w:rPr>
                <w:rFonts w:ascii="Calibri" w:hAnsi="Calibri"/>
                <w:bCs/>
                <w:szCs w:val="22"/>
              </w:rPr>
              <w:t xml:space="preserve">LCC Highways have been consulted in relation to the proposal and raise no objection subject to conditions relating to the implementation of the proposed parking spaces. </w:t>
            </w:r>
          </w:p>
          <w:p w14:paraId="337694ED" w14:textId="670C3A7F" w:rsidR="00D52AFE" w:rsidRDefault="00D52AF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16D10AE" w14:textId="77777777" w:rsidR="00C0704D" w:rsidRPr="005C30A0" w:rsidRDefault="00381409" w:rsidP="00E46243">
            <w:pPr>
              <w:contextualSpacing/>
              <w:rPr>
                <w:rFonts w:ascii="Calibri" w:hAnsi="Calibri"/>
                <w:bCs/>
                <w:szCs w:val="22"/>
                <w:u w:val="single"/>
              </w:rPr>
            </w:pPr>
            <w:r w:rsidRPr="005C30A0">
              <w:rPr>
                <w:rFonts w:ascii="Calibri" w:hAnsi="Calibri"/>
                <w:bCs/>
                <w:szCs w:val="22"/>
                <w:u w:val="single"/>
              </w:rPr>
              <w:t xml:space="preserve">BNG. </w:t>
            </w:r>
          </w:p>
          <w:p w14:paraId="60B605B5" w14:textId="77777777" w:rsidR="00381409" w:rsidRDefault="00381409" w:rsidP="00E46243">
            <w:pPr>
              <w:contextualSpacing/>
              <w:rPr>
                <w:rFonts w:ascii="Calibri" w:hAnsi="Calibri"/>
                <w:b/>
                <w:szCs w:val="22"/>
              </w:rPr>
            </w:pPr>
          </w:p>
          <w:p w14:paraId="73A0A0AB" w14:textId="740D973D" w:rsidR="00381409" w:rsidRPr="00AF13A1" w:rsidRDefault="00AF13A1" w:rsidP="00E46243">
            <w:pPr>
              <w:contextualSpacing/>
              <w:rPr>
                <w:rFonts w:ascii="Calibri" w:hAnsi="Calibri"/>
                <w:bCs/>
                <w:szCs w:val="22"/>
              </w:rPr>
            </w:pPr>
            <w:r w:rsidRPr="00AF13A1">
              <w:rPr>
                <w:rFonts w:ascii="Calibri" w:hAnsi="Calibri"/>
                <w:bCs/>
                <w:szCs w:val="22"/>
              </w:rPr>
              <w:t>The development is exempt from having to achieve the mandatory Biodiversity Net Gain requirement as it is a householder application.</w:t>
            </w:r>
          </w:p>
          <w:p w14:paraId="6337C4D8" w14:textId="516220EC" w:rsidR="00AF13A1" w:rsidRDefault="00AF13A1" w:rsidP="00E46243">
            <w:pPr>
              <w:contextualSpacing/>
              <w:rPr>
                <w:rFonts w:ascii="Calibri" w:hAnsi="Calibri"/>
                <w:b/>
                <w:szCs w:val="22"/>
              </w:rPr>
            </w:pPr>
          </w:p>
        </w:tc>
      </w:tr>
      <w:tr w:rsidR="00C0704D" w:rsidRPr="00D2449B" w14:paraId="0A9D02B4"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lastRenderedPageBreak/>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A353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A353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36955"/>
    <w:multiLevelType w:val="hybridMultilevel"/>
    <w:tmpl w:val="712633F2"/>
    <w:lvl w:ilvl="0" w:tplc="93C8F2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054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2A26"/>
    <w:rsid w:val="000A2AE7"/>
    <w:rsid w:val="000B2822"/>
    <w:rsid w:val="000B5CB5"/>
    <w:rsid w:val="00130035"/>
    <w:rsid w:val="0014267A"/>
    <w:rsid w:val="001A3531"/>
    <w:rsid w:val="001D4F7A"/>
    <w:rsid w:val="00223888"/>
    <w:rsid w:val="00250879"/>
    <w:rsid w:val="0029334A"/>
    <w:rsid w:val="002A01CF"/>
    <w:rsid w:val="002A06C2"/>
    <w:rsid w:val="002C6277"/>
    <w:rsid w:val="002F2580"/>
    <w:rsid w:val="002F71ED"/>
    <w:rsid w:val="00321B6E"/>
    <w:rsid w:val="00381409"/>
    <w:rsid w:val="00440CB6"/>
    <w:rsid w:val="0046548C"/>
    <w:rsid w:val="004947BB"/>
    <w:rsid w:val="004A5EA9"/>
    <w:rsid w:val="004C2434"/>
    <w:rsid w:val="004F0649"/>
    <w:rsid w:val="004F6AAF"/>
    <w:rsid w:val="00510FA2"/>
    <w:rsid w:val="00556ECD"/>
    <w:rsid w:val="005C30A0"/>
    <w:rsid w:val="005E1C6C"/>
    <w:rsid w:val="005E65DF"/>
    <w:rsid w:val="00616F9B"/>
    <w:rsid w:val="00666578"/>
    <w:rsid w:val="0067447A"/>
    <w:rsid w:val="00692B60"/>
    <w:rsid w:val="006A71AD"/>
    <w:rsid w:val="006C2BFA"/>
    <w:rsid w:val="006F6849"/>
    <w:rsid w:val="0070054B"/>
    <w:rsid w:val="00773A66"/>
    <w:rsid w:val="00776AE2"/>
    <w:rsid w:val="00787741"/>
    <w:rsid w:val="007C791C"/>
    <w:rsid w:val="007D7DF4"/>
    <w:rsid w:val="007E0D23"/>
    <w:rsid w:val="007F16D6"/>
    <w:rsid w:val="00801016"/>
    <w:rsid w:val="00811771"/>
    <w:rsid w:val="00824DB6"/>
    <w:rsid w:val="00837F4F"/>
    <w:rsid w:val="0084491F"/>
    <w:rsid w:val="008542DE"/>
    <w:rsid w:val="00872C52"/>
    <w:rsid w:val="008A28C8"/>
    <w:rsid w:val="008A766A"/>
    <w:rsid w:val="009134CE"/>
    <w:rsid w:val="00976260"/>
    <w:rsid w:val="00992C6F"/>
    <w:rsid w:val="009F4443"/>
    <w:rsid w:val="00A06DA8"/>
    <w:rsid w:val="00A155F5"/>
    <w:rsid w:val="00A42E82"/>
    <w:rsid w:val="00A579BB"/>
    <w:rsid w:val="00A63D55"/>
    <w:rsid w:val="00A95D89"/>
    <w:rsid w:val="00AF13A1"/>
    <w:rsid w:val="00AF5921"/>
    <w:rsid w:val="00B57484"/>
    <w:rsid w:val="00B76166"/>
    <w:rsid w:val="00B93EB5"/>
    <w:rsid w:val="00BD3F03"/>
    <w:rsid w:val="00C0704D"/>
    <w:rsid w:val="00C25722"/>
    <w:rsid w:val="00C618DB"/>
    <w:rsid w:val="00D11007"/>
    <w:rsid w:val="00D17EB1"/>
    <w:rsid w:val="00D2449B"/>
    <w:rsid w:val="00D52AFE"/>
    <w:rsid w:val="00D54E67"/>
    <w:rsid w:val="00DD62F6"/>
    <w:rsid w:val="00DF4AD9"/>
    <w:rsid w:val="00E46243"/>
    <w:rsid w:val="00E60DC4"/>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8213">
      <w:bodyDiv w:val="1"/>
      <w:marLeft w:val="0"/>
      <w:marRight w:val="0"/>
      <w:marTop w:val="0"/>
      <w:marBottom w:val="0"/>
      <w:divBdr>
        <w:top w:val="none" w:sz="0" w:space="0" w:color="auto"/>
        <w:left w:val="none" w:sz="0" w:space="0" w:color="auto"/>
        <w:bottom w:val="none" w:sz="0" w:space="0" w:color="auto"/>
        <w:right w:val="none" w:sz="0" w:space="0" w:color="auto"/>
      </w:divBdr>
    </w:div>
    <w:div w:id="1286817473">
      <w:bodyDiv w:val="1"/>
      <w:marLeft w:val="0"/>
      <w:marRight w:val="0"/>
      <w:marTop w:val="0"/>
      <w:marBottom w:val="0"/>
      <w:divBdr>
        <w:top w:val="none" w:sz="0" w:space="0" w:color="auto"/>
        <w:left w:val="none" w:sz="0" w:space="0" w:color="auto"/>
        <w:bottom w:val="none" w:sz="0" w:space="0" w:color="auto"/>
        <w:right w:val="none" w:sz="0" w:space="0" w:color="auto"/>
      </w:divBdr>
    </w:div>
    <w:div w:id="1436292523">
      <w:bodyDiv w:val="1"/>
      <w:marLeft w:val="0"/>
      <w:marRight w:val="0"/>
      <w:marTop w:val="0"/>
      <w:marBottom w:val="0"/>
      <w:divBdr>
        <w:top w:val="none" w:sz="0" w:space="0" w:color="auto"/>
        <w:left w:val="none" w:sz="0" w:space="0" w:color="auto"/>
        <w:bottom w:val="none" w:sz="0" w:space="0" w:color="auto"/>
        <w:right w:val="none" w:sz="0" w:space="0" w:color="auto"/>
      </w:divBdr>
    </w:div>
    <w:div w:id="1439762323">
      <w:bodyDiv w:val="1"/>
      <w:marLeft w:val="0"/>
      <w:marRight w:val="0"/>
      <w:marTop w:val="0"/>
      <w:marBottom w:val="0"/>
      <w:divBdr>
        <w:top w:val="none" w:sz="0" w:space="0" w:color="auto"/>
        <w:left w:val="none" w:sz="0" w:space="0" w:color="auto"/>
        <w:bottom w:val="none" w:sz="0" w:space="0" w:color="auto"/>
        <w:right w:val="none" w:sz="0" w:space="0" w:color="auto"/>
      </w:divBdr>
    </w:div>
    <w:div w:id="1481388686">
      <w:bodyDiv w:val="1"/>
      <w:marLeft w:val="0"/>
      <w:marRight w:val="0"/>
      <w:marTop w:val="0"/>
      <w:marBottom w:val="0"/>
      <w:divBdr>
        <w:top w:val="none" w:sz="0" w:space="0" w:color="auto"/>
        <w:left w:val="none" w:sz="0" w:space="0" w:color="auto"/>
        <w:bottom w:val="none" w:sz="0" w:space="0" w:color="auto"/>
        <w:right w:val="none" w:sz="0" w:space="0" w:color="auto"/>
      </w:divBdr>
    </w:div>
    <w:div w:id="15148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2025-04-17T09:37:00Z</dcterms:created>
  <dcterms:modified xsi:type="dcterms:W3CDTF">2025-04-17T09:37:00Z</dcterms:modified>
</cp:coreProperties>
</file>