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1"/>
        <w:gridCol w:w="1030"/>
        <w:gridCol w:w="139"/>
        <w:gridCol w:w="36"/>
        <w:gridCol w:w="674"/>
        <w:gridCol w:w="197"/>
        <w:gridCol w:w="416"/>
        <w:gridCol w:w="703"/>
        <w:gridCol w:w="696"/>
        <w:gridCol w:w="602"/>
        <w:gridCol w:w="900"/>
        <w:gridCol w:w="564"/>
        <w:gridCol w:w="986"/>
        <w:gridCol w:w="1012"/>
        <w:gridCol w:w="986"/>
      </w:tblGrid>
      <w:tr w:rsidR="004A5EA9" w:rsidRPr="00D2449B" w14:paraId="230E00AF"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C3113">
        <w:trPr>
          <w:jc w:val="center"/>
        </w:trPr>
        <w:tc>
          <w:tcPr>
            <w:tcW w:w="10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970CB05" w:rsidR="00837F4F" w:rsidRPr="00D2449B" w:rsidRDefault="003D6A7F" w:rsidP="00D2449B">
            <w:pPr>
              <w:jc w:val="center"/>
              <w:rPr>
                <w:rFonts w:ascii="Calibri" w:hAnsi="Calibri"/>
                <w:b/>
                <w:szCs w:val="22"/>
              </w:rPr>
            </w:pPr>
            <w:r>
              <w:rPr>
                <w:rFonts w:ascii="Calibri" w:hAnsi="Calibri"/>
                <w:b/>
                <w:szCs w:val="22"/>
              </w:rPr>
              <w:t>MC</w:t>
            </w:r>
          </w:p>
        </w:tc>
        <w:tc>
          <w:tcPr>
            <w:tcW w:w="11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45F99" w:rsidRDefault="00837F4F" w:rsidP="00D2449B">
            <w:pPr>
              <w:jc w:val="center"/>
              <w:rPr>
                <w:rFonts w:ascii="Calibri" w:hAnsi="Calibri"/>
                <w:b/>
                <w:szCs w:val="22"/>
              </w:rPr>
            </w:pPr>
            <w:r w:rsidRPr="00145F99">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D26B16D" w:rsidR="00837F4F" w:rsidRPr="00145F99" w:rsidRDefault="00145F99" w:rsidP="00D2449B">
            <w:pPr>
              <w:jc w:val="center"/>
              <w:rPr>
                <w:rFonts w:ascii="Calibri" w:hAnsi="Calibri"/>
                <w:b/>
                <w:szCs w:val="22"/>
              </w:rPr>
            </w:pPr>
            <w:r w:rsidRPr="00145F99">
              <w:rPr>
                <w:rFonts w:ascii="Calibri" w:hAnsi="Calibri"/>
                <w:b/>
                <w:szCs w:val="22"/>
              </w:rPr>
              <w:t>1</w:t>
            </w:r>
            <w:r w:rsidR="00921749">
              <w:rPr>
                <w:rFonts w:ascii="Calibri" w:hAnsi="Calibri"/>
                <w:b/>
                <w:szCs w:val="22"/>
              </w:rPr>
              <w:t>4</w:t>
            </w:r>
            <w:r w:rsidRPr="00145F99">
              <w:rPr>
                <w:rFonts w:ascii="Calibri" w:hAnsi="Calibri"/>
                <w:b/>
                <w:szCs w:val="22"/>
              </w:rPr>
              <w:t>/03/2025</w:t>
            </w:r>
          </w:p>
        </w:tc>
        <w:tc>
          <w:tcPr>
            <w:tcW w:w="14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8F07B68" w:rsidR="00837F4F" w:rsidRPr="00D2449B" w:rsidRDefault="00241953" w:rsidP="00D2449B">
            <w:pPr>
              <w:jc w:val="center"/>
              <w:rPr>
                <w:rFonts w:ascii="Calibri" w:hAnsi="Calibri"/>
                <w:b/>
                <w:szCs w:val="22"/>
              </w:rPr>
            </w:pPr>
            <w:r>
              <w:rPr>
                <w:rFonts w:ascii="Calibri" w:hAnsi="Calibri"/>
                <w:b/>
                <w:szCs w:val="22"/>
              </w:rPr>
              <w:t>LH</w:t>
            </w:r>
          </w:p>
        </w:tc>
        <w:tc>
          <w:tcPr>
            <w:tcW w:w="10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F28F7FE" w:rsidR="00837F4F" w:rsidRPr="00D2449B" w:rsidRDefault="00241953" w:rsidP="00D2449B">
            <w:pPr>
              <w:jc w:val="center"/>
              <w:rPr>
                <w:rFonts w:ascii="Calibri" w:hAnsi="Calibri"/>
                <w:b/>
                <w:szCs w:val="22"/>
              </w:rPr>
            </w:pPr>
            <w:r>
              <w:rPr>
                <w:rFonts w:ascii="Calibri" w:hAnsi="Calibri"/>
                <w:b/>
                <w:szCs w:val="22"/>
              </w:rPr>
              <w:t>14/3/25</w:t>
            </w:r>
          </w:p>
        </w:tc>
      </w:tr>
      <w:tr w:rsidR="004A5EA9" w:rsidRPr="00D2449B" w14:paraId="2094A164" w14:textId="77777777" w:rsidTr="006C3113">
        <w:trPr>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C3113">
        <w:trPr>
          <w:jc w:val="center"/>
        </w:trPr>
        <w:tc>
          <w:tcPr>
            <w:tcW w:w="223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18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D80DAB0" w:rsidR="004A5EA9" w:rsidRPr="00250879" w:rsidRDefault="003D6A7F" w:rsidP="008542DE">
            <w:pPr>
              <w:rPr>
                <w:rFonts w:ascii="Calibri" w:hAnsi="Calibri"/>
                <w:color w:val="548DD4" w:themeColor="text2" w:themeTint="99"/>
                <w:szCs w:val="22"/>
              </w:rPr>
            </w:pPr>
            <w:r>
              <w:rPr>
                <w:rFonts w:ascii="Calibri" w:hAnsi="Calibri"/>
                <w:szCs w:val="22"/>
              </w:rPr>
              <w:t>3/2024/1039</w:t>
            </w:r>
          </w:p>
        </w:tc>
        <w:tc>
          <w:tcPr>
            <w:tcW w:w="3548"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C3113">
        <w:trPr>
          <w:jc w:val="center"/>
        </w:trPr>
        <w:tc>
          <w:tcPr>
            <w:tcW w:w="223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3214BB9" w:rsidR="00824DB6" w:rsidRPr="00C0704D" w:rsidRDefault="003D6A7F" w:rsidP="002C6277">
            <w:pPr>
              <w:rPr>
                <w:rFonts w:ascii="Calibri" w:hAnsi="Calibri"/>
                <w:szCs w:val="22"/>
              </w:rPr>
            </w:pPr>
            <w:r>
              <w:rPr>
                <w:rFonts w:ascii="Calibri" w:hAnsi="Calibri"/>
                <w:szCs w:val="22"/>
              </w:rPr>
              <w:t>11/02/2025</w:t>
            </w:r>
          </w:p>
        </w:tc>
        <w:tc>
          <w:tcPr>
            <w:tcW w:w="13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2523C0E" w:rsidR="00824DB6" w:rsidRPr="00C0704D" w:rsidRDefault="003D6A7F" w:rsidP="002C6277">
            <w:pPr>
              <w:rPr>
                <w:rFonts w:ascii="Calibri" w:hAnsi="Calibri"/>
                <w:szCs w:val="22"/>
              </w:rPr>
            </w:pPr>
            <w:r>
              <w:rPr>
                <w:rFonts w:ascii="Calibri" w:hAnsi="Calibri"/>
                <w:szCs w:val="22"/>
              </w:rPr>
              <w:t>11/02/2025</w:t>
            </w:r>
          </w:p>
        </w:tc>
        <w:tc>
          <w:tcPr>
            <w:tcW w:w="3548"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C3113">
        <w:trPr>
          <w:jc w:val="center"/>
        </w:trPr>
        <w:tc>
          <w:tcPr>
            <w:tcW w:w="223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18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E169825" w:rsidR="004A5EA9" w:rsidRPr="00250879" w:rsidRDefault="003D6A7F" w:rsidP="00811771">
            <w:pPr>
              <w:rPr>
                <w:rFonts w:ascii="Calibri" w:hAnsi="Calibri"/>
                <w:color w:val="548DD4" w:themeColor="text2" w:themeTint="99"/>
                <w:szCs w:val="22"/>
              </w:rPr>
            </w:pPr>
            <w:r>
              <w:rPr>
                <w:rFonts w:ascii="Calibri" w:hAnsi="Calibri"/>
                <w:szCs w:val="22"/>
              </w:rPr>
              <w:t>MC</w:t>
            </w:r>
          </w:p>
        </w:tc>
        <w:tc>
          <w:tcPr>
            <w:tcW w:w="3548"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C3113">
        <w:trPr>
          <w:jc w:val="center"/>
        </w:trPr>
        <w:tc>
          <w:tcPr>
            <w:tcW w:w="64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4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sidRPr="001C4EEB">
              <w:rPr>
                <w:rFonts w:ascii="Calibri" w:hAnsi="Calibri"/>
                <w:b/>
                <w:szCs w:val="22"/>
              </w:rPr>
              <w:t>REFUSAL</w:t>
            </w:r>
          </w:p>
        </w:tc>
      </w:tr>
      <w:tr w:rsidR="004A5EA9" w:rsidRPr="00D2449B" w14:paraId="7813B96A" w14:textId="77777777" w:rsidTr="006C3113">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C3113">
        <w:trPr>
          <w:jc w:val="center"/>
        </w:trPr>
        <w:tc>
          <w:tcPr>
            <w:tcW w:w="290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084F2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1E68EF1" w:rsidR="004A5EA9" w:rsidRPr="002C6277" w:rsidRDefault="003D6A7F" w:rsidP="00084F2C">
            <w:pPr>
              <w:jc w:val="both"/>
              <w:rPr>
                <w:rFonts w:ascii="Calibri" w:hAnsi="Calibri"/>
                <w:szCs w:val="22"/>
              </w:rPr>
            </w:pPr>
            <w:r w:rsidRPr="003D6A7F">
              <w:rPr>
                <w:rFonts w:ascii="Calibri" w:hAnsi="Calibri"/>
                <w:szCs w:val="22"/>
              </w:rPr>
              <w:t>Variation of condition 2 on planning permission 3/2020/0498 for proposed construction of three holiday cottages with associated parking and amenity areas.</w:t>
            </w:r>
          </w:p>
        </w:tc>
      </w:tr>
      <w:tr w:rsidR="002A01CF" w:rsidRPr="00D2449B" w14:paraId="52988241" w14:textId="77777777" w:rsidTr="006C3113">
        <w:trPr>
          <w:jc w:val="center"/>
        </w:trPr>
        <w:tc>
          <w:tcPr>
            <w:tcW w:w="290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rsidP="00084F2C">
            <w:pPr>
              <w:jc w:val="both"/>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51D63D" w:rsidR="002A01CF" w:rsidRPr="002C6277" w:rsidRDefault="006142FF" w:rsidP="00084F2C">
            <w:pPr>
              <w:jc w:val="both"/>
              <w:rPr>
                <w:rFonts w:ascii="Calibri" w:hAnsi="Calibri"/>
                <w:szCs w:val="22"/>
              </w:rPr>
            </w:pPr>
            <w:r w:rsidRPr="006142FF">
              <w:rPr>
                <w:rFonts w:ascii="Calibri" w:hAnsi="Calibri"/>
                <w:szCs w:val="22"/>
              </w:rPr>
              <w:t>Land to the North of Beech House Alston Lane Longridge PR3 3BN</w:t>
            </w:r>
          </w:p>
        </w:tc>
      </w:tr>
      <w:tr w:rsidR="00A95D89" w:rsidRPr="00D2449B" w14:paraId="3FB99B2E" w14:textId="77777777" w:rsidTr="006C3113">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084F2C">
            <w:pPr>
              <w:tabs>
                <w:tab w:val="left" w:pos="2667"/>
              </w:tabs>
              <w:jc w:val="both"/>
              <w:rPr>
                <w:rFonts w:ascii="Calibri" w:hAnsi="Calibri"/>
                <w:b/>
                <w:szCs w:val="22"/>
              </w:rPr>
            </w:pPr>
            <w:r>
              <w:rPr>
                <w:rFonts w:ascii="Calibri" w:hAnsi="Calibri"/>
                <w:b/>
                <w:szCs w:val="22"/>
              </w:rPr>
              <w:tab/>
            </w:r>
          </w:p>
        </w:tc>
      </w:tr>
      <w:tr w:rsidR="00C618DB" w:rsidRPr="00D2449B" w14:paraId="38B2CAC8" w14:textId="77777777" w:rsidTr="006C3113">
        <w:trPr>
          <w:jc w:val="center"/>
        </w:trPr>
        <w:tc>
          <w:tcPr>
            <w:tcW w:w="290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084F2C">
            <w:pPr>
              <w:jc w:val="both"/>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rsidP="00084F2C">
            <w:pPr>
              <w:jc w:val="both"/>
              <w:rPr>
                <w:rFonts w:ascii="Calibri" w:hAnsi="Calibri"/>
                <w:b/>
                <w:szCs w:val="22"/>
              </w:rPr>
            </w:pPr>
            <w:r w:rsidRPr="00D2449B">
              <w:rPr>
                <w:rFonts w:ascii="Calibri" w:hAnsi="Calibri"/>
                <w:b/>
                <w:szCs w:val="22"/>
              </w:rPr>
              <w:t>Parish/Town Council</w:t>
            </w:r>
          </w:p>
        </w:tc>
      </w:tr>
      <w:tr w:rsidR="002A01CF" w:rsidRPr="00D2449B" w14:paraId="0A912986"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9BA3DD4" w:rsidR="002A01CF" w:rsidRPr="001C4EEB" w:rsidRDefault="001C4EEB" w:rsidP="00084F2C">
            <w:pPr>
              <w:jc w:val="both"/>
              <w:rPr>
                <w:rFonts w:ascii="Calibri" w:hAnsi="Calibri"/>
                <w:bCs/>
                <w:szCs w:val="22"/>
              </w:rPr>
            </w:pPr>
            <w:r w:rsidRPr="001C4EEB">
              <w:rPr>
                <w:rFonts w:ascii="Calibri" w:hAnsi="Calibri"/>
                <w:bCs/>
                <w:szCs w:val="22"/>
              </w:rPr>
              <w:t>Longridge Town Council encourage RVBC to consider neighbour privacy concerns.</w:t>
            </w:r>
            <w:r w:rsidR="006142FF" w:rsidRPr="001C4EEB">
              <w:rPr>
                <w:rFonts w:ascii="Calibri" w:hAnsi="Calibri"/>
                <w:bCs/>
                <w:szCs w:val="22"/>
              </w:rPr>
              <w:t xml:space="preserve"> </w:t>
            </w:r>
          </w:p>
        </w:tc>
      </w:tr>
      <w:tr w:rsidR="00C618DB" w:rsidRPr="00D2449B" w14:paraId="639E958B" w14:textId="77777777" w:rsidTr="006C3113">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084F2C">
            <w:pPr>
              <w:jc w:val="both"/>
              <w:rPr>
                <w:rFonts w:ascii="Calibri" w:hAnsi="Calibri"/>
                <w:bCs/>
                <w:szCs w:val="22"/>
              </w:rPr>
            </w:pPr>
          </w:p>
        </w:tc>
      </w:tr>
      <w:tr w:rsidR="00C618DB" w:rsidRPr="00D2449B" w14:paraId="5C2B7839" w14:textId="77777777" w:rsidTr="006C3113">
        <w:trPr>
          <w:jc w:val="center"/>
        </w:trPr>
        <w:tc>
          <w:tcPr>
            <w:tcW w:w="290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084F2C">
            <w:pPr>
              <w:jc w:val="both"/>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084F2C">
            <w:pPr>
              <w:jc w:val="both"/>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6142FF" w:rsidRPr="00D2449B" w14:paraId="4F0986F2" w14:textId="77777777" w:rsidTr="006C3113">
        <w:trPr>
          <w:jc w:val="center"/>
        </w:trPr>
        <w:tc>
          <w:tcPr>
            <w:tcW w:w="290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E6B5FB" w14:textId="20F023B0" w:rsidR="006142FF" w:rsidRDefault="006142FF" w:rsidP="00084F2C">
            <w:pPr>
              <w:jc w:val="both"/>
              <w:rPr>
                <w:rFonts w:ascii="Calibri" w:hAnsi="Calibri"/>
                <w:b/>
                <w:szCs w:val="22"/>
              </w:rPr>
            </w:pPr>
            <w:r>
              <w:rPr>
                <w:rFonts w:ascii="Calibri" w:hAnsi="Calibri"/>
                <w:b/>
                <w:szCs w:val="22"/>
              </w:rPr>
              <w:t>Health and Safety Executive:</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E0181B" w14:textId="6B2E63AB" w:rsidR="006142FF" w:rsidRDefault="006142FF" w:rsidP="00084F2C">
            <w:pPr>
              <w:jc w:val="both"/>
              <w:rPr>
                <w:rFonts w:ascii="Calibri" w:hAnsi="Calibri"/>
                <w:bCs/>
                <w:szCs w:val="22"/>
              </w:rPr>
            </w:pPr>
            <w:r>
              <w:rPr>
                <w:rFonts w:ascii="Calibri" w:hAnsi="Calibri"/>
                <w:bCs/>
                <w:szCs w:val="22"/>
              </w:rPr>
              <w:t>Do Not Advise Against</w:t>
            </w:r>
          </w:p>
        </w:tc>
      </w:tr>
      <w:tr w:rsidR="001C4EEB" w:rsidRPr="00D2449B" w14:paraId="35493C08" w14:textId="77777777" w:rsidTr="006C3113">
        <w:trPr>
          <w:jc w:val="center"/>
        </w:trPr>
        <w:tc>
          <w:tcPr>
            <w:tcW w:w="290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D75555" w14:textId="05A7D40D" w:rsidR="001C4EEB" w:rsidRPr="00145F99" w:rsidRDefault="001C4EEB" w:rsidP="00084F2C">
            <w:pPr>
              <w:jc w:val="both"/>
              <w:rPr>
                <w:rFonts w:ascii="Calibri" w:hAnsi="Calibri"/>
                <w:b/>
                <w:szCs w:val="22"/>
              </w:rPr>
            </w:pPr>
            <w:r w:rsidRPr="00145F99">
              <w:rPr>
                <w:rFonts w:ascii="Calibri" w:hAnsi="Calibri"/>
                <w:b/>
                <w:szCs w:val="22"/>
              </w:rPr>
              <w:t xml:space="preserve">LCC Highways: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F15B52" w14:textId="000224AF" w:rsidR="001C4EEB" w:rsidRPr="00145F99" w:rsidRDefault="00145F99" w:rsidP="00084F2C">
            <w:pPr>
              <w:jc w:val="both"/>
              <w:rPr>
                <w:rFonts w:ascii="Calibri" w:hAnsi="Calibri"/>
                <w:bCs/>
                <w:szCs w:val="22"/>
              </w:rPr>
            </w:pPr>
            <w:r w:rsidRPr="00145F99">
              <w:rPr>
                <w:rFonts w:ascii="Calibri" w:hAnsi="Calibri"/>
                <w:bCs/>
                <w:szCs w:val="22"/>
              </w:rPr>
              <w:t xml:space="preserve">The Local Highway Authority (LHA) has no objections to the variation of conditions 2. The proposal makes changes to the internal and external layout of the development, the LHA has reviewed the submitted documentation as well as the proposed site plan, drawing 5335 PBH01B, and the proposed off-street parking provisions are acceptable. They recommend a condition to ensure the development is implemented in accordance with the submitted plans. </w:t>
            </w:r>
          </w:p>
        </w:tc>
      </w:tr>
      <w:tr w:rsidR="001C4EEB" w:rsidRPr="00D2449B" w14:paraId="1996972E" w14:textId="77777777" w:rsidTr="006C3113">
        <w:trPr>
          <w:jc w:val="center"/>
        </w:trPr>
        <w:tc>
          <w:tcPr>
            <w:tcW w:w="290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23420C" w14:textId="5C02D716" w:rsidR="001C4EEB" w:rsidRDefault="001C4EEB" w:rsidP="00084F2C">
            <w:pPr>
              <w:jc w:val="both"/>
              <w:rPr>
                <w:rFonts w:ascii="Calibri" w:hAnsi="Calibri"/>
                <w:b/>
                <w:szCs w:val="22"/>
              </w:rPr>
            </w:pPr>
            <w:r>
              <w:rPr>
                <w:rFonts w:ascii="Calibri" w:hAnsi="Calibri"/>
                <w:b/>
                <w:szCs w:val="22"/>
              </w:rPr>
              <w:t>Lancashire Fire &amp; Rescue:</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A98D18" w14:textId="2AC7E841" w:rsidR="001C4EEB" w:rsidRPr="007A446D" w:rsidRDefault="007A446D" w:rsidP="00084F2C">
            <w:pPr>
              <w:jc w:val="both"/>
              <w:rPr>
                <w:rFonts w:ascii="Calibri" w:hAnsi="Calibri"/>
                <w:bCs/>
                <w:szCs w:val="22"/>
              </w:rPr>
            </w:pPr>
            <w:r w:rsidRPr="007A446D">
              <w:rPr>
                <w:rFonts w:ascii="Calibri" w:hAnsi="Calibri"/>
                <w:bCs/>
                <w:szCs w:val="22"/>
              </w:rPr>
              <w:t>Recommendations are made to ensure the applicant is aware of conditions which would need to be satisfied as the</w:t>
            </w:r>
            <w:r w:rsidR="001C4EEB" w:rsidRPr="007A446D">
              <w:rPr>
                <w:rFonts w:ascii="Calibri" w:hAnsi="Calibri"/>
                <w:bCs/>
                <w:szCs w:val="22"/>
              </w:rPr>
              <w:t xml:space="preserve"> conditions may affect the elevation of the building and access to them. </w:t>
            </w:r>
            <w:r w:rsidRPr="007A446D">
              <w:rPr>
                <w:rFonts w:ascii="Calibri" w:hAnsi="Calibri"/>
                <w:bCs/>
                <w:szCs w:val="22"/>
              </w:rPr>
              <w:t xml:space="preserve">Recommendations are made in relation to firefighting water provision and access and facilities for the Fire Service. </w:t>
            </w:r>
            <w:r w:rsidR="001C4EEB" w:rsidRPr="007A446D">
              <w:rPr>
                <w:rFonts w:ascii="Calibri" w:hAnsi="Calibri"/>
                <w:bCs/>
                <w:szCs w:val="22"/>
              </w:rPr>
              <w:t xml:space="preserve"> </w:t>
            </w:r>
            <w:r w:rsidRPr="007A446D">
              <w:rPr>
                <w:rFonts w:ascii="Calibri" w:hAnsi="Calibri"/>
                <w:bCs/>
                <w:szCs w:val="22"/>
              </w:rPr>
              <w:t xml:space="preserve">They state that these </w:t>
            </w:r>
            <w:r w:rsidR="001C4EEB" w:rsidRPr="007A446D">
              <w:rPr>
                <w:rFonts w:ascii="Calibri" w:hAnsi="Calibri"/>
                <w:bCs/>
                <w:szCs w:val="22"/>
              </w:rPr>
              <w:t>must be included if this application passes to another party prior to Building Regulation submission.</w:t>
            </w:r>
          </w:p>
        </w:tc>
      </w:tr>
      <w:tr w:rsidR="00C0704D" w:rsidRPr="00D2449B" w14:paraId="62663AAF"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084F2C">
            <w:pPr>
              <w:jc w:val="both"/>
              <w:rPr>
                <w:rFonts w:ascii="Calibri" w:hAnsi="Calibri"/>
                <w:szCs w:val="22"/>
              </w:rPr>
            </w:pPr>
          </w:p>
        </w:tc>
      </w:tr>
      <w:tr w:rsidR="00C0704D" w:rsidRPr="00D2449B" w14:paraId="29EBDA1F" w14:textId="77777777" w:rsidTr="006C3113">
        <w:trPr>
          <w:jc w:val="center"/>
        </w:trPr>
        <w:tc>
          <w:tcPr>
            <w:tcW w:w="290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084F2C">
            <w:pPr>
              <w:jc w:val="both"/>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084F2C">
            <w:pPr>
              <w:jc w:val="both"/>
              <w:rPr>
                <w:rFonts w:ascii="Calibri" w:hAnsi="Calibri"/>
                <w:b/>
                <w:szCs w:val="22"/>
              </w:rPr>
            </w:pPr>
            <w:r w:rsidRPr="00C0704D">
              <w:rPr>
                <w:rFonts w:ascii="Calibri" w:hAnsi="Calibri"/>
                <w:b/>
                <w:szCs w:val="22"/>
              </w:rPr>
              <w:t>Additional Representations.</w:t>
            </w:r>
          </w:p>
        </w:tc>
      </w:tr>
      <w:tr w:rsidR="00C0704D" w:rsidRPr="00D2449B" w14:paraId="3999C1CA"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5974BF" w14:textId="466B5D11" w:rsidR="006142FF" w:rsidRDefault="006142FF" w:rsidP="003D6A7F">
            <w:pPr>
              <w:jc w:val="both"/>
              <w:rPr>
                <w:rFonts w:ascii="Calibri" w:hAnsi="Calibri"/>
                <w:szCs w:val="22"/>
              </w:rPr>
            </w:pPr>
            <w:r w:rsidRPr="00145F99">
              <w:rPr>
                <w:rFonts w:ascii="Calibri" w:hAnsi="Calibri"/>
                <w:szCs w:val="22"/>
              </w:rPr>
              <w:t xml:space="preserve">The Local Authority received </w:t>
            </w:r>
            <w:r w:rsidR="00145F99" w:rsidRPr="006B67A4">
              <w:rPr>
                <w:rFonts w:ascii="Calibri" w:hAnsi="Calibri"/>
                <w:szCs w:val="22"/>
              </w:rPr>
              <w:t>one</w:t>
            </w:r>
            <w:r w:rsidR="00145F99">
              <w:rPr>
                <w:rFonts w:ascii="Calibri" w:hAnsi="Calibri"/>
                <w:szCs w:val="22"/>
              </w:rPr>
              <w:t xml:space="preserve"> </w:t>
            </w:r>
            <w:r w:rsidR="007A446D">
              <w:rPr>
                <w:rFonts w:ascii="Calibri" w:hAnsi="Calibri"/>
                <w:szCs w:val="22"/>
              </w:rPr>
              <w:t>representation raising the following concerns:</w:t>
            </w:r>
          </w:p>
          <w:p w14:paraId="2A35E71C" w14:textId="77777777" w:rsidR="007A446D" w:rsidRDefault="007A446D" w:rsidP="003D6A7F">
            <w:pPr>
              <w:jc w:val="both"/>
              <w:rPr>
                <w:rFonts w:ascii="Calibri" w:hAnsi="Calibri"/>
                <w:szCs w:val="22"/>
              </w:rPr>
            </w:pPr>
          </w:p>
          <w:p w14:paraId="01DAF413" w14:textId="1EF2BF9A" w:rsidR="007A446D" w:rsidRDefault="007A446D" w:rsidP="003D6A7F">
            <w:pPr>
              <w:jc w:val="both"/>
              <w:rPr>
                <w:rFonts w:ascii="Calibri" w:hAnsi="Calibri"/>
                <w:szCs w:val="22"/>
              </w:rPr>
            </w:pPr>
            <w:r>
              <w:rPr>
                <w:rFonts w:ascii="Calibri" w:hAnsi="Calibri"/>
                <w:szCs w:val="22"/>
              </w:rPr>
              <w:t>- the increase in ridge height by 1.3 metres is out of keeping with all three cottages</w:t>
            </w:r>
          </w:p>
          <w:p w14:paraId="4D636A55" w14:textId="705C9AD3" w:rsidR="007A446D" w:rsidRDefault="007A446D" w:rsidP="003D6A7F">
            <w:pPr>
              <w:jc w:val="both"/>
              <w:rPr>
                <w:rFonts w:ascii="Calibri" w:hAnsi="Calibri"/>
                <w:szCs w:val="22"/>
              </w:rPr>
            </w:pPr>
            <w:r>
              <w:rPr>
                <w:rFonts w:ascii="Calibri" w:hAnsi="Calibri"/>
                <w:szCs w:val="22"/>
              </w:rPr>
              <w:t>- increase in scale and massing increases the prominence of the building</w:t>
            </w:r>
          </w:p>
          <w:p w14:paraId="13BFD005" w14:textId="536505B6" w:rsidR="007A446D" w:rsidRDefault="007A446D" w:rsidP="003D6A7F">
            <w:pPr>
              <w:jc w:val="both"/>
              <w:rPr>
                <w:rFonts w:ascii="Calibri" w:hAnsi="Calibri"/>
                <w:szCs w:val="22"/>
              </w:rPr>
            </w:pPr>
            <w:r>
              <w:rPr>
                <w:rFonts w:ascii="Calibri" w:hAnsi="Calibri"/>
                <w:szCs w:val="22"/>
              </w:rPr>
              <w:t>- development therefore not compliant with Policies DMG1 and DME2 of Ribble Valley Core Strategy</w:t>
            </w:r>
          </w:p>
          <w:p w14:paraId="38C80883" w14:textId="62BB3FA0" w:rsidR="007A446D" w:rsidRDefault="007A446D" w:rsidP="003D6A7F">
            <w:pPr>
              <w:jc w:val="both"/>
              <w:rPr>
                <w:rFonts w:ascii="Calibri" w:hAnsi="Calibri"/>
                <w:szCs w:val="22"/>
              </w:rPr>
            </w:pPr>
            <w:r>
              <w:rPr>
                <w:rFonts w:ascii="Calibri" w:hAnsi="Calibri"/>
                <w:szCs w:val="22"/>
              </w:rPr>
              <w:t xml:space="preserve">- rooflights result in significant light pollution close to the UCLAN Observatory </w:t>
            </w:r>
          </w:p>
          <w:p w14:paraId="339CA5B2" w14:textId="07B1A7D3" w:rsidR="007A446D" w:rsidRDefault="007A446D" w:rsidP="003D6A7F">
            <w:pPr>
              <w:jc w:val="both"/>
              <w:rPr>
                <w:rFonts w:ascii="Calibri" w:hAnsi="Calibri"/>
                <w:szCs w:val="22"/>
              </w:rPr>
            </w:pPr>
            <w:r>
              <w:rPr>
                <w:rFonts w:ascii="Calibri" w:hAnsi="Calibri"/>
                <w:szCs w:val="22"/>
              </w:rPr>
              <w:t>- trees and hedges screening the development have been removed other than the one bordering the bridleway which is not owned by the applicant</w:t>
            </w:r>
          </w:p>
          <w:p w14:paraId="3C7D3275" w14:textId="77777777" w:rsidR="007A446D" w:rsidRDefault="007A446D" w:rsidP="003D6A7F">
            <w:pPr>
              <w:jc w:val="both"/>
              <w:rPr>
                <w:rFonts w:ascii="Calibri" w:hAnsi="Calibri"/>
                <w:szCs w:val="22"/>
              </w:rPr>
            </w:pPr>
          </w:p>
          <w:p w14:paraId="581BB273" w14:textId="4612363F" w:rsidR="00974A09" w:rsidRPr="007A446D" w:rsidRDefault="007A446D" w:rsidP="007A446D">
            <w:pPr>
              <w:jc w:val="both"/>
              <w:rPr>
                <w:rFonts w:ascii="Calibri" w:hAnsi="Calibri"/>
                <w:szCs w:val="22"/>
              </w:rPr>
            </w:pPr>
            <w:r>
              <w:rPr>
                <w:rFonts w:ascii="Calibri" w:hAnsi="Calibri"/>
                <w:szCs w:val="22"/>
              </w:rPr>
              <w:t>(neighbour notification letter to Boot Farm Barn was undeliverable and returned to the LPA).</w:t>
            </w:r>
          </w:p>
        </w:tc>
      </w:tr>
      <w:tr w:rsidR="00C0704D" w:rsidRPr="00D2449B" w14:paraId="1CDFA4C3" w14:textId="77777777" w:rsidTr="006C3113">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rsidP="00084F2C">
            <w:pPr>
              <w:jc w:val="both"/>
              <w:rPr>
                <w:rFonts w:ascii="Calibri" w:hAnsi="Calibri"/>
                <w:color w:val="FF0000"/>
                <w:szCs w:val="22"/>
              </w:rPr>
            </w:pPr>
          </w:p>
        </w:tc>
      </w:tr>
      <w:tr w:rsidR="00C0704D" w:rsidRPr="00D2449B" w14:paraId="55EAB664"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rsidP="00084F2C">
            <w:pPr>
              <w:jc w:val="both"/>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084F2C">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084F2C">
            <w:pPr>
              <w:jc w:val="both"/>
              <w:rPr>
                <w:rFonts w:ascii="Calibri" w:hAnsi="Calibri"/>
                <w:b/>
                <w:szCs w:val="22"/>
              </w:rPr>
            </w:pPr>
          </w:p>
          <w:p w14:paraId="3489057E" w14:textId="05BA14ED" w:rsidR="00992C6F" w:rsidRPr="00C618DB" w:rsidRDefault="00992C6F" w:rsidP="00084F2C">
            <w:pPr>
              <w:pStyle w:val="PLANNING"/>
              <w:rPr>
                <w:rFonts w:ascii="Calibri" w:hAnsi="Calibri"/>
                <w:szCs w:val="22"/>
              </w:rPr>
            </w:pPr>
            <w:r w:rsidRPr="00C618DB">
              <w:rPr>
                <w:rFonts w:ascii="Calibri" w:hAnsi="Calibri"/>
                <w:szCs w:val="22"/>
              </w:rPr>
              <w:t>Key Statement DS1</w:t>
            </w:r>
            <w:r>
              <w:rPr>
                <w:rFonts w:ascii="Calibri" w:hAnsi="Calibri"/>
                <w:szCs w:val="22"/>
              </w:rPr>
              <w:t>:</w:t>
            </w:r>
            <w:r w:rsidR="008168F4">
              <w:rPr>
                <w:rFonts w:ascii="Calibri" w:hAnsi="Calibri"/>
                <w:szCs w:val="22"/>
              </w:rPr>
              <w:t xml:space="preserve"> </w:t>
            </w:r>
            <w:r w:rsidRPr="00C618DB">
              <w:rPr>
                <w:rFonts w:ascii="Calibri" w:hAnsi="Calibri"/>
                <w:szCs w:val="22"/>
              </w:rPr>
              <w:t>Development Strategy</w:t>
            </w:r>
          </w:p>
          <w:p w14:paraId="07A48EB7" w14:textId="4EC1883C" w:rsidR="00992C6F" w:rsidRDefault="00992C6F" w:rsidP="00084F2C">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Pr="00C618DB">
              <w:rPr>
                <w:rFonts w:ascii="Calibri" w:hAnsi="Calibri"/>
                <w:szCs w:val="22"/>
              </w:rPr>
              <w:t>Sustainable Development</w:t>
            </w:r>
          </w:p>
          <w:p w14:paraId="07902916" w14:textId="622301D0" w:rsidR="00992C6F" w:rsidRDefault="00992C6F" w:rsidP="00084F2C">
            <w:pPr>
              <w:pStyle w:val="PLANNING"/>
              <w:rPr>
                <w:rFonts w:ascii="Calibri" w:hAnsi="Calibri"/>
                <w:szCs w:val="22"/>
              </w:rPr>
            </w:pPr>
            <w:r>
              <w:rPr>
                <w:rFonts w:ascii="Calibri" w:hAnsi="Calibri"/>
                <w:szCs w:val="22"/>
              </w:rPr>
              <w:t>Key Statement EC3:</w:t>
            </w:r>
            <w:r w:rsidR="008168F4">
              <w:rPr>
                <w:rFonts w:ascii="Calibri" w:hAnsi="Calibri"/>
                <w:szCs w:val="22"/>
              </w:rPr>
              <w:t xml:space="preserve"> </w:t>
            </w:r>
            <w:r>
              <w:rPr>
                <w:rFonts w:ascii="Calibri" w:hAnsi="Calibri"/>
                <w:szCs w:val="22"/>
              </w:rPr>
              <w:t>Visitor Economy</w:t>
            </w:r>
          </w:p>
          <w:p w14:paraId="79FB0018" w14:textId="77777777" w:rsidR="00992C6F" w:rsidRPr="00C618DB" w:rsidRDefault="00992C6F" w:rsidP="00084F2C">
            <w:pPr>
              <w:pStyle w:val="PLANNING"/>
              <w:rPr>
                <w:rFonts w:ascii="Calibri" w:hAnsi="Calibri"/>
                <w:szCs w:val="22"/>
              </w:rPr>
            </w:pPr>
          </w:p>
          <w:p w14:paraId="2D3F7EEC" w14:textId="291643D0" w:rsidR="00992C6F" w:rsidRPr="00C618DB" w:rsidRDefault="00992C6F" w:rsidP="00084F2C">
            <w:pPr>
              <w:pStyle w:val="PLANNING"/>
              <w:rPr>
                <w:rFonts w:ascii="Calibri" w:hAnsi="Calibri"/>
                <w:szCs w:val="22"/>
              </w:rPr>
            </w:pPr>
            <w:r w:rsidRPr="00C618DB">
              <w:rPr>
                <w:rFonts w:ascii="Calibri" w:hAnsi="Calibri"/>
                <w:szCs w:val="22"/>
              </w:rPr>
              <w:t>Policy DMG1</w:t>
            </w:r>
            <w:r>
              <w:rPr>
                <w:rFonts w:ascii="Calibri" w:hAnsi="Calibri"/>
                <w:szCs w:val="22"/>
              </w:rPr>
              <w:t>:</w:t>
            </w:r>
            <w:r w:rsidR="008168F4">
              <w:rPr>
                <w:rFonts w:ascii="Calibri" w:hAnsi="Calibri"/>
                <w:szCs w:val="22"/>
              </w:rPr>
              <w:t xml:space="preserve"> </w:t>
            </w:r>
            <w:r w:rsidRPr="00C618DB">
              <w:rPr>
                <w:rFonts w:ascii="Calibri" w:hAnsi="Calibri"/>
                <w:szCs w:val="22"/>
              </w:rPr>
              <w:t>General Considerations</w:t>
            </w:r>
          </w:p>
          <w:p w14:paraId="77F4F447" w14:textId="2FCFC3DA" w:rsidR="00992C6F" w:rsidRPr="00C618DB" w:rsidRDefault="00992C6F" w:rsidP="00084F2C">
            <w:pPr>
              <w:pStyle w:val="PLANNING"/>
              <w:rPr>
                <w:rFonts w:ascii="Calibri" w:hAnsi="Calibri"/>
                <w:szCs w:val="22"/>
              </w:rPr>
            </w:pPr>
            <w:r w:rsidRPr="00C618DB">
              <w:rPr>
                <w:rFonts w:ascii="Calibri" w:hAnsi="Calibri"/>
                <w:szCs w:val="22"/>
              </w:rPr>
              <w:t>Policy DMG2</w:t>
            </w:r>
            <w:r>
              <w:rPr>
                <w:rFonts w:ascii="Calibri" w:hAnsi="Calibri"/>
                <w:szCs w:val="22"/>
              </w:rPr>
              <w:t>:</w:t>
            </w:r>
            <w:r w:rsidR="008168F4">
              <w:rPr>
                <w:rFonts w:ascii="Calibri" w:hAnsi="Calibri"/>
                <w:szCs w:val="22"/>
              </w:rPr>
              <w:t xml:space="preserve"> </w:t>
            </w:r>
            <w:r w:rsidRPr="00C618DB">
              <w:rPr>
                <w:rFonts w:ascii="Calibri" w:hAnsi="Calibri"/>
                <w:szCs w:val="22"/>
              </w:rPr>
              <w:t>Strategic Considerations</w:t>
            </w:r>
          </w:p>
          <w:p w14:paraId="5F48EE11" w14:textId="25D15DED" w:rsidR="00992C6F" w:rsidRDefault="00992C6F" w:rsidP="00084F2C">
            <w:pPr>
              <w:pStyle w:val="PLANNING"/>
              <w:rPr>
                <w:rFonts w:ascii="Calibri" w:hAnsi="Calibri"/>
                <w:szCs w:val="22"/>
              </w:rPr>
            </w:pPr>
            <w:r w:rsidRPr="00C618DB">
              <w:rPr>
                <w:rFonts w:ascii="Calibri" w:hAnsi="Calibri"/>
                <w:szCs w:val="22"/>
              </w:rPr>
              <w:t>Policy DME2</w:t>
            </w:r>
            <w:r>
              <w:rPr>
                <w:rFonts w:ascii="Calibri" w:hAnsi="Calibri"/>
                <w:szCs w:val="22"/>
              </w:rPr>
              <w:t>:</w:t>
            </w:r>
            <w:r w:rsidR="008168F4">
              <w:rPr>
                <w:rFonts w:ascii="Calibri" w:hAnsi="Calibri"/>
                <w:szCs w:val="22"/>
              </w:rPr>
              <w:t xml:space="preserve"> </w:t>
            </w:r>
            <w:r w:rsidRPr="00C618DB">
              <w:rPr>
                <w:rFonts w:ascii="Calibri" w:hAnsi="Calibri"/>
                <w:szCs w:val="22"/>
              </w:rPr>
              <w:t>Landscape &amp; Townscape Protection</w:t>
            </w:r>
          </w:p>
          <w:p w14:paraId="4E6524D3" w14:textId="10EB76BE" w:rsidR="008168F4" w:rsidRDefault="008168F4" w:rsidP="00084F2C">
            <w:pPr>
              <w:pStyle w:val="PLANNING"/>
              <w:rPr>
                <w:rFonts w:ascii="Calibri" w:hAnsi="Calibri"/>
                <w:szCs w:val="22"/>
              </w:rPr>
            </w:pPr>
            <w:r>
              <w:rPr>
                <w:rFonts w:ascii="Calibri" w:hAnsi="Calibri"/>
                <w:szCs w:val="22"/>
              </w:rPr>
              <w:t>Policy DMG3: Transport and Mobility</w:t>
            </w:r>
          </w:p>
          <w:p w14:paraId="33F6EE5A" w14:textId="77777777" w:rsidR="00992C6F" w:rsidRDefault="00992C6F" w:rsidP="00084F2C">
            <w:pPr>
              <w:pStyle w:val="PLANNING"/>
              <w:rPr>
                <w:rFonts w:ascii="Calibri" w:hAnsi="Calibri"/>
                <w:szCs w:val="22"/>
              </w:rPr>
            </w:pPr>
          </w:p>
          <w:p w14:paraId="6C4C318E" w14:textId="65C94E8E" w:rsidR="008542DE" w:rsidRPr="00D2449B" w:rsidRDefault="00992C6F" w:rsidP="003043C5">
            <w:pPr>
              <w:jc w:val="both"/>
              <w:rPr>
                <w:rFonts w:ascii="Calibri" w:hAnsi="Calibri"/>
                <w:b/>
                <w:szCs w:val="22"/>
              </w:rPr>
            </w:pPr>
            <w:r w:rsidRPr="00C618DB">
              <w:rPr>
                <w:rFonts w:ascii="Calibri" w:hAnsi="Calibri"/>
                <w:szCs w:val="22"/>
              </w:rPr>
              <w:t>National Planning Policy Framework (NPPF)</w:t>
            </w:r>
          </w:p>
        </w:tc>
      </w:tr>
      <w:tr w:rsidR="00C0704D" w:rsidRPr="00D2449B" w14:paraId="08181FD6"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084F2C">
            <w:pPr>
              <w:pStyle w:val="PLANNING"/>
              <w:rPr>
                <w:rFonts w:ascii="Calibri" w:hAnsi="Calibri"/>
                <w:b/>
                <w:bCs/>
                <w:szCs w:val="22"/>
              </w:rPr>
            </w:pPr>
            <w:r w:rsidRPr="006A71AD">
              <w:rPr>
                <w:rFonts w:ascii="Calibri" w:hAnsi="Calibri"/>
                <w:b/>
                <w:bCs/>
                <w:szCs w:val="22"/>
              </w:rPr>
              <w:lastRenderedPageBreak/>
              <w:t>Relevant Planning History:</w:t>
            </w:r>
          </w:p>
          <w:p w14:paraId="416C548B" w14:textId="77777777" w:rsidR="00F27715" w:rsidRDefault="00F27715" w:rsidP="00084F2C">
            <w:pPr>
              <w:pStyle w:val="PLANNING"/>
              <w:rPr>
                <w:rFonts w:ascii="Calibri" w:hAnsi="Calibri"/>
                <w:b/>
                <w:bCs/>
                <w:szCs w:val="22"/>
              </w:rPr>
            </w:pPr>
          </w:p>
          <w:p w14:paraId="18ED87C0" w14:textId="2811796F" w:rsidR="00F27715" w:rsidRDefault="00F27715" w:rsidP="00084F2C">
            <w:pPr>
              <w:pStyle w:val="PLANNING"/>
              <w:rPr>
                <w:rFonts w:ascii="Calibri" w:hAnsi="Calibri"/>
                <w:b/>
                <w:bCs/>
                <w:szCs w:val="22"/>
              </w:rPr>
            </w:pPr>
            <w:r w:rsidRPr="00F27715">
              <w:rPr>
                <w:rFonts w:ascii="Calibri" w:hAnsi="Calibri"/>
                <w:b/>
                <w:bCs/>
                <w:szCs w:val="22"/>
              </w:rPr>
              <w:t>3/2023/0122</w:t>
            </w:r>
          </w:p>
          <w:p w14:paraId="4B741DA7" w14:textId="5350B480" w:rsidR="00F27715" w:rsidRDefault="00F27715" w:rsidP="00084F2C">
            <w:pPr>
              <w:pStyle w:val="PLANNING"/>
              <w:rPr>
                <w:rFonts w:ascii="Calibri" w:hAnsi="Calibri"/>
                <w:szCs w:val="22"/>
              </w:rPr>
            </w:pPr>
            <w:r w:rsidRPr="00F27715">
              <w:rPr>
                <w:rFonts w:ascii="Calibri" w:hAnsi="Calibri"/>
                <w:szCs w:val="22"/>
              </w:rPr>
              <w:t>Proposed roof height adjustment and associated rooflights</w:t>
            </w:r>
          </w:p>
          <w:p w14:paraId="565F5EAB" w14:textId="1785F304" w:rsidR="00F27715" w:rsidRPr="00F27715" w:rsidRDefault="00F27715" w:rsidP="00084F2C">
            <w:pPr>
              <w:pStyle w:val="PLANNING"/>
              <w:rPr>
                <w:rFonts w:ascii="Calibri" w:hAnsi="Calibri"/>
                <w:szCs w:val="22"/>
              </w:rPr>
            </w:pPr>
            <w:r>
              <w:rPr>
                <w:rFonts w:ascii="Calibri" w:hAnsi="Calibri"/>
                <w:szCs w:val="22"/>
              </w:rPr>
              <w:t>Withdrawn</w:t>
            </w:r>
          </w:p>
          <w:p w14:paraId="3290E812" w14:textId="77777777" w:rsidR="00F27715" w:rsidRDefault="00F27715" w:rsidP="00084F2C">
            <w:pPr>
              <w:pStyle w:val="PLANNING"/>
              <w:rPr>
                <w:rFonts w:ascii="Calibri" w:hAnsi="Calibri"/>
                <w:b/>
                <w:bCs/>
                <w:szCs w:val="22"/>
              </w:rPr>
            </w:pPr>
          </w:p>
          <w:p w14:paraId="17F5A5B7" w14:textId="40A26F34" w:rsidR="00F27715" w:rsidRPr="00F27715" w:rsidRDefault="00F27715" w:rsidP="00084F2C">
            <w:pPr>
              <w:pStyle w:val="PLANNING"/>
              <w:rPr>
                <w:rFonts w:ascii="Calibri" w:hAnsi="Calibri"/>
                <w:b/>
                <w:bCs/>
                <w:szCs w:val="22"/>
              </w:rPr>
            </w:pPr>
            <w:r w:rsidRPr="00F27715">
              <w:rPr>
                <w:rFonts w:ascii="Calibri" w:hAnsi="Calibri"/>
                <w:b/>
                <w:bCs/>
                <w:szCs w:val="22"/>
              </w:rPr>
              <w:t>3/2023/0257</w:t>
            </w:r>
          </w:p>
          <w:p w14:paraId="19828608" w14:textId="016DD6B4" w:rsidR="00F27715" w:rsidRDefault="00F27715" w:rsidP="00084F2C">
            <w:pPr>
              <w:pStyle w:val="PLANNING"/>
              <w:rPr>
                <w:rFonts w:ascii="Calibri" w:hAnsi="Calibri"/>
                <w:szCs w:val="22"/>
              </w:rPr>
            </w:pPr>
            <w:r w:rsidRPr="00F27715">
              <w:rPr>
                <w:rFonts w:ascii="Calibri" w:hAnsi="Calibri"/>
                <w:szCs w:val="22"/>
              </w:rPr>
              <w:t>Proposed construction of three holiday cottages with associated parking and amenity areas (variation of condition 2 (plans) of planning permission 3/2020/0498)</w:t>
            </w:r>
          </w:p>
          <w:p w14:paraId="3E32031D" w14:textId="3C0468E0" w:rsidR="00F27715" w:rsidRPr="00F27715" w:rsidRDefault="00F27715" w:rsidP="00084F2C">
            <w:pPr>
              <w:pStyle w:val="PLANNING"/>
              <w:rPr>
                <w:rFonts w:ascii="Calibri" w:hAnsi="Calibri"/>
                <w:szCs w:val="22"/>
              </w:rPr>
            </w:pPr>
            <w:r>
              <w:rPr>
                <w:rFonts w:ascii="Calibri" w:hAnsi="Calibri"/>
                <w:szCs w:val="22"/>
              </w:rPr>
              <w:t>Refused</w:t>
            </w:r>
          </w:p>
          <w:p w14:paraId="604D4766" w14:textId="77777777" w:rsidR="00F27715" w:rsidRDefault="00F27715" w:rsidP="00084F2C">
            <w:pPr>
              <w:pStyle w:val="PLANNING"/>
              <w:rPr>
                <w:rFonts w:ascii="Calibri" w:hAnsi="Calibri"/>
                <w:b/>
                <w:bCs/>
                <w:szCs w:val="22"/>
              </w:rPr>
            </w:pPr>
          </w:p>
          <w:p w14:paraId="0E12E4A3" w14:textId="5D13D016" w:rsidR="0046548C" w:rsidRPr="00084F2C" w:rsidRDefault="00C315F4" w:rsidP="00084F2C">
            <w:pPr>
              <w:pStyle w:val="PLANNING"/>
              <w:rPr>
                <w:rFonts w:ascii="Calibri" w:hAnsi="Calibri"/>
                <w:b/>
                <w:bCs/>
                <w:szCs w:val="22"/>
              </w:rPr>
            </w:pPr>
            <w:r>
              <w:rPr>
                <w:rFonts w:ascii="Calibri" w:hAnsi="Calibri"/>
                <w:b/>
                <w:bCs/>
                <w:szCs w:val="22"/>
              </w:rPr>
              <w:t>3/</w:t>
            </w:r>
            <w:r w:rsidR="00084F2C" w:rsidRPr="00084F2C">
              <w:rPr>
                <w:rFonts w:ascii="Calibri" w:hAnsi="Calibri"/>
                <w:b/>
                <w:bCs/>
                <w:szCs w:val="22"/>
              </w:rPr>
              <w:t>2022/0444</w:t>
            </w:r>
          </w:p>
          <w:p w14:paraId="49E71DE1" w14:textId="77777777" w:rsidR="00F27715" w:rsidRDefault="00084F2C" w:rsidP="00084F2C">
            <w:pPr>
              <w:pStyle w:val="PLANNING"/>
              <w:rPr>
                <w:rFonts w:ascii="Calibri" w:hAnsi="Calibri"/>
                <w:szCs w:val="22"/>
              </w:rPr>
            </w:pPr>
            <w:r w:rsidRPr="00084F2C">
              <w:rPr>
                <w:rFonts w:ascii="Calibri" w:hAnsi="Calibri"/>
                <w:szCs w:val="22"/>
              </w:rPr>
              <w:t>Discharge of conditions 3 (walling and roofing materials), 8 (external lighting) and 15 (landscaping details) from planning permission 3/2020/0498</w:t>
            </w:r>
            <w:r>
              <w:rPr>
                <w:rFonts w:ascii="Calibri" w:hAnsi="Calibri"/>
                <w:szCs w:val="22"/>
              </w:rPr>
              <w:t xml:space="preserve"> </w:t>
            </w:r>
          </w:p>
          <w:p w14:paraId="579A17EA" w14:textId="0D81DC25" w:rsidR="00084F2C" w:rsidRDefault="00084F2C" w:rsidP="00084F2C">
            <w:pPr>
              <w:pStyle w:val="PLANNING"/>
              <w:rPr>
                <w:rFonts w:ascii="Calibri" w:hAnsi="Calibri"/>
                <w:szCs w:val="22"/>
              </w:rPr>
            </w:pPr>
            <w:r>
              <w:rPr>
                <w:rFonts w:ascii="Calibri" w:hAnsi="Calibri"/>
                <w:szCs w:val="22"/>
              </w:rPr>
              <w:t>Approved</w:t>
            </w:r>
          </w:p>
          <w:p w14:paraId="09EC5301" w14:textId="77777777" w:rsidR="00084F2C" w:rsidRDefault="00084F2C" w:rsidP="00084F2C">
            <w:pPr>
              <w:pStyle w:val="PLANNING"/>
              <w:rPr>
                <w:rFonts w:ascii="Calibri" w:hAnsi="Calibri"/>
                <w:szCs w:val="22"/>
              </w:rPr>
            </w:pPr>
          </w:p>
          <w:p w14:paraId="07411106" w14:textId="3AF9F14E" w:rsidR="00084F2C" w:rsidRDefault="00C315F4" w:rsidP="00084F2C">
            <w:pPr>
              <w:pStyle w:val="PLANNING"/>
              <w:rPr>
                <w:rFonts w:ascii="Calibri" w:hAnsi="Calibri"/>
                <w:b/>
                <w:bCs/>
                <w:szCs w:val="22"/>
              </w:rPr>
            </w:pPr>
            <w:r>
              <w:rPr>
                <w:rFonts w:ascii="Calibri" w:hAnsi="Calibri"/>
                <w:b/>
                <w:bCs/>
                <w:szCs w:val="22"/>
              </w:rPr>
              <w:t>3/</w:t>
            </w:r>
            <w:r w:rsidR="00084F2C" w:rsidRPr="00084F2C">
              <w:rPr>
                <w:rFonts w:ascii="Calibri" w:hAnsi="Calibri"/>
                <w:b/>
                <w:bCs/>
                <w:szCs w:val="22"/>
              </w:rPr>
              <w:t>2022/1133</w:t>
            </w:r>
          </w:p>
          <w:p w14:paraId="51E08359" w14:textId="77777777" w:rsidR="00F27715" w:rsidRDefault="00084F2C" w:rsidP="00084F2C">
            <w:pPr>
              <w:pStyle w:val="PLANNING"/>
              <w:rPr>
                <w:rFonts w:ascii="Calibri" w:hAnsi="Calibri"/>
                <w:szCs w:val="22"/>
              </w:rPr>
            </w:pPr>
            <w:r w:rsidRPr="00084F2C">
              <w:rPr>
                <w:rFonts w:ascii="Calibri" w:hAnsi="Calibri"/>
                <w:szCs w:val="22"/>
              </w:rPr>
              <w:t>Non-</w:t>
            </w:r>
            <w:r>
              <w:rPr>
                <w:rFonts w:ascii="Calibri" w:hAnsi="Calibri"/>
                <w:szCs w:val="22"/>
              </w:rPr>
              <w:t>m</w:t>
            </w:r>
            <w:r w:rsidRPr="00084F2C">
              <w:rPr>
                <w:rFonts w:ascii="Calibri" w:hAnsi="Calibri"/>
                <w:szCs w:val="22"/>
              </w:rPr>
              <w:t>aterial amendment of planning application 3/2020/0498. Proposed change to eaves height to add extra space to attic</w:t>
            </w:r>
            <w:r>
              <w:rPr>
                <w:rFonts w:ascii="Calibri" w:hAnsi="Calibri"/>
                <w:szCs w:val="22"/>
              </w:rPr>
              <w:t xml:space="preserve"> </w:t>
            </w:r>
          </w:p>
          <w:p w14:paraId="2524FFB3" w14:textId="070B26EA" w:rsidR="00084F2C" w:rsidRDefault="00084F2C" w:rsidP="00084F2C">
            <w:pPr>
              <w:pStyle w:val="PLANNING"/>
              <w:rPr>
                <w:rFonts w:ascii="Calibri" w:hAnsi="Calibri"/>
                <w:szCs w:val="22"/>
              </w:rPr>
            </w:pPr>
            <w:r>
              <w:rPr>
                <w:rFonts w:ascii="Calibri" w:hAnsi="Calibri"/>
                <w:szCs w:val="22"/>
              </w:rPr>
              <w:t>Refused</w:t>
            </w:r>
          </w:p>
          <w:p w14:paraId="2C264FDD" w14:textId="77777777" w:rsidR="00084F2C" w:rsidRDefault="00084F2C" w:rsidP="00084F2C">
            <w:pPr>
              <w:pStyle w:val="PLANNING"/>
              <w:rPr>
                <w:rFonts w:ascii="Calibri" w:hAnsi="Calibri"/>
                <w:szCs w:val="22"/>
              </w:rPr>
            </w:pPr>
          </w:p>
          <w:p w14:paraId="2FCDE9E1" w14:textId="398E4313" w:rsidR="00084F2C" w:rsidRDefault="00C315F4" w:rsidP="00084F2C">
            <w:pPr>
              <w:pStyle w:val="PLANNING"/>
              <w:rPr>
                <w:rFonts w:ascii="Calibri" w:hAnsi="Calibri"/>
                <w:b/>
                <w:bCs/>
                <w:szCs w:val="22"/>
              </w:rPr>
            </w:pPr>
            <w:r>
              <w:rPr>
                <w:rFonts w:ascii="Calibri" w:hAnsi="Calibri"/>
                <w:b/>
                <w:bCs/>
                <w:szCs w:val="22"/>
              </w:rPr>
              <w:t>3/</w:t>
            </w:r>
            <w:r w:rsidR="00084F2C" w:rsidRPr="00084F2C">
              <w:rPr>
                <w:rFonts w:ascii="Calibri" w:hAnsi="Calibri"/>
                <w:b/>
                <w:bCs/>
                <w:szCs w:val="22"/>
              </w:rPr>
              <w:t>2020/0498</w:t>
            </w:r>
          </w:p>
          <w:p w14:paraId="4631D965" w14:textId="77777777" w:rsidR="00F27715" w:rsidRDefault="00084F2C" w:rsidP="00084F2C">
            <w:pPr>
              <w:pStyle w:val="PLANNING"/>
              <w:rPr>
                <w:rFonts w:ascii="Calibri" w:hAnsi="Calibri"/>
                <w:szCs w:val="22"/>
              </w:rPr>
            </w:pPr>
            <w:r w:rsidRPr="00084F2C">
              <w:rPr>
                <w:rFonts w:ascii="Calibri" w:hAnsi="Calibri"/>
                <w:szCs w:val="22"/>
              </w:rPr>
              <w:t>Proposed construction of three holiday cottages with associated parking and amenity areas</w:t>
            </w:r>
            <w:r>
              <w:rPr>
                <w:rFonts w:ascii="Calibri" w:hAnsi="Calibri"/>
                <w:szCs w:val="22"/>
              </w:rPr>
              <w:t xml:space="preserve"> </w:t>
            </w:r>
          </w:p>
          <w:p w14:paraId="49FFF5F4" w14:textId="53FDAF10" w:rsidR="00084F2C" w:rsidRDefault="00084F2C" w:rsidP="00084F2C">
            <w:pPr>
              <w:pStyle w:val="PLANNING"/>
              <w:rPr>
                <w:rFonts w:ascii="Calibri" w:hAnsi="Calibri"/>
                <w:szCs w:val="22"/>
              </w:rPr>
            </w:pPr>
            <w:r>
              <w:rPr>
                <w:rFonts w:ascii="Calibri" w:hAnsi="Calibri"/>
                <w:szCs w:val="22"/>
              </w:rPr>
              <w:t>Approved subject to legal agreement</w:t>
            </w:r>
          </w:p>
          <w:p w14:paraId="665B2F2B" w14:textId="77777777" w:rsidR="00C315F4" w:rsidRDefault="00C315F4" w:rsidP="00084F2C">
            <w:pPr>
              <w:pStyle w:val="PLANNING"/>
              <w:rPr>
                <w:rFonts w:ascii="Calibri" w:hAnsi="Calibri"/>
                <w:szCs w:val="22"/>
              </w:rPr>
            </w:pPr>
          </w:p>
          <w:p w14:paraId="12A9B735" w14:textId="6F972749" w:rsidR="00C315F4" w:rsidRPr="00C315F4" w:rsidRDefault="00C315F4" w:rsidP="00084F2C">
            <w:pPr>
              <w:pStyle w:val="PLANNING"/>
              <w:rPr>
                <w:rFonts w:ascii="Calibri" w:hAnsi="Calibri"/>
                <w:b/>
                <w:bCs/>
                <w:szCs w:val="22"/>
              </w:rPr>
            </w:pPr>
            <w:r>
              <w:rPr>
                <w:rFonts w:ascii="Calibri" w:hAnsi="Calibri"/>
                <w:b/>
                <w:bCs/>
                <w:szCs w:val="22"/>
              </w:rPr>
              <w:t xml:space="preserve">(Opposite piece of land and revoked by S106 agreement </w:t>
            </w:r>
            <w:r w:rsidRPr="00C315F4">
              <w:rPr>
                <w:rFonts w:ascii="Calibri" w:hAnsi="Calibri"/>
                <w:b/>
                <w:bCs/>
                <w:szCs w:val="22"/>
              </w:rPr>
              <w:t>3/2019/0153</w:t>
            </w:r>
            <w:r>
              <w:rPr>
                <w:rFonts w:ascii="Calibri" w:hAnsi="Calibri"/>
                <w:b/>
                <w:bCs/>
                <w:szCs w:val="22"/>
              </w:rPr>
              <w:t>)</w:t>
            </w:r>
          </w:p>
          <w:p w14:paraId="10A93BF3" w14:textId="417BB5CA" w:rsidR="00C315F4" w:rsidRPr="00C315F4" w:rsidRDefault="00C315F4" w:rsidP="00084F2C">
            <w:pPr>
              <w:pStyle w:val="PLANNING"/>
              <w:rPr>
                <w:rFonts w:ascii="Calibri" w:hAnsi="Calibri"/>
                <w:szCs w:val="22"/>
              </w:rPr>
            </w:pPr>
            <w:r w:rsidRPr="00C315F4">
              <w:rPr>
                <w:rFonts w:ascii="Calibri" w:hAnsi="Calibri"/>
                <w:szCs w:val="22"/>
              </w:rPr>
              <w:t>Proposed demolition of stables and construction of four holiday cottages with associated parking and amenity areas.</w:t>
            </w:r>
          </w:p>
          <w:p w14:paraId="20BB29D3" w14:textId="7A953D0E" w:rsidR="00C315F4" w:rsidRPr="00C315F4" w:rsidRDefault="00C315F4" w:rsidP="00084F2C">
            <w:pPr>
              <w:pStyle w:val="PLANNING"/>
              <w:rPr>
                <w:rFonts w:ascii="Calibri" w:hAnsi="Calibri"/>
                <w:szCs w:val="22"/>
              </w:rPr>
            </w:pPr>
            <w:r w:rsidRPr="00C315F4">
              <w:rPr>
                <w:rFonts w:ascii="Calibri" w:hAnsi="Calibri"/>
                <w:szCs w:val="22"/>
              </w:rPr>
              <w:t>Granted with Conditions</w:t>
            </w:r>
          </w:p>
          <w:p w14:paraId="17147D50" w14:textId="1B19B3D1" w:rsidR="0046548C" w:rsidRPr="00D2449B" w:rsidRDefault="0046548C" w:rsidP="00084F2C">
            <w:pPr>
              <w:pStyle w:val="PLANNING"/>
              <w:rPr>
                <w:rFonts w:ascii="Calibri" w:hAnsi="Calibri"/>
                <w:b/>
                <w:bCs/>
                <w:szCs w:val="22"/>
              </w:rPr>
            </w:pPr>
          </w:p>
        </w:tc>
      </w:tr>
      <w:tr w:rsidR="00C0704D" w:rsidRPr="00D2449B" w14:paraId="6AAC3B0A" w14:textId="77777777" w:rsidTr="006C3113">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084F2C">
            <w:pPr>
              <w:pStyle w:val="PLANNING"/>
              <w:rPr>
                <w:rFonts w:ascii="Calibri" w:hAnsi="Calibri"/>
                <w:b/>
                <w:bCs/>
                <w:szCs w:val="22"/>
              </w:rPr>
            </w:pPr>
          </w:p>
        </w:tc>
      </w:tr>
      <w:tr w:rsidR="00C0704D" w:rsidRPr="00D2449B" w14:paraId="014E595D"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084F2C">
            <w:pPr>
              <w:jc w:val="both"/>
              <w:rPr>
                <w:rFonts w:ascii="Calibri" w:hAnsi="Calibri"/>
                <w:b/>
                <w:szCs w:val="22"/>
              </w:rPr>
            </w:pPr>
            <w:r>
              <w:rPr>
                <w:rFonts w:ascii="Calibri" w:hAnsi="Calibri"/>
                <w:b/>
                <w:bCs/>
                <w:szCs w:val="22"/>
              </w:rPr>
              <w:t>ASSESSMENT OF PROPOSED DEVELOPMENT:</w:t>
            </w:r>
          </w:p>
        </w:tc>
      </w:tr>
      <w:tr w:rsidR="00C0704D" w:rsidRPr="00D2449B" w14:paraId="7538C7A5"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084F2C">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084F2C">
            <w:pPr>
              <w:pStyle w:val="Header"/>
              <w:tabs>
                <w:tab w:val="clear" w:pos="4153"/>
                <w:tab w:val="clear" w:pos="8306"/>
              </w:tabs>
              <w:contextualSpacing/>
              <w:jc w:val="both"/>
              <w:rPr>
                <w:rFonts w:ascii="Calibri" w:hAnsi="Calibri"/>
                <w:bCs/>
                <w:szCs w:val="22"/>
              </w:rPr>
            </w:pPr>
          </w:p>
          <w:p w14:paraId="4618B706" w14:textId="77777777" w:rsidR="00C0704D" w:rsidRDefault="00084F2C" w:rsidP="00084F2C">
            <w:pPr>
              <w:pStyle w:val="Header"/>
              <w:tabs>
                <w:tab w:val="clear" w:pos="4153"/>
                <w:tab w:val="clear" w:pos="8306"/>
              </w:tabs>
              <w:contextualSpacing/>
              <w:jc w:val="both"/>
              <w:rPr>
                <w:rFonts w:ascii="Calibri" w:hAnsi="Calibri"/>
                <w:bCs/>
                <w:szCs w:val="22"/>
              </w:rPr>
            </w:pPr>
            <w:r w:rsidRPr="00084F2C">
              <w:rPr>
                <w:rFonts w:ascii="Calibri" w:hAnsi="Calibri"/>
                <w:bCs/>
                <w:szCs w:val="22"/>
              </w:rPr>
              <w:t>The site is located towards the end of Alston Lane on the West side in an area of open countryside and within approx. 75 metres of the River Ribble. It is a roughly square parcel of land located to the north of a small group of dwellings bounded on all sides by vehicular accesses and opposite a site occupied by a stable / workshop building which was the subject of a recent consent for holiday cottages.</w:t>
            </w:r>
          </w:p>
          <w:p w14:paraId="7DD92773" w14:textId="77777777" w:rsidR="00143557" w:rsidRDefault="00143557" w:rsidP="00084F2C">
            <w:pPr>
              <w:pStyle w:val="Header"/>
              <w:tabs>
                <w:tab w:val="clear" w:pos="4153"/>
                <w:tab w:val="clear" w:pos="8306"/>
              </w:tabs>
              <w:contextualSpacing/>
              <w:jc w:val="both"/>
              <w:rPr>
                <w:rFonts w:ascii="Calibri" w:hAnsi="Calibri"/>
                <w:bCs/>
                <w:szCs w:val="22"/>
              </w:rPr>
            </w:pPr>
          </w:p>
          <w:p w14:paraId="2B462800" w14:textId="6258C179" w:rsidR="00143557" w:rsidRDefault="00143557" w:rsidP="00084F2C">
            <w:pPr>
              <w:pStyle w:val="Header"/>
              <w:tabs>
                <w:tab w:val="clear" w:pos="4153"/>
                <w:tab w:val="clear" w:pos="8306"/>
              </w:tabs>
              <w:contextualSpacing/>
              <w:jc w:val="both"/>
              <w:rPr>
                <w:rFonts w:ascii="Calibri" w:hAnsi="Calibri"/>
                <w:bCs/>
                <w:szCs w:val="22"/>
              </w:rPr>
            </w:pPr>
            <w:r>
              <w:rPr>
                <w:rFonts w:ascii="Calibri" w:hAnsi="Calibri"/>
                <w:bCs/>
                <w:szCs w:val="22"/>
              </w:rPr>
              <w:t>The site is also within the adopted Longridge Neighbourhood Plan Area.</w:t>
            </w:r>
          </w:p>
          <w:p w14:paraId="62370E9F" w14:textId="09A74955" w:rsidR="00084F2C" w:rsidRPr="006C2BFA" w:rsidRDefault="00084F2C" w:rsidP="00084F2C">
            <w:pPr>
              <w:pStyle w:val="Header"/>
              <w:tabs>
                <w:tab w:val="clear" w:pos="4153"/>
                <w:tab w:val="clear" w:pos="8306"/>
              </w:tabs>
              <w:contextualSpacing/>
              <w:jc w:val="both"/>
              <w:rPr>
                <w:rFonts w:ascii="Calibri" w:hAnsi="Calibri"/>
                <w:bCs/>
                <w:szCs w:val="22"/>
              </w:rPr>
            </w:pPr>
          </w:p>
        </w:tc>
      </w:tr>
      <w:tr w:rsidR="00C0704D" w:rsidRPr="00D2449B" w14:paraId="408C6380"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084F2C">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084F2C">
            <w:pPr>
              <w:pStyle w:val="Header"/>
              <w:tabs>
                <w:tab w:val="clear" w:pos="4153"/>
                <w:tab w:val="clear" w:pos="8306"/>
              </w:tabs>
              <w:jc w:val="both"/>
              <w:rPr>
                <w:rFonts w:ascii="Calibri" w:hAnsi="Calibri"/>
                <w:b/>
                <w:szCs w:val="22"/>
              </w:rPr>
            </w:pPr>
          </w:p>
          <w:p w14:paraId="1CACBD3B" w14:textId="77777777" w:rsidR="00084F2C" w:rsidRDefault="00084F2C" w:rsidP="00084F2C">
            <w:pPr>
              <w:jc w:val="both"/>
              <w:rPr>
                <w:rFonts w:ascii="Calibri" w:hAnsi="Calibri"/>
                <w:szCs w:val="22"/>
              </w:rPr>
            </w:pPr>
            <w:r>
              <w:rPr>
                <w:rFonts w:ascii="Calibri" w:hAnsi="Calibri"/>
                <w:szCs w:val="22"/>
              </w:rPr>
              <w:t>The Section 73 application seeks to vary condition 2 (plans) in relation to extant permission 3/2020/0498. Specifically, it seeks to:</w:t>
            </w:r>
          </w:p>
          <w:p w14:paraId="33B95708" w14:textId="77777777" w:rsidR="00084F2C" w:rsidRDefault="00084F2C" w:rsidP="00084F2C">
            <w:pPr>
              <w:jc w:val="both"/>
              <w:rPr>
                <w:rFonts w:ascii="Calibri" w:hAnsi="Calibri"/>
                <w:szCs w:val="22"/>
              </w:rPr>
            </w:pPr>
          </w:p>
          <w:p w14:paraId="248825F8" w14:textId="620779C6" w:rsidR="00820549" w:rsidRDefault="00084F2C" w:rsidP="00084F2C">
            <w:pPr>
              <w:pStyle w:val="ListParagraph"/>
              <w:numPr>
                <w:ilvl w:val="0"/>
                <w:numId w:val="2"/>
              </w:numPr>
              <w:jc w:val="both"/>
              <w:rPr>
                <w:rFonts w:ascii="Calibri" w:hAnsi="Calibri"/>
                <w:szCs w:val="22"/>
              </w:rPr>
            </w:pPr>
            <w:r>
              <w:rPr>
                <w:rFonts w:ascii="Calibri" w:hAnsi="Calibri"/>
                <w:szCs w:val="22"/>
              </w:rPr>
              <w:t>Raise the eaves and ridge height of both existing ‘wings’ of the accommodation as approved from 2682mm (eaves) and 4462mm (ridge) to 3</w:t>
            </w:r>
            <w:r w:rsidR="00B575FC">
              <w:rPr>
                <w:rFonts w:ascii="Calibri" w:hAnsi="Calibri"/>
                <w:szCs w:val="22"/>
              </w:rPr>
              <w:t>000</w:t>
            </w:r>
            <w:r>
              <w:rPr>
                <w:rFonts w:ascii="Calibri" w:hAnsi="Calibri"/>
                <w:szCs w:val="22"/>
              </w:rPr>
              <w:t>mm (eaves) and</w:t>
            </w:r>
            <w:r w:rsidR="00B575FC">
              <w:rPr>
                <w:rFonts w:ascii="Calibri" w:hAnsi="Calibri"/>
                <w:szCs w:val="22"/>
              </w:rPr>
              <w:t xml:space="preserve"> 4800</w:t>
            </w:r>
            <w:r>
              <w:rPr>
                <w:rFonts w:ascii="Calibri" w:hAnsi="Calibri"/>
                <w:szCs w:val="22"/>
              </w:rPr>
              <w:t xml:space="preserve"> (ridge)</w:t>
            </w:r>
            <w:r w:rsidR="00B575FC">
              <w:rPr>
                <w:rFonts w:ascii="Calibri" w:hAnsi="Calibri"/>
                <w:szCs w:val="22"/>
              </w:rPr>
              <w:t>.</w:t>
            </w:r>
          </w:p>
          <w:p w14:paraId="11E30BD0" w14:textId="68F124EC" w:rsidR="00B575FC" w:rsidRDefault="00B575FC" w:rsidP="00084F2C">
            <w:pPr>
              <w:pStyle w:val="ListParagraph"/>
              <w:numPr>
                <w:ilvl w:val="0"/>
                <w:numId w:val="2"/>
              </w:numPr>
              <w:jc w:val="both"/>
              <w:rPr>
                <w:rFonts w:ascii="Calibri" w:hAnsi="Calibri"/>
                <w:szCs w:val="22"/>
              </w:rPr>
            </w:pPr>
            <w:r>
              <w:rPr>
                <w:rFonts w:ascii="Calibri" w:hAnsi="Calibri"/>
                <w:szCs w:val="22"/>
              </w:rPr>
              <w:t>Raise the ridge height of the main roof from 7319mm to 8600mm</w:t>
            </w:r>
          </w:p>
          <w:p w14:paraId="670D8936" w14:textId="13AE856D" w:rsidR="00820549" w:rsidRDefault="00B575FC" w:rsidP="00084F2C">
            <w:pPr>
              <w:pStyle w:val="ListParagraph"/>
              <w:numPr>
                <w:ilvl w:val="0"/>
                <w:numId w:val="2"/>
              </w:numPr>
              <w:jc w:val="both"/>
              <w:rPr>
                <w:rFonts w:ascii="Calibri" w:hAnsi="Calibri"/>
                <w:szCs w:val="22"/>
              </w:rPr>
            </w:pPr>
            <w:r>
              <w:rPr>
                <w:rFonts w:ascii="Calibri" w:hAnsi="Calibri"/>
                <w:szCs w:val="22"/>
              </w:rPr>
              <w:t>Alterations to positioning of wings in relation to main section</w:t>
            </w:r>
          </w:p>
          <w:p w14:paraId="4E98F500" w14:textId="362F9AD1" w:rsidR="00B575FC" w:rsidRDefault="00B575FC" w:rsidP="00084F2C">
            <w:pPr>
              <w:pStyle w:val="ListParagraph"/>
              <w:numPr>
                <w:ilvl w:val="0"/>
                <w:numId w:val="2"/>
              </w:numPr>
              <w:jc w:val="both"/>
              <w:rPr>
                <w:rFonts w:ascii="Calibri" w:hAnsi="Calibri"/>
                <w:szCs w:val="22"/>
              </w:rPr>
            </w:pPr>
            <w:r>
              <w:rPr>
                <w:rFonts w:ascii="Calibri" w:hAnsi="Calibri"/>
                <w:szCs w:val="22"/>
              </w:rPr>
              <w:t xml:space="preserve">Increase in width of front ‘wings’ from </w:t>
            </w:r>
            <w:r w:rsidR="00E00545">
              <w:rPr>
                <w:rFonts w:ascii="Calibri" w:hAnsi="Calibri"/>
                <w:szCs w:val="22"/>
              </w:rPr>
              <w:t>5960mm to 7050mm and 6936mm</w:t>
            </w:r>
          </w:p>
          <w:p w14:paraId="1DC3C439" w14:textId="75076B3B" w:rsidR="00E00545" w:rsidRDefault="00E00545" w:rsidP="00084F2C">
            <w:pPr>
              <w:pStyle w:val="ListParagraph"/>
              <w:numPr>
                <w:ilvl w:val="0"/>
                <w:numId w:val="2"/>
              </w:numPr>
              <w:jc w:val="both"/>
              <w:rPr>
                <w:rFonts w:ascii="Calibri" w:hAnsi="Calibri"/>
                <w:szCs w:val="22"/>
              </w:rPr>
            </w:pPr>
            <w:r>
              <w:rPr>
                <w:rFonts w:ascii="Calibri" w:hAnsi="Calibri"/>
                <w:szCs w:val="22"/>
              </w:rPr>
              <w:t>Decrease in depth of main section of building from 7580mm to 6915mm</w:t>
            </w:r>
          </w:p>
          <w:p w14:paraId="40431DBE" w14:textId="690BF881" w:rsidR="00C0704D" w:rsidRDefault="00B575FC" w:rsidP="00820549">
            <w:pPr>
              <w:pStyle w:val="ListParagraph"/>
              <w:numPr>
                <w:ilvl w:val="0"/>
                <w:numId w:val="2"/>
              </w:numPr>
              <w:jc w:val="both"/>
              <w:rPr>
                <w:rFonts w:ascii="Calibri" w:hAnsi="Calibri"/>
                <w:szCs w:val="22"/>
              </w:rPr>
            </w:pPr>
            <w:r>
              <w:rPr>
                <w:rFonts w:ascii="Calibri" w:hAnsi="Calibri"/>
                <w:szCs w:val="22"/>
              </w:rPr>
              <w:t>Insertion of 15no. rooflights</w:t>
            </w:r>
          </w:p>
          <w:p w14:paraId="448BB112" w14:textId="318A34D8" w:rsidR="003043C5" w:rsidRDefault="003043C5" w:rsidP="00820549">
            <w:pPr>
              <w:pStyle w:val="ListParagraph"/>
              <w:numPr>
                <w:ilvl w:val="0"/>
                <w:numId w:val="2"/>
              </w:numPr>
              <w:jc w:val="both"/>
              <w:rPr>
                <w:rFonts w:ascii="Calibri" w:hAnsi="Calibri"/>
                <w:szCs w:val="22"/>
              </w:rPr>
            </w:pPr>
            <w:r>
              <w:rPr>
                <w:rFonts w:ascii="Calibri" w:hAnsi="Calibri"/>
                <w:szCs w:val="22"/>
              </w:rPr>
              <w:t xml:space="preserve">Changes in </w:t>
            </w:r>
            <w:r w:rsidR="00B575FC">
              <w:rPr>
                <w:rFonts w:ascii="Calibri" w:hAnsi="Calibri"/>
                <w:szCs w:val="22"/>
              </w:rPr>
              <w:t xml:space="preserve">internal layout to connect </w:t>
            </w:r>
            <w:r w:rsidR="00E00545">
              <w:rPr>
                <w:rFonts w:ascii="Calibri" w:hAnsi="Calibri"/>
                <w:szCs w:val="22"/>
              </w:rPr>
              <w:t>two units by way of new internal door</w:t>
            </w:r>
          </w:p>
          <w:p w14:paraId="69D9BE96" w14:textId="08580A67" w:rsidR="00E00545" w:rsidRDefault="00E00545" w:rsidP="00820549">
            <w:pPr>
              <w:pStyle w:val="ListParagraph"/>
              <w:numPr>
                <w:ilvl w:val="0"/>
                <w:numId w:val="2"/>
              </w:numPr>
              <w:jc w:val="both"/>
              <w:rPr>
                <w:rFonts w:ascii="Calibri" w:hAnsi="Calibri"/>
                <w:szCs w:val="22"/>
              </w:rPr>
            </w:pPr>
            <w:r>
              <w:rPr>
                <w:rFonts w:ascii="Calibri" w:hAnsi="Calibri"/>
                <w:szCs w:val="22"/>
              </w:rPr>
              <w:t>Introduction of bi-fold and patio doors</w:t>
            </w:r>
          </w:p>
          <w:p w14:paraId="22A7E5DE" w14:textId="1332647A" w:rsidR="00E00545" w:rsidRDefault="00E00545" w:rsidP="00820549">
            <w:pPr>
              <w:pStyle w:val="ListParagraph"/>
              <w:numPr>
                <w:ilvl w:val="0"/>
                <w:numId w:val="2"/>
              </w:numPr>
              <w:jc w:val="both"/>
              <w:rPr>
                <w:rFonts w:ascii="Calibri" w:hAnsi="Calibri"/>
                <w:szCs w:val="22"/>
              </w:rPr>
            </w:pPr>
            <w:r>
              <w:rPr>
                <w:rFonts w:ascii="Calibri" w:hAnsi="Calibri"/>
                <w:szCs w:val="22"/>
              </w:rPr>
              <w:t>Introduction of staircases to ‘wings’ to provide first floor storage</w:t>
            </w:r>
          </w:p>
          <w:p w14:paraId="729CE510" w14:textId="6C6D2403" w:rsidR="00E00545" w:rsidRDefault="00E00545" w:rsidP="00820549">
            <w:pPr>
              <w:pStyle w:val="ListParagraph"/>
              <w:numPr>
                <w:ilvl w:val="0"/>
                <w:numId w:val="2"/>
              </w:numPr>
              <w:jc w:val="both"/>
              <w:rPr>
                <w:rFonts w:ascii="Calibri" w:hAnsi="Calibri"/>
                <w:szCs w:val="22"/>
              </w:rPr>
            </w:pPr>
            <w:r>
              <w:rPr>
                <w:rFonts w:ascii="Calibri" w:hAnsi="Calibri"/>
                <w:szCs w:val="22"/>
              </w:rPr>
              <w:t>Introduction of second floor in main section of building to provide 2 no. new bedrooms with en-suites</w:t>
            </w:r>
          </w:p>
          <w:p w14:paraId="04CEFCEF" w14:textId="0AEB7898" w:rsidR="00C548EA" w:rsidRDefault="00C548EA" w:rsidP="00820549">
            <w:pPr>
              <w:pStyle w:val="ListParagraph"/>
              <w:numPr>
                <w:ilvl w:val="0"/>
                <w:numId w:val="2"/>
              </w:numPr>
              <w:jc w:val="both"/>
              <w:rPr>
                <w:rFonts w:ascii="Calibri" w:hAnsi="Calibri"/>
                <w:szCs w:val="22"/>
              </w:rPr>
            </w:pPr>
            <w:r>
              <w:rPr>
                <w:rFonts w:ascii="Calibri" w:hAnsi="Calibri"/>
                <w:szCs w:val="22"/>
              </w:rPr>
              <w:t>Alterations to vehicular access and parking areas</w:t>
            </w:r>
          </w:p>
          <w:p w14:paraId="68B9746C" w14:textId="77777777" w:rsidR="008168F4" w:rsidRDefault="008168F4" w:rsidP="008168F4">
            <w:pPr>
              <w:jc w:val="both"/>
              <w:rPr>
                <w:rFonts w:ascii="Calibri" w:hAnsi="Calibri"/>
                <w:szCs w:val="22"/>
              </w:rPr>
            </w:pPr>
          </w:p>
          <w:p w14:paraId="56837808" w14:textId="2C498823" w:rsidR="008168F4" w:rsidRPr="008168F4" w:rsidRDefault="008168F4" w:rsidP="008168F4">
            <w:pPr>
              <w:jc w:val="both"/>
              <w:rPr>
                <w:rFonts w:ascii="Calibri" w:hAnsi="Calibri"/>
                <w:szCs w:val="22"/>
              </w:rPr>
            </w:pPr>
            <w:r>
              <w:rPr>
                <w:rFonts w:ascii="Calibri" w:hAnsi="Calibri"/>
                <w:szCs w:val="22"/>
              </w:rPr>
              <w:t>It should be noted that when the Planning Officer visited the site, the external changes to the building appeared to have been already implemented.</w:t>
            </w:r>
          </w:p>
          <w:p w14:paraId="1B20488F" w14:textId="3C854E23" w:rsidR="00820549" w:rsidRPr="00820549" w:rsidRDefault="00820549" w:rsidP="00820549">
            <w:pPr>
              <w:pStyle w:val="ListParagraph"/>
              <w:jc w:val="both"/>
              <w:rPr>
                <w:rFonts w:ascii="Calibri" w:hAnsi="Calibri"/>
                <w:szCs w:val="22"/>
              </w:rPr>
            </w:pPr>
          </w:p>
        </w:tc>
      </w:tr>
      <w:tr w:rsidR="0046548C" w:rsidRPr="00D2449B" w14:paraId="06BBE02F"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B64100E" w14:textId="77777777" w:rsidR="0046548C" w:rsidRDefault="00820549" w:rsidP="00820549">
            <w:pPr>
              <w:pStyle w:val="Header"/>
              <w:contextualSpacing/>
              <w:jc w:val="both"/>
              <w:rPr>
                <w:rFonts w:ascii="Calibri" w:hAnsi="Calibri"/>
                <w:bCs/>
                <w:szCs w:val="22"/>
              </w:rPr>
            </w:pPr>
            <w:r w:rsidRPr="00820549">
              <w:rPr>
                <w:rFonts w:ascii="Calibri" w:hAnsi="Calibri"/>
                <w:bCs/>
                <w:szCs w:val="22"/>
              </w:rPr>
              <w:t xml:space="preserve">The application is made under Section 73 of the Town and Country Planning Act 1990 which seeks to vary </w:t>
            </w:r>
            <w:r>
              <w:rPr>
                <w:rFonts w:ascii="Calibri" w:hAnsi="Calibri"/>
                <w:bCs/>
                <w:szCs w:val="22"/>
              </w:rPr>
              <w:t>condition 2</w:t>
            </w:r>
            <w:r w:rsidRPr="00820549">
              <w:rPr>
                <w:rFonts w:ascii="Calibri" w:hAnsi="Calibri"/>
                <w:bCs/>
                <w:szCs w:val="22"/>
              </w:rPr>
              <w:t xml:space="preserve"> </w:t>
            </w:r>
            <w:r>
              <w:rPr>
                <w:rFonts w:ascii="Calibri" w:hAnsi="Calibri"/>
                <w:bCs/>
                <w:szCs w:val="22"/>
              </w:rPr>
              <w:t xml:space="preserve">(plans) </w:t>
            </w:r>
            <w:r w:rsidRPr="00820549">
              <w:rPr>
                <w:rFonts w:ascii="Calibri" w:hAnsi="Calibri"/>
                <w:bCs/>
                <w:szCs w:val="22"/>
              </w:rPr>
              <w:t>of planning permission granted under application reference 3/20</w:t>
            </w:r>
            <w:r>
              <w:rPr>
                <w:rFonts w:ascii="Calibri" w:hAnsi="Calibri"/>
                <w:bCs/>
                <w:szCs w:val="22"/>
              </w:rPr>
              <w:t>20/0498</w:t>
            </w:r>
            <w:r w:rsidRPr="00820549">
              <w:rPr>
                <w:rFonts w:ascii="Calibri" w:hAnsi="Calibri"/>
                <w:bCs/>
                <w:szCs w:val="22"/>
              </w:rPr>
              <w:t xml:space="preserve">. As such the principle of development (that being the variation of a condition) is accepted subject to further detailed </w:t>
            </w:r>
            <w:r>
              <w:rPr>
                <w:rFonts w:ascii="Calibri" w:hAnsi="Calibri"/>
                <w:bCs/>
                <w:szCs w:val="22"/>
              </w:rPr>
              <w:t>assessment</w:t>
            </w:r>
            <w:r w:rsidRPr="00820549">
              <w:rPr>
                <w:rFonts w:ascii="Calibri" w:hAnsi="Calibri"/>
                <w:bCs/>
                <w:szCs w:val="22"/>
              </w:rPr>
              <w:t xml:space="preserve"> on the remaining material considerations.</w:t>
            </w:r>
          </w:p>
          <w:p w14:paraId="07A958AF" w14:textId="5FE192B3" w:rsidR="00820549" w:rsidRPr="00820549" w:rsidRDefault="00820549" w:rsidP="00820549">
            <w:pPr>
              <w:pStyle w:val="Header"/>
              <w:contextualSpacing/>
              <w:jc w:val="both"/>
              <w:rPr>
                <w:rFonts w:ascii="Calibri" w:hAnsi="Calibri"/>
                <w:bCs/>
                <w:szCs w:val="22"/>
              </w:rPr>
            </w:pPr>
          </w:p>
        </w:tc>
      </w:tr>
      <w:tr w:rsidR="00C0704D" w:rsidRPr="00D2449B" w14:paraId="617768FF"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2054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20549">
            <w:pPr>
              <w:pStyle w:val="Header"/>
              <w:tabs>
                <w:tab w:val="clear" w:pos="4153"/>
                <w:tab w:val="clear" w:pos="8306"/>
              </w:tabs>
              <w:contextualSpacing/>
              <w:jc w:val="both"/>
              <w:rPr>
                <w:rFonts w:ascii="Calibri" w:hAnsi="Calibri"/>
                <w:b/>
                <w:szCs w:val="22"/>
              </w:rPr>
            </w:pPr>
          </w:p>
          <w:p w14:paraId="787C6185" w14:textId="6ED37996" w:rsidR="00820549" w:rsidRDefault="004C3FAC" w:rsidP="00820549">
            <w:pPr>
              <w:contextualSpacing/>
              <w:jc w:val="both"/>
              <w:rPr>
                <w:rFonts w:ascii="Calibri" w:hAnsi="Calibri"/>
                <w:szCs w:val="22"/>
              </w:rPr>
            </w:pPr>
            <w:r>
              <w:rPr>
                <w:rFonts w:ascii="Calibri" w:hAnsi="Calibri"/>
                <w:szCs w:val="22"/>
              </w:rPr>
              <w:t>Policy DMG1 of the Ribble Valley Core Strategy states that</w:t>
            </w:r>
            <w:r w:rsidR="00820549">
              <w:rPr>
                <w:rFonts w:ascii="Calibri" w:hAnsi="Calibri"/>
                <w:szCs w:val="22"/>
              </w:rPr>
              <w:t>, development must:</w:t>
            </w:r>
          </w:p>
          <w:p w14:paraId="7BC0031D" w14:textId="77777777" w:rsidR="00E00545" w:rsidRDefault="00E00545" w:rsidP="00820549">
            <w:pPr>
              <w:contextualSpacing/>
              <w:jc w:val="both"/>
              <w:rPr>
                <w:rFonts w:ascii="Calibri" w:hAnsi="Calibri"/>
                <w:szCs w:val="22"/>
              </w:rPr>
            </w:pPr>
          </w:p>
          <w:p w14:paraId="56B61D0E" w14:textId="77777777" w:rsidR="00820549" w:rsidRPr="00135727" w:rsidRDefault="00820549" w:rsidP="00820549">
            <w:pPr>
              <w:pStyle w:val="ListParagraph"/>
              <w:numPr>
                <w:ilvl w:val="0"/>
                <w:numId w:val="3"/>
              </w:numPr>
              <w:jc w:val="both"/>
              <w:rPr>
                <w:rFonts w:ascii="Calibri" w:hAnsi="Calibri"/>
                <w:szCs w:val="22"/>
              </w:rPr>
            </w:pPr>
            <w:r w:rsidRPr="00135727">
              <w:rPr>
                <w:rFonts w:ascii="Calibri" w:hAnsi="Calibri"/>
                <w:szCs w:val="22"/>
              </w:rPr>
              <w:t>Not adversely affect the amenities of the surrounding area.</w:t>
            </w:r>
          </w:p>
          <w:p w14:paraId="2385981A" w14:textId="77777777" w:rsidR="00820549" w:rsidRPr="00135727" w:rsidRDefault="00820549" w:rsidP="00820549">
            <w:pPr>
              <w:pStyle w:val="ListParagraph"/>
              <w:numPr>
                <w:ilvl w:val="0"/>
                <w:numId w:val="3"/>
              </w:numPr>
              <w:jc w:val="both"/>
              <w:rPr>
                <w:rFonts w:ascii="Calibri" w:hAnsi="Calibri"/>
                <w:szCs w:val="22"/>
              </w:rPr>
            </w:pPr>
            <w:r w:rsidRPr="00135727">
              <w:rPr>
                <w:rFonts w:ascii="Calibri" w:hAnsi="Calibri"/>
                <w:szCs w:val="22"/>
              </w:rPr>
              <w:t>Provide adequate day lighting and privacy distances.</w:t>
            </w:r>
          </w:p>
          <w:p w14:paraId="5728D424" w14:textId="77777777" w:rsidR="00820549" w:rsidRPr="00135727" w:rsidRDefault="00820549" w:rsidP="00820549">
            <w:pPr>
              <w:pStyle w:val="ListParagraph"/>
              <w:numPr>
                <w:ilvl w:val="0"/>
                <w:numId w:val="3"/>
              </w:numPr>
              <w:jc w:val="both"/>
              <w:rPr>
                <w:rFonts w:ascii="Calibri" w:hAnsi="Calibri"/>
                <w:szCs w:val="22"/>
              </w:rPr>
            </w:pPr>
            <w:r w:rsidRPr="00135727">
              <w:rPr>
                <w:rFonts w:ascii="Calibri" w:hAnsi="Calibri"/>
                <w:szCs w:val="22"/>
              </w:rPr>
              <w:t>Have regard to public safety and secured by design principles.</w:t>
            </w:r>
          </w:p>
          <w:p w14:paraId="545F59D8" w14:textId="77777777" w:rsidR="00820549" w:rsidRDefault="00820549" w:rsidP="00820549">
            <w:pPr>
              <w:pStyle w:val="ListParagraph"/>
              <w:numPr>
                <w:ilvl w:val="0"/>
                <w:numId w:val="3"/>
              </w:numPr>
              <w:jc w:val="both"/>
              <w:rPr>
                <w:rFonts w:ascii="Calibri" w:hAnsi="Calibri"/>
                <w:szCs w:val="22"/>
              </w:rPr>
            </w:pPr>
            <w:r>
              <w:rPr>
                <w:rFonts w:ascii="Calibri" w:hAnsi="Calibri"/>
                <w:szCs w:val="22"/>
              </w:rPr>
              <w:t>C</w:t>
            </w:r>
            <w:r w:rsidRPr="00135727">
              <w:rPr>
                <w:rFonts w:ascii="Calibri" w:hAnsi="Calibri"/>
                <w:szCs w:val="22"/>
              </w:rPr>
              <w:t>onsider air quality and mitigate adverse impacts where possible.</w:t>
            </w:r>
            <w:r w:rsidRPr="00135727">
              <w:rPr>
                <w:rFonts w:ascii="Calibri" w:hAnsi="Calibri"/>
                <w:szCs w:val="22"/>
              </w:rPr>
              <w:cr/>
            </w:r>
          </w:p>
          <w:p w14:paraId="38069977" w14:textId="5A50B868" w:rsidR="005768E6" w:rsidRDefault="005768E6" w:rsidP="005768E6">
            <w:pPr>
              <w:jc w:val="both"/>
              <w:rPr>
                <w:rFonts w:ascii="Calibri" w:hAnsi="Calibri"/>
                <w:szCs w:val="22"/>
              </w:rPr>
            </w:pPr>
            <w:r>
              <w:rPr>
                <w:rFonts w:ascii="Calibri" w:hAnsi="Calibri"/>
                <w:szCs w:val="22"/>
              </w:rPr>
              <w:t>Policy LNDP3 of the Longridge Neighbourhood Plan also states that proposals should:</w:t>
            </w:r>
          </w:p>
          <w:p w14:paraId="60E2D24C" w14:textId="77777777" w:rsidR="005768E6" w:rsidRPr="005768E6" w:rsidRDefault="005768E6" w:rsidP="005768E6">
            <w:pPr>
              <w:pStyle w:val="Default"/>
              <w:jc w:val="both"/>
              <w:rPr>
                <w:rFonts w:ascii="Calibri" w:eastAsia="Times New Roman" w:hAnsi="Calibri" w:cs="Times New Roman"/>
                <w:color w:val="auto"/>
                <w:sz w:val="22"/>
                <w:szCs w:val="22"/>
              </w:rPr>
            </w:pPr>
          </w:p>
          <w:p w14:paraId="78AA97B4" w14:textId="44ED4777" w:rsidR="005768E6" w:rsidRPr="005768E6" w:rsidRDefault="005768E6" w:rsidP="005768E6">
            <w:pPr>
              <w:pStyle w:val="Default"/>
              <w:jc w:val="both"/>
              <w:rPr>
                <w:rFonts w:ascii="Calibri" w:eastAsia="Times New Roman" w:hAnsi="Calibri" w:cs="Times New Roman"/>
                <w:color w:val="auto"/>
                <w:sz w:val="22"/>
                <w:szCs w:val="22"/>
              </w:rPr>
            </w:pPr>
            <w:r w:rsidRPr="005768E6">
              <w:rPr>
                <w:rFonts w:ascii="Calibri" w:eastAsia="Times New Roman" w:hAnsi="Calibri" w:cs="Times New Roman"/>
                <w:i/>
                <w:iCs/>
                <w:color w:val="auto"/>
                <w:sz w:val="22"/>
                <w:szCs w:val="22"/>
              </w:rPr>
              <w:t>“Have no significant adverse impact on residential amenity for existing and future resident</w:t>
            </w:r>
            <w:r>
              <w:rPr>
                <w:rFonts w:ascii="Calibri" w:eastAsia="Times New Roman" w:hAnsi="Calibri" w:cs="Times New Roman"/>
                <w:i/>
                <w:iCs/>
                <w:color w:val="auto"/>
                <w:sz w:val="22"/>
                <w:szCs w:val="22"/>
              </w:rPr>
              <w:t xml:space="preserve">” </w:t>
            </w:r>
            <w:r>
              <w:rPr>
                <w:rFonts w:ascii="Calibri" w:eastAsia="Times New Roman" w:hAnsi="Calibri" w:cs="Times New Roman"/>
                <w:color w:val="auto"/>
                <w:sz w:val="22"/>
                <w:szCs w:val="22"/>
              </w:rPr>
              <w:t>or</w:t>
            </w:r>
          </w:p>
          <w:p w14:paraId="52048BF1" w14:textId="77777777" w:rsidR="005768E6" w:rsidRDefault="005768E6" w:rsidP="005768E6">
            <w:pPr>
              <w:pStyle w:val="Default"/>
              <w:jc w:val="both"/>
              <w:rPr>
                <w:rFonts w:cstheme="minorBidi"/>
                <w:color w:val="auto"/>
              </w:rPr>
            </w:pPr>
          </w:p>
          <w:p w14:paraId="13798095" w14:textId="51A0EFBE" w:rsidR="005768E6" w:rsidRPr="005768E6" w:rsidRDefault="005768E6" w:rsidP="005768E6">
            <w:pPr>
              <w:pStyle w:val="Default"/>
              <w:jc w:val="both"/>
              <w:rPr>
                <w:rFonts w:ascii="Calibri" w:eastAsia="Times New Roman" w:hAnsi="Calibri" w:cs="Times New Roman"/>
                <w:i/>
                <w:iCs/>
                <w:color w:val="auto"/>
                <w:sz w:val="22"/>
                <w:szCs w:val="22"/>
              </w:rPr>
            </w:pPr>
            <w:r>
              <w:rPr>
                <w:rFonts w:ascii="Calibri" w:eastAsia="Times New Roman" w:hAnsi="Calibri" w:cs="Times New Roman"/>
                <w:i/>
                <w:iCs/>
                <w:color w:val="auto"/>
                <w:sz w:val="22"/>
                <w:szCs w:val="22"/>
              </w:rPr>
              <w:t>“</w:t>
            </w:r>
            <w:r w:rsidRPr="005768E6">
              <w:rPr>
                <w:rFonts w:ascii="Calibri" w:eastAsia="Times New Roman" w:hAnsi="Calibri" w:cs="Times New Roman"/>
                <w:i/>
                <w:iCs/>
                <w:color w:val="auto"/>
                <w:sz w:val="22"/>
                <w:szCs w:val="22"/>
              </w:rPr>
              <w:t>Do not contribute to, or suffer from, adverse impacts arising from noise</w:t>
            </w:r>
            <w:r>
              <w:rPr>
                <w:rFonts w:ascii="Calibri" w:eastAsia="Times New Roman" w:hAnsi="Calibri" w:cs="Times New Roman"/>
                <w:i/>
                <w:iCs/>
                <w:color w:val="auto"/>
                <w:sz w:val="22"/>
                <w:szCs w:val="22"/>
              </w:rPr>
              <w:t>”.</w:t>
            </w:r>
          </w:p>
          <w:p w14:paraId="032A8805" w14:textId="77777777" w:rsidR="005768E6" w:rsidRPr="005768E6" w:rsidRDefault="005768E6" w:rsidP="005768E6">
            <w:pPr>
              <w:jc w:val="both"/>
              <w:rPr>
                <w:rFonts w:ascii="Calibri" w:hAnsi="Calibri"/>
                <w:szCs w:val="22"/>
              </w:rPr>
            </w:pPr>
          </w:p>
          <w:p w14:paraId="468394FE" w14:textId="77777777" w:rsidR="00587CE4" w:rsidRPr="00D87236" w:rsidRDefault="00587CE4" w:rsidP="00820549">
            <w:pPr>
              <w:contextualSpacing/>
              <w:jc w:val="both"/>
              <w:rPr>
                <w:rFonts w:ascii="Calibri" w:hAnsi="Calibri"/>
                <w:szCs w:val="22"/>
              </w:rPr>
            </w:pPr>
            <w:r w:rsidRPr="00D87236">
              <w:rPr>
                <w:rFonts w:ascii="Calibri" w:hAnsi="Calibri"/>
                <w:szCs w:val="22"/>
              </w:rPr>
              <w:t>Longridge Town Council have provided comments on the scheme and note that the LPA should fully assess the impact on neighbours. The proposed development would result in an increase in ridge height from the approved scheme by approximately 1.3 metres, however due to the orientation of the building in relation to the adjacent neighbouring properties at Beech House and Roth-Holm, this would not likely result in any significant, detrimental overshadowing or loss of light.</w:t>
            </w:r>
          </w:p>
          <w:p w14:paraId="7AFEA7C3" w14:textId="77777777" w:rsidR="00587CE4" w:rsidRPr="00D87236" w:rsidRDefault="00587CE4" w:rsidP="00820549">
            <w:pPr>
              <w:contextualSpacing/>
              <w:jc w:val="both"/>
              <w:rPr>
                <w:rFonts w:ascii="Calibri" w:hAnsi="Calibri"/>
                <w:szCs w:val="22"/>
              </w:rPr>
            </w:pPr>
          </w:p>
          <w:p w14:paraId="12100175" w14:textId="77777777" w:rsidR="00587CE4" w:rsidRPr="00D87236" w:rsidRDefault="00587CE4" w:rsidP="00820549">
            <w:pPr>
              <w:contextualSpacing/>
              <w:jc w:val="both"/>
              <w:rPr>
                <w:rFonts w:ascii="Calibri" w:hAnsi="Calibri"/>
                <w:szCs w:val="22"/>
              </w:rPr>
            </w:pPr>
            <w:r w:rsidRPr="00D87236">
              <w:rPr>
                <w:rFonts w:ascii="Calibri" w:hAnsi="Calibri"/>
                <w:szCs w:val="22"/>
              </w:rPr>
              <w:t>In addition, the amendments also include the addition of first floor windows to the flank walls of the two storey building which would serve bedrooms. As such, this may result in some overlooking to the occupiers of the above neighbouring properties, however the distance would be over 25 metres to the primary living accommodation. As such, whilst there would likely be some overlooking to the occupiers of these properties, it would not likely adversely affect their amenity due to the sufficient separation distance.</w:t>
            </w:r>
          </w:p>
          <w:p w14:paraId="3091031B" w14:textId="77777777" w:rsidR="00587CE4" w:rsidRPr="00D87236" w:rsidRDefault="00587CE4" w:rsidP="00820549">
            <w:pPr>
              <w:contextualSpacing/>
              <w:jc w:val="both"/>
              <w:rPr>
                <w:rFonts w:ascii="Calibri" w:hAnsi="Calibri"/>
                <w:szCs w:val="22"/>
              </w:rPr>
            </w:pPr>
          </w:p>
          <w:p w14:paraId="137B4981" w14:textId="672B2A00" w:rsidR="005768E6" w:rsidRDefault="00587CE4" w:rsidP="00820549">
            <w:pPr>
              <w:contextualSpacing/>
              <w:jc w:val="both"/>
              <w:rPr>
                <w:rFonts w:ascii="Calibri" w:hAnsi="Calibri"/>
                <w:szCs w:val="22"/>
              </w:rPr>
            </w:pPr>
            <w:r w:rsidRPr="00D87236">
              <w:rPr>
                <w:rFonts w:ascii="Calibri" w:hAnsi="Calibri"/>
                <w:szCs w:val="22"/>
              </w:rPr>
              <w:t xml:space="preserve">With regards to </w:t>
            </w:r>
            <w:r w:rsidR="00E53A4D">
              <w:rPr>
                <w:rFonts w:ascii="Calibri" w:hAnsi="Calibri"/>
                <w:szCs w:val="22"/>
              </w:rPr>
              <w:t>noise impact</w:t>
            </w:r>
            <w:r w:rsidRPr="00D87236">
              <w:rPr>
                <w:rFonts w:ascii="Calibri" w:hAnsi="Calibri"/>
                <w:szCs w:val="22"/>
              </w:rPr>
              <w:t>, th</w:t>
            </w:r>
            <w:r w:rsidR="007C3E8D" w:rsidRPr="00D87236">
              <w:rPr>
                <w:rFonts w:ascii="Calibri" w:hAnsi="Calibri"/>
                <w:szCs w:val="22"/>
              </w:rPr>
              <w:t xml:space="preserve">e amendment includes a connecting door between the southern wing holiday let and the two-storey holiday let to allow for greater flexibility </w:t>
            </w:r>
            <w:r w:rsidR="00241953">
              <w:rPr>
                <w:rFonts w:ascii="Calibri" w:hAnsi="Calibri"/>
                <w:szCs w:val="22"/>
              </w:rPr>
              <w:t>i</w:t>
            </w:r>
            <w:r w:rsidR="007C3E8D" w:rsidRPr="00D87236">
              <w:rPr>
                <w:rFonts w:ascii="Calibri" w:hAnsi="Calibri"/>
                <w:szCs w:val="22"/>
              </w:rPr>
              <w:t>f larger parties wish to stay there.</w:t>
            </w:r>
            <w:r w:rsidR="00D87236" w:rsidRPr="00D87236">
              <w:rPr>
                <w:rFonts w:ascii="Calibri" w:hAnsi="Calibri"/>
                <w:szCs w:val="22"/>
              </w:rPr>
              <w:t xml:space="preserve"> In addition, the two wings now have an internal staircase leading to first floor </w:t>
            </w:r>
            <w:r w:rsidR="00241953">
              <w:rPr>
                <w:rFonts w:ascii="Calibri" w:hAnsi="Calibri"/>
                <w:szCs w:val="22"/>
              </w:rPr>
              <w:t>floors</w:t>
            </w:r>
            <w:r w:rsidR="00D87236" w:rsidRPr="00D87236">
              <w:rPr>
                <w:rFonts w:ascii="Calibri" w:hAnsi="Calibri"/>
                <w:szCs w:val="22"/>
              </w:rPr>
              <w:t>pace</w:t>
            </w:r>
            <w:r w:rsidR="00241953">
              <w:rPr>
                <w:rFonts w:ascii="Calibri" w:hAnsi="Calibri"/>
                <w:szCs w:val="22"/>
              </w:rPr>
              <w:t xml:space="preserve"> and there are additional bedrooms proposed in the second floor of the main building</w:t>
            </w:r>
            <w:r w:rsidR="00D87236" w:rsidRPr="00D87236">
              <w:rPr>
                <w:rFonts w:ascii="Calibri" w:hAnsi="Calibri"/>
                <w:szCs w:val="22"/>
              </w:rPr>
              <w:t>.</w:t>
            </w:r>
            <w:r w:rsidR="007C3E8D" w:rsidRPr="00D87236">
              <w:rPr>
                <w:rFonts w:ascii="Calibri" w:hAnsi="Calibri"/>
                <w:szCs w:val="22"/>
              </w:rPr>
              <w:t xml:space="preserve"> </w:t>
            </w:r>
          </w:p>
          <w:p w14:paraId="7DB53EC0" w14:textId="77777777" w:rsidR="005768E6" w:rsidRDefault="005768E6" w:rsidP="00820549">
            <w:pPr>
              <w:contextualSpacing/>
              <w:jc w:val="both"/>
              <w:rPr>
                <w:rFonts w:ascii="Calibri" w:hAnsi="Calibri"/>
                <w:szCs w:val="22"/>
              </w:rPr>
            </w:pPr>
          </w:p>
          <w:p w14:paraId="31065F9C" w14:textId="7EB492C3" w:rsidR="007C3E8D" w:rsidRPr="00D87236" w:rsidRDefault="005768E6" w:rsidP="00820549">
            <w:pPr>
              <w:contextualSpacing/>
              <w:jc w:val="both"/>
              <w:rPr>
                <w:rFonts w:ascii="Calibri" w:hAnsi="Calibri"/>
                <w:szCs w:val="22"/>
              </w:rPr>
            </w:pPr>
            <w:r>
              <w:rPr>
                <w:rFonts w:ascii="Calibri" w:hAnsi="Calibri"/>
                <w:szCs w:val="22"/>
              </w:rPr>
              <w:t xml:space="preserve">It is considered that these amendments to the scheme could allow much larger groups than originally proposed to use the holiday lets. Given the close proximity to the adjacent residential receptors to the south of the application site, as well as the rural nature of the area resulting in less background noise, it is considered that the application lacks information for the Local Planning Authority to be satisfied that the development would not result in an unacceptable level of noise pollution for the nearby occupiers of neighbouring properties. </w:t>
            </w:r>
          </w:p>
          <w:p w14:paraId="699EEC8E" w14:textId="77777777" w:rsidR="007C3E8D" w:rsidRPr="00D87236" w:rsidRDefault="007C3E8D" w:rsidP="00820549">
            <w:pPr>
              <w:contextualSpacing/>
              <w:jc w:val="both"/>
              <w:rPr>
                <w:rFonts w:ascii="Calibri" w:hAnsi="Calibri"/>
                <w:szCs w:val="22"/>
              </w:rPr>
            </w:pPr>
          </w:p>
          <w:p w14:paraId="3178D6F5" w14:textId="7FD09BD4" w:rsidR="00AD1B63" w:rsidRDefault="00820549" w:rsidP="00820549">
            <w:pPr>
              <w:contextualSpacing/>
              <w:jc w:val="both"/>
              <w:rPr>
                <w:rFonts w:ascii="Calibri" w:hAnsi="Calibri"/>
                <w:szCs w:val="22"/>
              </w:rPr>
            </w:pPr>
            <w:r w:rsidRPr="00D87236">
              <w:rPr>
                <w:rFonts w:ascii="Calibri" w:hAnsi="Calibri"/>
                <w:szCs w:val="22"/>
              </w:rPr>
              <w:t>As such</w:t>
            </w:r>
            <w:r w:rsidR="005768E6">
              <w:rPr>
                <w:rFonts w:ascii="Calibri" w:hAnsi="Calibri"/>
                <w:szCs w:val="22"/>
              </w:rPr>
              <w:t>, in the absence of additional information or mitigation measures to reduce noise disturbance,</w:t>
            </w:r>
            <w:r w:rsidRPr="00D87236">
              <w:rPr>
                <w:rFonts w:ascii="Calibri" w:hAnsi="Calibri"/>
                <w:szCs w:val="22"/>
              </w:rPr>
              <w:t xml:space="preserve"> the proposal is considered </w:t>
            </w:r>
            <w:r w:rsidR="005768E6">
              <w:rPr>
                <w:rFonts w:ascii="Calibri" w:hAnsi="Calibri"/>
                <w:szCs w:val="22"/>
              </w:rPr>
              <w:t>to fail to comply with</w:t>
            </w:r>
            <w:r w:rsidRPr="00D87236">
              <w:rPr>
                <w:rFonts w:ascii="Calibri" w:hAnsi="Calibri"/>
                <w:szCs w:val="22"/>
              </w:rPr>
              <w:t xml:space="preserve"> DMG1</w:t>
            </w:r>
            <w:r w:rsidR="00D87236">
              <w:rPr>
                <w:rFonts w:ascii="Calibri" w:hAnsi="Calibri"/>
                <w:szCs w:val="22"/>
              </w:rPr>
              <w:t xml:space="preserve"> of the Ribble Valley Core Strategy</w:t>
            </w:r>
            <w:r w:rsidR="005768E6">
              <w:rPr>
                <w:rFonts w:ascii="Calibri" w:hAnsi="Calibri"/>
                <w:szCs w:val="22"/>
              </w:rPr>
              <w:t xml:space="preserve"> and Policy LNDP3 of the adopted Longridge Neighbourhood Development Plan</w:t>
            </w:r>
            <w:r w:rsidR="00D87236">
              <w:rPr>
                <w:rFonts w:ascii="Calibri" w:hAnsi="Calibri"/>
                <w:szCs w:val="22"/>
              </w:rPr>
              <w:t>.</w:t>
            </w:r>
          </w:p>
          <w:p w14:paraId="0DB485A3" w14:textId="32FEE207" w:rsidR="00AD1B63" w:rsidRPr="00C0704D" w:rsidRDefault="00AD1B63" w:rsidP="00820549">
            <w:pPr>
              <w:contextualSpacing/>
              <w:jc w:val="both"/>
              <w:rPr>
                <w:rFonts w:ascii="Calibri" w:hAnsi="Calibri"/>
                <w:szCs w:val="22"/>
              </w:rPr>
            </w:pPr>
          </w:p>
        </w:tc>
      </w:tr>
      <w:tr w:rsidR="00C0704D" w:rsidRPr="00D2449B" w14:paraId="6754C065"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EBDC492" w:rsidR="00C0704D" w:rsidRPr="004506CD" w:rsidRDefault="00C0704D" w:rsidP="00EA09F9">
            <w:pPr>
              <w:pStyle w:val="Header"/>
              <w:tabs>
                <w:tab w:val="clear" w:pos="4153"/>
                <w:tab w:val="clear" w:pos="8306"/>
              </w:tabs>
              <w:contextualSpacing/>
              <w:jc w:val="both"/>
              <w:rPr>
                <w:rFonts w:ascii="Calibri" w:hAnsi="Calibri"/>
                <w:b/>
                <w:szCs w:val="22"/>
              </w:rPr>
            </w:pPr>
            <w:r w:rsidRPr="004506CD">
              <w:rPr>
                <w:rFonts w:ascii="Calibri" w:hAnsi="Calibri"/>
                <w:b/>
                <w:szCs w:val="22"/>
              </w:rPr>
              <w:lastRenderedPageBreak/>
              <w:t>Visual Amenity/</w:t>
            </w:r>
            <w:r w:rsidR="005000CF" w:rsidRPr="004506CD">
              <w:rPr>
                <w:rFonts w:ascii="Calibri" w:hAnsi="Calibri"/>
                <w:b/>
                <w:szCs w:val="22"/>
              </w:rPr>
              <w:t>Design</w:t>
            </w:r>
            <w:r w:rsidRPr="004506CD">
              <w:rPr>
                <w:rFonts w:ascii="Calibri" w:hAnsi="Calibri"/>
                <w:b/>
                <w:szCs w:val="22"/>
              </w:rPr>
              <w:t>:</w:t>
            </w:r>
          </w:p>
          <w:p w14:paraId="5BB38287" w14:textId="77777777" w:rsidR="00C0704D" w:rsidRPr="004506CD" w:rsidRDefault="00C0704D" w:rsidP="00EA09F9">
            <w:pPr>
              <w:pStyle w:val="Header"/>
              <w:tabs>
                <w:tab w:val="clear" w:pos="4153"/>
                <w:tab w:val="clear" w:pos="8306"/>
              </w:tabs>
              <w:contextualSpacing/>
              <w:jc w:val="both"/>
              <w:rPr>
                <w:rFonts w:ascii="Calibri" w:hAnsi="Calibri"/>
                <w:b/>
                <w:szCs w:val="22"/>
              </w:rPr>
            </w:pPr>
          </w:p>
          <w:p w14:paraId="5E3BA9DC" w14:textId="77777777" w:rsidR="00D87236" w:rsidRPr="004506CD" w:rsidRDefault="00D87236" w:rsidP="00D87236">
            <w:pPr>
              <w:pStyle w:val="Header"/>
              <w:contextualSpacing/>
              <w:jc w:val="both"/>
              <w:rPr>
                <w:rFonts w:ascii="Calibri" w:hAnsi="Calibri" w:cs="Calibri"/>
                <w:sz w:val="21"/>
                <w:szCs w:val="21"/>
              </w:rPr>
            </w:pPr>
            <w:r w:rsidRPr="004506CD">
              <w:rPr>
                <w:rFonts w:ascii="Calibri" w:hAnsi="Calibri" w:cs="Calibri"/>
                <w:sz w:val="21"/>
                <w:szCs w:val="21"/>
              </w:rPr>
              <w:t>Paragraph 135 of the NPPF states:</w:t>
            </w:r>
          </w:p>
          <w:p w14:paraId="31F04CDE" w14:textId="77777777" w:rsidR="00D87236" w:rsidRPr="004506CD" w:rsidRDefault="00D87236" w:rsidP="00D87236">
            <w:pPr>
              <w:pStyle w:val="Header"/>
              <w:contextualSpacing/>
              <w:jc w:val="both"/>
              <w:rPr>
                <w:rFonts w:ascii="Calibri" w:hAnsi="Calibri" w:cs="Calibri"/>
                <w:sz w:val="21"/>
                <w:szCs w:val="21"/>
              </w:rPr>
            </w:pPr>
          </w:p>
          <w:p w14:paraId="6AC1A25C" w14:textId="77777777" w:rsidR="00D87236" w:rsidRPr="004506CD" w:rsidRDefault="00D87236" w:rsidP="00D87236">
            <w:pPr>
              <w:pStyle w:val="Header"/>
              <w:contextualSpacing/>
              <w:jc w:val="both"/>
              <w:rPr>
                <w:rFonts w:ascii="Calibri" w:hAnsi="Calibri" w:cs="Calibri"/>
                <w:sz w:val="21"/>
                <w:szCs w:val="21"/>
              </w:rPr>
            </w:pPr>
            <w:r w:rsidRPr="004506CD">
              <w:rPr>
                <w:rFonts w:ascii="Calibri" w:hAnsi="Calibri" w:cs="Calibri"/>
                <w:sz w:val="21"/>
                <w:szCs w:val="21"/>
              </w:rPr>
              <w:t>‘Planning policies and decisions should ensure that developments are sympathetic to local character and history, including the surrounding built environment and landscape setting’.</w:t>
            </w:r>
          </w:p>
          <w:p w14:paraId="217E88BA" w14:textId="77777777" w:rsidR="00D87236" w:rsidRPr="004506CD" w:rsidRDefault="00D87236" w:rsidP="00D87236">
            <w:pPr>
              <w:pStyle w:val="Header"/>
              <w:contextualSpacing/>
              <w:jc w:val="both"/>
              <w:rPr>
                <w:rFonts w:ascii="Calibri" w:hAnsi="Calibri" w:cs="Calibri"/>
                <w:sz w:val="21"/>
                <w:szCs w:val="21"/>
              </w:rPr>
            </w:pPr>
          </w:p>
          <w:p w14:paraId="0E50113A" w14:textId="77777777" w:rsidR="00D87236" w:rsidRPr="004506CD" w:rsidRDefault="00D87236" w:rsidP="00D87236">
            <w:pPr>
              <w:pStyle w:val="Header"/>
              <w:contextualSpacing/>
              <w:jc w:val="both"/>
              <w:rPr>
                <w:rFonts w:ascii="Calibri" w:hAnsi="Calibri" w:cs="Calibri"/>
                <w:sz w:val="21"/>
                <w:szCs w:val="21"/>
              </w:rPr>
            </w:pPr>
            <w:r w:rsidRPr="004506CD">
              <w:rPr>
                <w:rFonts w:ascii="Calibri" w:hAnsi="Calibri" w:cs="Calibri"/>
                <w:sz w:val="21"/>
                <w:szCs w:val="21"/>
              </w:rPr>
              <w:t>Policy DMG1 also states that all development must:</w:t>
            </w:r>
          </w:p>
          <w:p w14:paraId="30B1A6C1" w14:textId="77777777" w:rsidR="00D87236" w:rsidRPr="004506CD" w:rsidRDefault="00D87236" w:rsidP="00D87236">
            <w:pPr>
              <w:pStyle w:val="Header"/>
              <w:contextualSpacing/>
              <w:jc w:val="both"/>
              <w:rPr>
                <w:rFonts w:ascii="Calibri" w:hAnsi="Calibri" w:cs="Calibri"/>
                <w:sz w:val="21"/>
                <w:szCs w:val="21"/>
              </w:rPr>
            </w:pPr>
          </w:p>
          <w:p w14:paraId="2A56F4EF" w14:textId="77777777" w:rsidR="00D87236" w:rsidRPr="004506CD" w:rsidRDefault="00D87236" w:rsidP="00D87236">
            <w:pPr>
              <w:pStyle w:val="Header"/>
              <w:contextualSpacing/>
              <w:jc w:val="both"/>
              <w:rPr>
                <w:rFonts w:ascii="Calibri" w:hAnsi="Calibri" w:cs="Calibri"/>
                <w:i/>
                <w:iCs/>
                <w:sz w:val="21"/>
                <w:szCs w:val="21"/>
              </w:rPr>
            </w:pPr>
            <w:r w:rsidRPr="004506CD">
              <w:rPr>
                <w:rFonts w:ascii="Calibri" w:hAnsi="Calibri" w:cs="Calibri"/>
                <w:i/>
                <w:iCs/>
                <w:sz w:val="21"/>
                <w:szCs w:val="21"/>
              </w:rPr>
              <w:t>1. be of a high standard of building design which considers the 8 building in context principles (from the cabe/english heritage building on context toolkit.</w:t>
            </w:r>
          </w:p>
          <w:p w14:paraId="64FF3EDA" w14:textId="77777777" w:rsidR="00D87236" w:rsidRPr="004506CD" w:rsidRDefault="00D87236" w:rsidP="00D87236">
            <w:pPr>
              <w:pStyle w:val="Header"/>
              <w:contextualSpacing/>
              <w:jc w:val="both"/>
              <w:rPr>
                <w:rFonts w:ascii="Calibri" w:hAnsi="Calibri" w:cs="Calibri"/>
                <w:i/>
                <w:iCs/>
                <w:sz w:val="21"/>
                <w:szCs w:val="21"/>
              </w:rPr>
            </w:pPr>
            <w:r w:rsidRPr="004506CD">
              <w:rPr>
                <w:rFonts w:ascii="Calibri" w:hAnsi="Calibri" w:cs="Calibri"/>
                <w:i/>
                <w:iCs/>
                <w:sz w:val="21"/>
                <w:szCs w:val="21"/>
              </w:rPr>
              <w:t>2. be sympathetic to existing and proposed land uses in terms of its size, intensity and nature as well as scale, massing, style, features and building materials.</w:t>
            </w:r>
          </w:p>
          <w:p w14:paraId="2F1B1CB8" w14:textId="77777777" w:rsidR="00D87236" w:rsidRPr="004506CD" w:rsidRDefault="00D87236" w:rsidP="00D87236">
            <w:pPr>
              <w:pStyle w:val="Header"/>
              <w:contextualSpacing/>
              <w:jc w:val="both"/>
              <w:rPr>
                <w:rFonts w:ascii="Calibri" w:hAnsi="Calibri" w:cs="Calibri"/>
                <w:i/>
                <w:iCs/>
                <w:sz w:val="21"/>
                <w:szCs w:val="21"/>
              </w:rPr>
            </w:pPr>
            <w:r w:rsidRPr="004506CD">
              <w:rPr>
                <w:rFonts w:ascii="Calibri" w:hAnsi="Calibri" w:cs="Calibri"/>
                <w:i/>
                <w:iCs/>
                <w:sz w:val="21"/>
                <w:szCs w:val="21"/>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E298B6C" w14:textId="77777777" w:rsidR="00D87236" w:rsidRPr="004506CD" w:rsidRDefault="00D87236" w:rsidP="00D87236">
            <w:pPr>
              <w:pStyle w:val="Header"/>
              <w:contextualSpacing/>
              <w:jc w:val="both"/>
              <w:rPr>
                <w:rFonts w:ascii="Calibri" w:hAnsi="Calibri" w:cs="Calibri"/>
                <w:i/>
                <w:iCs/>
                <w:sz w:val="21"/>
                <w:szCs w:val="21"/>
              </w:rPr>
            </w:pPr>
            <w:r w:rsidRPr="004506CD">
              <w:rPr>
                <w:rFonts w:ascii="Calibri" w:hAnsi="Calibri" w:cs="Calibri"/>
                <w:i/>
                <w:iCs/>
                <w:sz w:val="21"/>
                <w:szCs w:val="21"/>
              </w:rPr>
              <w:t>4. use sustainable construction techniques where possible and provide evidence that energy efficiency, as described within policy dme5, has been incorporated into schemes where possible.</w:t>
            </w:r>
          </w:p>
          <w:p w14:paraId="5AD67A23" w14:textId="77777777" w:rsidR="00D87236" w:rsidRPr="004506CD" w:rsidRDefault="00D87236" w:rsidP="00D87236">
            <w:pPr>
              <w:pStyle w:val="Header"/>
              <w:contextualSpacing/>
              <w:jc w:val="both"/>
              <w:rPr>
                <w:rFonts w:ascii="Calibri" w:hAnsi="Calibri" w:cs="Calibri"/>
                <w:i/>
                <w:iCs/>
                <w:sz w:val="21"/>
                <w:szCs w:val="21"/>
              </w:rPr>
            </w:pPr>
            <w:r w:rsidRPr="004506CD">
              <w:rPr>
                <w:rFonts w:ascii="Calibri" w:hAnsi="Calibri" w:cs="Calibri"/>
                <w:i/>
                <w:iCs/>
                <w:sz w:val="21"/>
                <w:szCs w:val="21"/>
              </w:rPr>
              <w:t>5. the code for sustainable homes and lifetime homes, or any subsequent nationally recognised equivalent standards, should be incorporated into schemes.</w:t>
            </w:r>
          </w:p>
          <w:p w14:paraId="71186AA0" w14:textId="77777777" w:rsidR="00D87236" w:rsidRPr="004506CD" w:rsidRDefault="00D87236" w:rsidP="00D87236">
            <w:pPr>
              <w:pStyle w:val="Header"/>
              <w:contextualSpacing/>
              <w:jc w:val="both"/>
              <w:rPr>
                <w:rFonts w:ascii="Calibri" w:hAnsi="Calibri" w:cs="Calibri"/>
                <w:i/>
                <w:iCs/>
                <w:sz w:val="21"/>
                <w:szCs w:val="21"/>
              </w:rPr>
            </w:pPr>
          </w:p>
          <w:p w14:paraId="50BF7B21" w14:textId="77777777" w:rsidR="00D87236" w:rsidRPr="004506CD" w:rsidRDefault="00D87236" w:rsidP="00D87236">
            <w:pPr>
              <w:pStyle w:val="Header"/>
              <w:contextualSpacing/>
              <w:jc w:val="both"/>
              <w:rPr>
                <w:rFonts w:ascii="Calibri" w:hAnsi="Calibri" w:cs="Calibri"/>
                <w:sz w:val="21"/>
                <w:szCs w:val="21"/>
              </w:rPr>
            </w:pPr>
            <w:r w:rsidRPr="004506CD">
              <w:rPr>
                <w:rFonts w:ascii="Calibri" w:hAnsi="Calibri" w:cs="Calibri"/>
                <w:sz w:val="21"/>
                <w:szCs w:val="21"/>
              </w:rPr>
              <w:t>In addition, Policy DMG2 also states that:</w:t>
            </w:r>
          </w:p>
          <w:p w14:paraId="5CE37655" w14:textId="77777777" w:rsidR="00D87236" w:rsidRPr="004506CD" w:rsidRDefault="00D87236" w:rsidP="00D87236">
            <w:pPr>
              <w:pStyle w:val="Header"/>
              <w:contextualSpacing/>
              <w:jc w:val="both"/>
              <w:rPr>
                <w:rFonts w:ascii="Calibri" w:hAnsi="Calibri" w:cs="Calibri"/>
                <w:sz w:val="21"/>
                <w:szCs w:val="21"/>
              </w:rPr>
            </w:pPr>
          </w:p>
          <w:p w14:paraId="1D3F7073" w14:textId="77777777" w:rsidR="00D87236" w:rsidRDefault="00D87236" w:rsidP="00D87236">
            <w:pPr>
              <w:pStyle w:val="Header"/>
              <w:contextualSpacing/>
              <w:jc w:val="both"/>
              <w:rPr>
                <w:rFonts w:ascii="Calibri" w:hAnsi="Calibri"/>
                <w:bCs/>
                <w:i/>
                <w:iCs/>
                <w:sz w:val="21"/>
                <w:szCs w:val="21"/>
              </w:rPr>
            </w:pPr>
            <w:r w:rsidRPr="004506CD">
              <w:rPr>
                <w:rFonts w:ascii="Calibri" w:hAnsi="Calibri"/>
                <w:bCs/>
                <w:i/>
                <w:iCs/>
                <w:sz w:val="21"/>
                <w:szCs w:val="21"/>
              </w:rPr>
              <w:t xml:space="preserve">“Within the open countryside development will be required to be in keeping with the character of the landscape and acknowledge the special qualities of the area by virtue of its size, design, use of materials, landscaping and siting. Where possible new development should be accommodated through the re-use of existing buildings, which in most cases is more appropriate than new build”. </w:t>
            </w:r>
          </w:p>
          <w:p w14:paraId="6F762D61" w14:textId="77777777" w:rsidR="00D302D8" w:rsidRDefault="00D302D8" w:rsidP="00D87236">
            <w:pPr>
              <w:pStyle w:val="Header"/>
              <w:contextualSpacing/>
              <w:jc w:val="both"/>
              <w:rPr>
                <w:rFonts w:ascii="Calibri" w:hAnsi="Calibri"/>
                <w:bCs/>
                <w:i/>
                <w:iCs/>
                <w:sz w:val="21"/>
                <w:szCs w:val="21"/>
              </w:rPr>
            </w:pPr>
          </w:p>
          <w:p w14:paraId="5F770662" w14:textId="0EE2949B" w:rsidR="00D302D8" w:rsidRDefault="00D302D8" w:rsidP="00D87236">
            <w:pPr>
              <w:pStyle w:val="Header"/>
              <w:contextualSpacing/>
              <w:jc w:val="both"/>
              <w:rPr>
                <w:rFonts w:ascii="Calibri" w:hAnsi="Calibri"/>
                <w:bCs/>
                <w:sz w:val="21"/>
                <w:szCs w:val="21"/>
              </w:rPr>
            </w:pPr>
            <w:r>
              <w:rPr>
                <w:rFonts w:ascii="Calibri" w:hAnsi="Calibri"/>
                <w:bCs/>
                <w:sz w:val="21"/>
                <w:szCs w:val="21"/>
              </w:rPr>
              <w:t>Policy DME2 also states that:</w:t>
            </w:r>
          </w:p>
          <w:p w14:paraId="312E2B12" w14:textId="77777777" w:rsidR="00D302D8" w:rsidRDefault="00D302D8" w:rsidP="00D87236">
            <w:pPr>
              <w:pStyle w:val="Header"/>
              <w:contextualSpacing/>
              <w:jc w:val="both"/>
              <w:rPr>
                <w:rFonts w:ascii="Calibri" w:hAnsi="Calibri"/>
                <w:bCs/>
                <w:sz w:val="21"/>
                <w:szCs w:val="21"/>
              </w:rPr>
            </w:pPr>
          </w:p>
          <w:p w14:paraId="03C4D9BA" w14:textId="190309D2" w:rsidR="00D302D8" w:rsidRDefault="00D302D8" w:rsidP="00D302D8">
            <w:pPr>
              <w:pStyle w:val="Header"/>
              <w:contextualSpacing/>
              <w:jc w:val="both"/>
              <w:rPr>
                <w:rFonts w:ascii="Calibri" w:hAnsi="Calibri"/>
                <w:bCs/>
                <w:i/>
                <w:iCs/>
                <w:sz w:val="21"/>
                <w:szCs w:val="21"/>
              </w:rPr>
            </w:pPr>
            <w:r w:rsidRPr="00D302D8">
              <w:rPr>
                <w:rFonts w:ascii="Calibri" w:hAnsi="Calibri"/>
                <w:bCs/>
                <w:i/>
                <w:iCs/>
                <w:sz w:val="21"/>
                <w:szCs w:val="21"/>
              </w:rPr>
              <w:t>“Development proposals will be refused which significantly harm important landscape or landscape features”.</w:t>
            </w:r>
          </w:p>
          <w:p w14:paraId="5679FA89" w14:textId="77777777" w:rsidR="00D302D8" w:rsidRDefault="00D302D8" w:rsidP="00D302D8">
            <w:pPr>
              <w:pStyle w:val="Header"/>
              <w:contextualSpacing/>
              <w:jc w:val="both"/>
              <w:rPr>
                <w:rFonts w:ascii="Calibri" w:hAnsi="Calibri"/>
                <w:bCs/>
                <w:i/>
                <w:iCs/>
                <w:sz w:val="21"/>
                <w:szCs w:val="21"/>
              </w:rPr>
            </w:pPr>
          </w:p>
          <w:p w14:paraId="63E7DA81" w14:textId="4DC3F6B2" w:rsidR="00D302D8" w:rsidRDefault="00D302D8" w:rsidP="00D302D8">
            <w:pPr>
              <w:pStyle w:val="Header"/>
              <w:contextualSpacing/>
              <w:jc w:val="both"/>
              <w:rPr>
                <w:rFonts w:ascii="Calibri" w:hAnsi="Calibri"/>
                <w:bCs/>
                <w:sz w:val="21"/>
                <w:szCs w:val="21"/>
              </w:rPr>
            </w:pPr>
            <w:r>
              <w:rPr>
                <w:rFonts w:ascii="Calibri" w:hAnsi="Calibri"/>
                <w:bCs/>
                <w:sz w:val="21"/>
                <w:szCs w:val="21"/>
              </w:rPr>
              <w:t>Policy LNDP3 of the adopted Longridge Neighbourhood Development Plan states that:</w:t>
            </w:r>
          </w:p>
          <w:p w14:paraId="1A44ACC6" w14:textId="77777777" w:rsidR="00D302D8" w:rsidRDefault="00D302D8" w:rsidP="00D302D8">
            <w:pPr>
              <w:pStyle w:val="Header"/>
              <w:contextualSpacing/>
              <w:jc w:val="both"/>
              <w:rPr>
                <w:rFonts w:ascii="Calibri" w:hAnsi="Calibri"/>
                <w:bCs/>
                <w:sz w:val="21"/>
                <w:szCs w:val="21"/>
              </w:rPr>
            </w:pPr>
          </w:p>
          <w:p w14:paraId="062EDFBA" w14:textId="49EA38C9" w:rsidR="00D302D8" w:rsidRPr="00D302D8" w:rsidRDefault="00D302D8" w:rsidP="00D302D8">
            <w:pPr>
              <w:pStyle w:val="Header"/>
              <w:contextualSpacing/>
              <w:jc w:val="both"/>
              <w:rPr>
                <w:rFonts w:ascii="Calibri" w:hAnsi="Calibri"/>
                <w:bCs/>
                <w:i/>
                <w:iCs/>
                <w:sz w:val="21"/>
                <w:szCs w:val="21"/>
              </w:rPr>
            </w:pPr>
            <w:r w:rsidRPr="00D302D8">
              <w:rPr>
                <w:rFonts w:ascii="Calibri" w:hAnsi="Calibri"/>
                <w:bCs/>
                <w:i/>
                <w:iCs/>
                <w:sz w:val="21"/>
                <w:szCs w:val="21"/>
              </w:rPr>
              <w:t>“All new development proposals will only be supported when they are of good design that responds positively to the local character and distinctiveness of the surroundings”.</w:t>
            </w:r>
          </w:p>
          <w:p w14:paraId="059FA5FB" w14:textId="77777777" w:rsidR="00AD1B63" w:rsidRPr="004506CD" w:rsidRDefault="00AD1B63" w:rsidP="00AD1B63">
            <w:pPr>
              <w:jc w:val="both"/>
              <w:rPr>
                <w:rFonts w:ascii="Calibri" w:hAnsi="Calibri"/>
                <w:b/>
                <w:szCs w:val="22"/>
              </w:rPr>
            </w:pPr>
          </w:p>
          <w:p w14:paraId="272C0664" w14:textId="3B798CDA" w:rsidR="00DB4658" w:rsidRPr="004506CD" w:rsidRDefault="008168F4" w:rsidP="00AD1B63">
            <w:pPr>
              <w:jc w:val="both"/>
              <w:rPr>
                <w:rFonts w:ascii="Calibri" w:hAnsi="Calibri"/>
                <w:bCs/>
                <w:szCs w:val="22"/>
              </w:rPr>
            </w:pPr>
            <w:r w:rsidRPr="004506CD">
              <w:rPr>
                <w:rFonts w:ascii="Calibri" w:hAnsi="Calibri"/>
                <w:bCs/>
                <w:szCs w:val="22"/>
              </w:rPr>
              <w:t xml:space="preserve">The </w:t>
            </w:r>
            <w:r w:rsidR="00DB4658" w:rsidRPr="004506CD">
              <w:rPr>
                <w:rFonts w:ascii="Calibri" w:hAnsi="Calibri"/>
                <w:bCs/>
                <w:szCs w:val="22"/>
              </w:rPr>
              <w:t xml:space="preserve">proposed changes have resulted in the provision of second floor within the </w:t>
            </w:r>
            <w:r w:rsidR="0089191D">
              <w:rPr>
                <w:rFonts w:ascii="Calibri" w:hAnsi="Calibri"/>
                <w:bCs/>
                <w:szCs w:val="22"/>
              </w:rPr>
              <w:t>main building</w:t>
            </w:r>
            <w:r w:rsidR="00DB4658" w:rsidRPr="004506CD">
              <w:rPr>
                <w:rFonts w:ascii="Calibri" w:hAnsi="Calibri"/>
                <w:bCs/>
                <w:szCs w:val="22"/>
              </w:rPr>
              <w:t xml:space="preserve"> </w:t>
            </w:r>
            <w:r w:rsidR="0089191D">
              <w:rPr>
                <w:rFonts w:ascii="Calibri" w:hAnsi="Calibri"/>
                <w:bCs/>
                <w:szCs w:val="22"/>
              </w:rPr>
              <w:t xml:space="preserve">which has introduced additional bedrooms </w:t>
            </w:r>
            <w:r w:rsidR="00DB4658" w:rsidRPr="004506CD">
              <w:rPr>
                <w:rFonts w:ascii="Calibri" w:hAnsi="Calibri"/>
                <w:bCs/>
                <w:szCs w:val="22"/>
              </w:rPr>
              <w:t xml:space="preserve">and </w:t>
            </w:r>
            <w:r w:rsidR="0089191D">
              <w:rPr>
                <w:rFonts w:ascii="Calibri" w:hAnsi="Calibri"/>
                <w:bCs/>
                <w:szCs w:val="22"/>
              </w:rPr>
              <w:t>first floor</w:t>
            </w:r>
            <w:r w:rsidR="00DB4658" w:rsidRPr="004506CD">
              <w:rPr>
                <w:rFonts w:ascii="Calibri" w:hAnsi="Calibri"/>
                <w:bCs/>
                <w:szCs w:val="22"/>
              </w:rPr>
              <w:t xml:space="preserve"> accommodation within the northern and southern ‘wings’. </w:t>
            </w:r>
            <w:r w:rsidR="0089191D">
              <w:rPr>
                <w:rFonts w:ascii="Calibri" w:hAnsi="Calibri"/>
                <w:bCs/>
                <w:szCs w:val="22"/>
              </w:rPr>
              <w:t>T</w:t>
            </w:r>
            <w:r w:rsidR="00DB4658" w:rsidRPr="004506CD">
              <w:rPr>
                <w:rFonts w:ascii="Calibri" w:hAnsi="Calibri"/>
                <w:bCs/>
                <w:szCs w:val="22"/>
              </w:rPr>
              <w:t xml:space="preserve">he </w:t>
            </w:r>
            <w:r w:rsidR="00DB4658" w:rsidRPr="004506CD">
              <w:rPr>
                <w:rFonts w:ascii="Calibri" w:hAnsi="Calibri"/>
                <w:bCs/>
                <w:szCs w:val="22"/>
              </w:rPr>
              <w:lastRenderedPageBreak/>
              <w:t xml:space="preserve">development now has 15 rooflights whereas the approved scheme did not. </w:t>
            </w:r>
            <w:r w:rsidR="0089191D">
              <w:rPr>
                <w:rFonts w:ascii="Calibri" w:hAnsi="Calibri"/>
                <w:bCs/>
                <w:szCs w:val="22"/>
              </w:rPr>
              <w:t>The development now has second floor windows in the gable ends of the main building and first floor windows in the gable ends of the ‘wings’ whereas the approved scheme did not</w:t>
            </w:r>
            <w:r w:rsidR="0089191D" w:rsidRPr="004506CD">
              <w:rPr>
                <w:rFonts w:ascii="Calibri" w:hAnsi="Calibri"/>
                <w:bCs/>
                <w:szCs w:val="22"/>
              </w:rPr>
              <w:t xml:space="preserve">. </w:t>
            </w:r>
            <w:r w:rsidR="00DB4658" w:rsidRPr="004506CD">
              <w:rPr>
                <w:rFonts w:ascii="Calibri" w:hAnsi="Calibri"/>
                <w:bCs/>
                <w:szCs w:val="22"/>
              </w:rPr>
              <w:t>In addition, the</w:t>
            </w:r>
            <w:r w:rsidR="0089191D">
              <w:rPr>
                <w:rFonts w:ascii="Calibri" w:hAnsi="Calibri"/>
                <w:bCs/>
                <w:szCs w:val="22"/>
              </w:rPr>
              <w:t>re has been an</w:t>
            </w:r>
            <w:r w:rsidR="00DB4658" w:rsidRPr="004506CD">
              <w:rPr>
                <w:rFonts w:ascii="Calibri" w:hAnsi="Calibri"/>
                <w:bCs/>
                <w:szCs w:val="22"/>
              </w:rPr>
              <w:t xml:space="preserve"> increase in </w:t>
            </w:r>
            <w:r w:rsidR="0089191D">
              <w:rPr>
                <w:rFonts w:ascii="Calibri" w:hAnsi="Calibri"/>
                <w:bCs/>
                <w:szCs w:val="22"/>
              </w:rPr>
              <w:t xml:space="preserve">the </w:t>
            </w:r>
            <w:r w:rsidR="00DB4658" w:rsidRPr="004506CD">
              <w:rPr>
                <w:rFonts w:ascii="Calibri" w:hAnsi="Calibri"/>
                <w:bCs/>
                <w:szCs w:val="22"/>
              </w:rPr>
              <w:t>roof pitch and alterations to the depth of the building</w:t>
            </w:r>
            <w:r w:rsidR="0089191D">
              <w:rPr>
                <w:rFonts w:ascii="Calibri" w:hAnsi="Calibri"/>
                <w:bCs/>
                <w:szCs w:val="22"/>
              </w:rPr>
              <w:t>. These changes cumulatively</w:t>
            </w:r>
            <w:r w:rsidR="00DB4658" w:rsidRPr="004506CD">
              <w:rPr>
                <w:rFonts w:ascii="Calibri" w:hAnsi="Calibri"/>
                <w:bCs/>
                <w:szCs w:val="22"/>
              </w:rPr>
              <w:t xml:space="preserve"> mean that the building appears more prominent than originally approved</w:t>
            </w:r>
            <w:r w:rsidR="0089191D">
              <w:rPr>
                <w:rFonts w:ascii="Calibri" w:hAnsi="Calibri"/>
                <w:bCs/>
                <w:szCs w:val="22"/>
              </w:rPr>
              <w:t xml:space="preserve">. </w:t>
            </w:r>
            <w:r w:rsidR="00DB4658" w:rsidRPr="004506CD">
              <w:rPr>
                <w:rFonts w:ascii="Calibri" w:hAnsi="Calibri"/>
                <w:bCs/>
                <w:szCs w:val="22"/>
              </w:rPr>
              <w:t xml:space="preserve">This </w:t>
            </w:r>
            <w:r w:rsidR="0089191D">
              <w:rPr>
                <w:rFonts w:ascii="Calibri" w:hAnsi="Calibri"/>
                <w:bCs/>
                <w:szCs w:val="22"/>
              </w:rPr>
              <w:t xml:space="preserve">prominence </w:t>
            </w:r>
            <w:r w:rsidR="00DB4658" w:rsidRPr="004506CD">
              <w:rPr>
                <w:rFonts w:ascii="Calibri" w:hAnsi="Calibri"/>
                <w:bCs/>
                <w:szCs w:val="22"/>
              </w:rPr>
              <w:t xml:space="preserve">is exacerbated by the land levels where the building sits on higher land than the road to the front of the site. </w:t>
            </w:r>
          </w:p>
          <w:p w14:paraId="4E49A174" w14:textId="77777777" w:rsidR="00DB4658" w:rsidRPr="004506CD" w:rsidRDefault="00DB4658" w:rsidP="00AD1B63">
            <w:pPr>
              <w:jc w:val="both"/>
              <w:rPr>
                <w:rFonts w:ascii="Calibri" w:hAnsi="Calibri"/>
                <w:bCs/>
                <w:szCs w:val="22"/>
              </w:rPr>
            </w:pPr>
          </w:p>
          <w:p w14:paraId="226F04AE" w14:textId="77777777" w:rsidR="00DB4658" w:rsidRPr="004506CD" w:rsidRDefault="00DB4658" w:rsidP="00AD1B63">
            <w:pPr>
              <w:jc w:val="both"/>
              <w:rPr>
                <w:rFonts w:ascii="Calibri" w:hAnsi="Calibri"/>
                <w:bCs/>
                <w:szCs w:val="22"/>
              </w:rPr>
            </w:pPr>
            <w:r w:rsidRPr="004506CD">
              <w:rPr>
                <w:rFonts w:ascii="Calibri" w:hAnsi="Calibri"/>
                <w:bCs/>
                <w:szCs w:val="22"/>
              </w:rPr>
              <w:t>The delegated report for the refused scheme (planning ref: 3/2023/0257) stated:</w:t>
            </w:r>
          </w:p>
          <w:p w14:paraId="389C171F" w14:textId="77777777" w:rsidR="00DB4658" w:rsidRPr="004506CD" w:rsidRDefault="00DB4658" w:rsidP="00AD1B63">
            <w:pPr>
              <w:jc w:val="both"/>
              <w:rPr>
                <w:rFonts w:ascii="Calibri" w:hAnsi="Calibri"/>
                <w:bCs/>
                <w:szCs w:val="22"/>
              </w:rPr>
            </w:pPr>
          </w:p>
          <w:p w14:paraId="1044AB27" w14:textId="5CD9F941" w:rsidR="00AD1B63" w:rsidRPr="004506CD" w:rsidRDefault="00DB4658" w:rsidP="00AD1B63">
            <w:pPr>
              <w:jc w:val="both"/>
              <w:rPr>
                <w:rFonts w:ascii="Calibri" w:hAnsi="Calibri"/>
                <w:bCs/>
                <w:szCs w:val="22"/>
              </w:rPr>
            </w:pPr>
            <w:r w:rsidRPr="004506CD">
              <w:rPr>
                <w:rFonts w:ascii="Calibri" w:hAnsi="Calibri"/>
                <w:bCs/>
                <w:szCs w:val="22"/>
              </w:rPr>
              <w:t>“</w:t>
            </w:r>
            <w:r w:rsidR="00AD1B63" w:rsidRPr="004506CD">
              <w:rPr>
                <w:rFonts w:ascii="Calibri" w:hAnsi="Calibri"/>
                <w:bCs/>
                <w:szCs w:val="22"/>
              </w:rPr>
              <w:t xml:space="preserve">In this respect, it is considered that the provision of an upper storey (and as such raising of both eaves and ridge height) to the approved plans as well as incorporation of an additional 24no. rooflights would represent a variation from the </w:t>
            </w:r>
            <w:r w:rsidR="005000CF" w:rsidRPr="004506CD">
              <w:rPr>
                <w:rFonts w:ascii="Calibri" w:hAnsi="Calibri"/>
                <w:bCs/>
                <w:szCs w:val="22"/>
              </w:rPr>
              <w:t>approved that goes beyond the threshold of ‘minor’</w:t>
            </w:r>
            <w:r w:rsidR="00AD1B63" w:rsidRPr="004506CD">
              <w:rPr>
                <w:rFonts w:ascii="Calibri" w:hAnsi="Calibri"/>
                <w:bCs/>
                <w:szCs w:val="22"/>
              </w:rPr>
              <w:t xml:space="preserve">, </w:t>
            </w:r>
            <w:r w:rsidR="005000CF" w:rsidRPr="004506CD">
              <w:rPr>
                <w:rFonts w:ascii="Calibri" w:hAnsi="Calibri"/>
                <w:bCs/>
                <w:szCs w:val="22"/>
              </w:rPr>
              <w:t>and</w:t>
            </w:r>
            <w:r w:rsidR="00AD1B63" w:rsidRPr="004506CD">
              <w:rPr>
                <w:rFonts w:ascii="Calibri" w:hAnsi="Calibri"/>
                <w:bCs/>
                <w:szCs w:val="22"/>
              </w:rPr>
              <w:t xml:space="preserve"> would consist of </w:t>
            </w:r>
            <w:r w:rsidR="005000CF" w:rsidRPr="004506CD">
              <w:rPr>
                <w:rFonts w:ascii="Calibri" w:hAnsi="Calibri"/>
                <w:bCs/>
                <w:szCs w:val="22"/>
              </w:rPr>
              <w:t>additional bulk and massing that would increase the prominence of the development and result in an additional urbanising impact that would visually detract from the character of</w:t>
            </w:r>
            <w:r w:rsidR="00AD1B63" w:rsidRPr="004506CD">
              <w:rPr>
                <w:rFonts w:ascii="Calibri" w:hAnsi="Calibri"/>
                <w:bCs/>
                <w:szCs w:val="22"/>
              </w:rPr>
              <w:t xml:space="preserve"> the area</w:t>
            </w:r>
            <w:r w:rsidRPr="004506CD">
              <w:rPr>
                <w:rFonts w:ascii="Calibri" w:hAnsi="Calibri"/>
                <w:bCs/>
                <w:szCs w:val="22"/>
              </w:rPr>
              <w:t>”.</w:t>
            </w:r>
          </w:p>
          <w:p w14:paraId="67E1ADDF" w14:textId="77777777" w:rsidR="00DB4658" w:rsidRPr="004506CD" w:rsidRDefault="00DB4658" w:rsidP="00AD1B63">
            <w:pPr>
              <w:jc w:val="both"/>
              <w:rPr>
                <w:rFonts w:ascii="Calibri" w:hAnsi="Calibri"/>
                <w:bCs/>
                <w:szCs w:val="22"/>
              </w:rPr>
            </w:pPr>
          </w:p>
          <w:p w14:paraId="1B28CCE9" w14:textId="31F92020" w:rsidR="00DB4658" w:rsidRDefault="00DB4658" w:rsidP="00AD1B63">
            <w:pPr>
              <w:jc w:val="both"/>
              <w:rPr>
                <w:rFonts w:ascii="Calibri" w:hAnsi="Calibri"/>
                <w:bCs/>
                <w:szCs w:val="22"/>
              </w:rPr>
            </w:pPr>
            <w:r w:rsidRPr="004506CD">
              <w:rPr>
                <w:rFonts w:ascii="Calibri" w:hAnsi="Calibri"/>
                <w:bCs/>
                <w:szCs w:val="22"/>
              </w:rPr>
              <w:t xml:space="preserve">Whilst the front ‘wings’ of the building </w:t>
            </w:r>
            <w:r w:rsidR="0089191D">
              <w:rPr>
                <w:rFonts w:ascii="Calibri" w:hAnsi="Calibri"/>
                <w:bCs/>
                <w:szCs w:val="22"/>
              </w:rPr>
              <w:t>are lower than the refused scheme</w:t>
            </w:r>
            <w:r w:rsidRPr="004506CD">
              <w:rPr>
                <w:rFonts w:ascii="Calibri" w:hAnsi="Calibri"/>
                <w:bCs/>
                <w:szCs w:val="22"/>
              </w:rPr>
              <w:t>,</w:t>
            </w:r>
            <w:r w:rsidR="00553B62">
              <w:rPr>
                <w:rFonts w:ascii="Calibri" w:hAnsi="Calibri"/>
                <w:bCs/>
                <w:szCs w:val="22"/>
              </w:rPr>
              <w:t xml:space="preserve"> their increase in height from the approved scheme together with the </w:t>
            </w:r>
            <w:r w:rsidRPr="004506CD">
              <w:rPr>
                <w:rFonts w:ascii="Calibri" w:hAnsi="Calibri"/>
                <w:bCs/>
                <w:szCs w:val="22"/>
              </w:rPr>
              <w:t>introduc</w:t>
            </w:r>
            <w:r w:rsidR="00553B62">
              <w:rPr>
                <w:rFonts w:ascii="Calibri" w:hAnsi="Calibri"/>
                <w:bCs/>
                <w:szCs w:val="22"/>
              </w:rPr>
              <w:t>tion of</w:t>
            </w:r>
            <w:r w:rsidRPr="004506CD">
              <w:rPr>
                <w:rFonts w:ascii="Calibri" w:hAnsi="Calibri"/>
                <w:bCs/>
                <w:szCs w:val="22"/>
              </w:rPr>
              <w:t xml:space="preserve"> first floor windows to the front elevation and also side facing windows at second floor along with the increase in </w:t>
            </w:r>
            <w:r w:rsidR="00553B62">
              <w:rPr>
                <w:rFonts w:ascii="Calibri" w:hAnsi="Calibri"/>
                <w:bCs/>
                <w:szCs w:val="22"/>
              </w:rPr>
              <w:t>main ridge height</w:t>
            </w:r>
            <w:r w:rsidRPr="004506CD">
              <w:rPr>
                <w:rFonts w:ascii="Calibri" w:hAnsi="Calibri"/>
                <w:bCs/>
                <w:szCs w:val="22"/>
              </w:rPr>
              <w:t xml:space="preserve"> makes the building appear</w:t>
            </w:r>
            <w:r w:rsidR="00353C82" w:rsidRPr="004506CD">
              <w:rPr>
                <w:rFonts w:ascii="Calibri" w:hAnsi="Calibri"/>
                <w:bCs/>
                <w:szCs w:val="22"/>
              </w:rPr>
              <w:t xml:space="preserve"> more prominent, with a greater size and scale. This, with the addition of 15 no. roof lights, similarly to the refused scheme is considered to result in additional urbanising impact that would visually detract from the character of the area. It is not considered that the changes made are so different from the refused scheme that would warrant a different assessment as the roof pitch of the refused scheme was lower than now proposed at 7.3m in height.</w:t>
            </w:r>
          </w:p>
          <w:p w14:paraId="63139094" w14:textId="77777777" w:rsidR="00C548EA" w:rsidRDefault="00C548EA" w:rsidP="00AD1B63">
            <w:pPr>
              <w:jc w:val="both"/>
              <w:rPr>
                <w:rFonts w:ascii="Calibri" w:hAnsi="Calibri"/>
                <w:bCs/>
                <w:szCs w:val="22"/>
              </w:rPr>
            </w:pPr>
          </w:p>
          <w:p w14:paraId="59763A3C" w14:textId="39B49665" w:rsidR="00C548EA" w:rsidRPr="004506CD" w:rsidRDefault="00C548EA" w:rsidP="00AD1B63">
            <w:pPr>
              <w:jc w:val="both"/>
              <w:rPr>
                <w:rFonts w:ascii="Calibri" w:hAnsi="Calibri"/>
                <w:bCs/>
                <w:szCs w:val="22"/>
              </w:rPr>
            </w:pPr>
            <w:r>
              <w:rPr>
                <w:rFonts w:ascii="Calibri" w:hAnsi="Calibri"/>
                <w:bCs/>
                <w:szCs w:val="22"/>
              </w:rPr>
              <w:t>In addition, the vehicular access has been altered and the parking areas moved to the front of the site, immediately behind the front boundary fencing. These spaces were previously set further within the site with a soft landscaping buffer. It is considered that the introduction of the car parking spaces to the immediate site frontage adds to the harmful urbanising impact within the open countryside.</w:t>
            </w:r>
          </w:p>
          <w:p w14:paraId="4AB111D6" w14:textId="77777777" w:rsidR="00353C82" w:rsidRPr="004506CD" w:rsidRDefault="00353C82" w:rsidP="00AD1B63">
            <w:pPr>
              <w:jc w:val="both"/>
              <w:rPr>
                <w:rFonts w:ascii="Calibri" w:hAnsi="Calibri"/>
                <w:bCs/>
                <w:szCs w:val="22"/>
              </w:rPr>
            </w:pPr>
          </w:p>
          <w:p w14:paraId="2D84A3E7" w14:textId="4B1C10EC" w:rsidR="00353C82" w:rsidRPr="00553B62" w:rsidRDefault="00553B62" w:rsidP="00353C82">
            <w:pPr>
              <w:jc w:val="both"/>
              <w:rPr>
                <w:rFonts w:ascii="Calibri" w:hAnsi="Calibri"/>
                <w:bCs/>
                <w:szCs w:val="22"/>
              </w:rPr>
            </w:pPr>
            <w:r>
              <w:rPr>
                <w:rFonts w:ascii="Calibri" w:hAnsi="Calibri"/>
                <w:bCs/>
                <w:szCs w:val="22"/>
              </w:rPr>
              <w:t>I</w:t>
            </w:r>
            <w:r w:rsidR="00353C82" w:rsidRPr="00553B62">
              <w:rPr>
                <w:rFonts w:ascii="Calibri" w:hAnsi="Calibri"/>
                <w:bCs/>
                <w:szCs w:val="22"/>
              </w:rPr>
              <w:t xml:space="preserve">t is considered that the external and internal changes proposed </w:t>
            </w:r>
            <w:r>
              <w:rPr>
                <w:rFonts w:ascii="Calibri" w:hAnsi="Calibri"/>
                <w:bCs/>
                <w:szCs w:val="22"/>
              </w:rPr>
              <w:t>require consideration against</w:t>
            </w:r>
            <w:r w:rsidR="00353C82" w:rsidRPr="00553B62">
              <w:rPr>
                <w:rFonts w:ascii="Calibri" w:hAnsi="Calibri"/>
                <w:bCs/>
                <w:szCs w:val="22"/>
              </w:rPr>
              <w:t xml:space="preserve"> the requirements of Policy DMG2 which allows for:</w:t>
            </w:r>
          </w:p>
          <w:p w14:paraId="4D173F73" w14:textId="77777777" w:rsidR="00353C82" w:rsidRPr="00553B62" w:rsidRDefault="00353C82" w:rsidP="00353C82">
            <w:pPr>
              <w:jc w:val="both"/>
              <w:rPr>
                <w:rFonts w:ascii="Calibri" w:hAnsi="Calibri"/>
                <w:bCs/>
                <w:szCs w:val="22"/>
              </w:rPr>
            </w:pPr>
          </w:p>
          <w:p w14:paraId="53F67368" w14:textId="0FEA07AE" w:rsidR="00E00545" w:rsidRPr="004506CD" w:rsidRDefault="00353C82" w:rsidP="00353C82">
            <w:pPr>
              <w:jc w:val="both"/>
              <w:rPr>
                <w:rFonts w:ascii="Calibri" w:hAnsi="Calibri"/>
                <w:bCs/>
                <w:i/>
                <w:iCs/>
                <w:szCs w:val="22"/>
              </w:rPr>
            </w:pPr>
            <w:r w:rsidRPr="00553B62">
              <w:rPr>
                <w:rFonts w:ascii="Calibri" w:hAnsi="Calibri"/>
                <w:bCs/>
                <w:i/>
                <w:iCs/>
                <w:szCs w:val="22"/>
              </w:rPr>
              <w:t>‘the development is for small scale tourism or recreational developments appropriate to a rural area’.</w:t>
            </w:r>
          </w:p>
          <w:p w14:paraId="2C946BE2" w14:textId="77777777" w:rsidR="00353C82" w:rsidRPr="004506CD" w:rsidRDefault="00353C82" w:rsidP="00353C82">
            <w:pPr>
              <w:jc w:val="both"/>
              <w:rPr>
                <w:rFonts w:ascii="Calibri" w:hAnsi="Calibri"/>
                <w:bCs/>
                <w:szCs w:val="22"/>
              </w:rPr>
            </w:pPr>
          </w:p>
          <w:p w14:paraId="50C3C547" w14:textId="6DF8358E" w:rsidR="00353C82" w:rsidRPr="004506CD" w:rsidRDefault="00353C82" w:rsidP="00353C82">
            <w:pPr>
              <w:jc w:val="both"/>
              <w:rPr>
                <w:rFonts w:ascii="Calibri" w:hAnsi="Calibri"/>
                <w:bCs/>
                <w:szCs w:val="22"/>
              </w:rPr>
            </w:pPr>
            <w:r w:rsidRPr="00553B62">
              <w:rPr>
                <w:rFonts w:ascii="Calibri" w:hAnsi="Calibri"/>
                <w:bCs/>
                <w:szCs w:val="22"/>
              </w:rPr>
              <w:t>The southern wing holiday let would still have one bedroom but with storage and rooflights above and the northern wing holiday let would have one bedroom with two storage wings above. This does raise the question as to whether these will be used as additional living accommodation</w:t>
            </w:r>
            <w:r w:rsidR="00553B62" w:rsidRPr="00553B62">
              <w:rPr>
                <w:rFonts w:ascii="Calibri" w:hAnsi="Calibri"/>
                <w:bCs/>
                <w:szCs w:val="22"/>
              </w:rPr>
              <w:t xml:space="preserve"> or bedrooms</w:t>
            </w:r>
            <w:r w:rsidRPr="00553B62">
              <w:rPr>
                <w:rFonts w:ascii="Calibri" w:hAnsi="Calibri"/>
                <w:bCs/>
                <w:szCs w:val="22"/>
              </w:rPr>
              <w:t xml:space="preserve">. The main two storey holiday let has been amended from five to six bedrooms and with the connecting door, there is potential for a much larger holiday let of eight bedrooms to be created with up to sixteen people. If the remaining accommodation is also utilised, this could further increase the bedrooms by three. </w:t>
            </w:r>
            <w:r w:rsidR="009C5DE9" w:rsidRPr="00553B62">
              <w:rPr>
                <w:rFonts w:ascii="Calibri" w:hAnsi="Calibri"/>
                <w:bCs/>
                <w:szCs w:val="22"/>
              </w:rPr>
              <w:t xml:space="preserve">Whilst it is unclear which units are Units 1, 2 and 3 as labelled on the proposed site plan, the Council question why each unit has the same amount of parking spaces as the smaller </w:t>
            </w:r>
            <w:r w:rsidR="006B67A4" w:rsidRPr="00553B62">
              <w:rPr>
                <w:rFonts w:ascii="Calibri" w:hAnsi="Calibri"/>
                <w:bCs/>
                <w:szCs w:val="22"/>
              </w:rPr>
              <w:t>one-bedroom</w:t>
            </w:r>
            <w:r w:rsidR="009C5DE9" w:rsidRPr="00553B62">
              <w:rPr>
                <w:rFonts w:ascii="Calibri" w:hAnsi="Calibri"/>
                <w:bCs/>
                <w:szCs w:val="22"/>
              </w:rPr>
              <w:t xml:space="preserve"> holiday lodges have three parking spaces which is an over provision.</w:t>
            </w:r>
            <w:r w:rsidR="009C5DE9">
              <w:rPr>
                <w:rFonts w:ascii="Calibri" w:hAnsi="Calibri"/>
                <w:bCs/>
                <w:szCs w:val="22"/>
              </w:rPr>
              <w:t xml:space="preserve"> </w:t>
            </w:r>
          </w:p>
          <w:p w14:paraId="19920664" w14:textId="77777777" w:rsidR="00353C82" w:rsidRPr="004506CD" w:rsidRDefault="00353C82" w:rsidP="00353C82">
            <w:pPr>
              <w:jc w:val="both"/>
              <w:rPr>
                <w:rFonts w:ascii="Calibri" w:hAnsi="Calibri"/>
                <w:bCs/>
                <w:szCs w:val="22"/>
              </w:rPr>
            </w:pPr>
          </w:p>
          <w:p w14:paraId="6CB354B8" w14:textId="036366AD" w:rsidR="00353C82" w:rsidRPr="004506CD" w:rsidRDefault="004506CD" w:rsidP="00353C82">
            <w:pPr>
              <w:jc w:val="both"/>
              <w:rPr>
                <w:rFonts w:ascii="Calibri" w:hAnsi="Calibri"/>
                <w:bCs/>
                <w:szCs w:val="22"/>
              </w:rPr>
            </w:pPr>
            <w:r w:rsidRPr="004506CD">
              <w:rPr>
                <w:rFonts w:ascii="Calibri" w:hAnsi="Calibri"/>
                <w:bCs/>
                <w:szCs w:val="22"/>
              </w:rPr>
              <w:t xml:space="preserve">Policy DMG2 does not identify what constitutes ‘small-scale’ and taking into consideration the increase in size of the holiday lets by way of additional accommodation and the increase in roof pitch, first and second floor windows and rooflights, it is considered the amendments go beyond what can be described as a small-scale tourism development and the harmful urbanising impact as a result of the development is not considered to be appropriate to the rural area. </w:t>
            </w:r>
          </w:p>
          <w:p w14:paraId="54C3ABFF" w14:textId="77777777" w:rsidR="004506CD" w:rsidRPr="004506CD" w:rsidRDefault="004506CD" w:rsidP="00353C82">
            <w:pPr>
              <w:jc w:val="both"/>
              <w:rPr>
                <w:rFonts w:ascii="Calibri" w:hAnsi="Calibri"/>
                <w:bCs/>
                <w:szCs w:val="22"/>
              </w:rPr>
            </w:pPr>
          </w:p>
          <w:p w14:paraId="2BA6AD91" w14:textId="24D1CF03" w:rsidR="004506CD" w:rsidRPr="004506CD" w:rsidRDefault="004506CD" w:rsidP="00353C82">
            <w:pPr>
              <w:jc w:val="both"/>
              <w:rPr>
                <w:rFonts w:ascii="Calibri" w:hAnsi="Calibri"/>
                <w:bCs/>
                <w:szCs w:val="22"/>
              </w:rPr>
            </w:pPr>
            <w:r w:rsidRPr="004506CD">
              <w:rPr>
                <w:rFonts w:ascii="Calibri" w:hAnsi="Calibri"/>
                <w:bCs/>
                <w:szCs w:val="22"/>
              </w:rPr>
              <w:t xml:space="preserve">As such, the proposed amended scheme </w:t>
            </w:r>
            <w:r w:rsidR="005768E6">
              <w:rPr>
                <w:rFonts w:ascii="Calibri" w:hAnsi="Calibri"/>
                <w:bCs/>
                <w:szCs w:val="22"/>
              </w:rPr>
              <w:t xml:space="preserve">is considered to go beyond what could be considered a minor amendment within the scope of a Section 73 application and </w:t>
            </w:r>
            <w:r w:rsidRPr="004506CD">
              <w:rPr>
                <w:rFonts w:ascii="Calibri" w:hAnsi="Calibri"/>
                <w:bCs/>
                <w:szCs w:val="22"/>
              </w:rPr>
              <w:t>fails to comply with Policies DMG1 and DMG2 of the Ribble Valley Core Strategy</w:t>
            </w:r>
            <w:r w:rsidR="005768E6">
              <w:rPr>
                <w:rFonts w:ascii="Calibri" w:hAnsi="Calibri"/>
                <w:bCs/>
                <w:szCs w:val="22"/>
              </w:rPr>
              <w:t xml:space="preserve"> and Policy LNDP3 of the adopted Longridge Neighbourhood Development Plan</w:t>
            </w:r>
            <w:r w:rsidRPr="004506CD">
              <w:rPr>
                <w:rFonts w:ascii="Calibri" w:hAnsi="Calibri"/>
                <w:bCs/>
                <w:szCs w:val="22"/>
              </w:rPr>
              <w:t xml:space="preserve">. </w:t>
            </w:r>
          </w:p>
          <w:p w14:paraId="10A3648A" w14:textId="06375C1A" w:rsidR="00AD1B63" w:rsidRPr="004506CD" w:rsidRDefault="00AD1B63" w:rsidP="004506CD">
            <w:pPr>
              <w:jc w:val="both"/>
              <w:rPr>
                <w:rFonts w:ascii="Calibri" w:hAnsi="Calibri"/>
                <w:bCs/>
                <w:szCs w:val="22"/>
              </w:rPr>
            </w:pPr>
          </w:p>
        </w:tc>
      </w:tr>
      <w:tr w:rsidR="003D6A7F" w:rsidRPr="00D2449B" w14:paraId="54F650E5"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A29C27" w14:textId="77777777" w:rsidR="003D6A7F" w:rsidRDefault="003D6A7F"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Highways/Parking:</w:t>
            </w:r>
          </w:p>
          <w:p w14:paraId="57046B6B" w14:textId="77777777" w:rsidR="003D6A7F" w:rsidRDefault="003D6A7F" w:rsidP="00EA09F9">
            <w:pPr>
              <w:pStyle w:val="Header"/>
              <w:tabs>
                <w:tab w:val="clear" w:pos="4153"/>
                <w:tab w:val="clear" w:pos="8306"/>
              </w:tabs>
              <w:contextualSpacing/>
              <w:jc w:val="both"/>
              <w:rPr>
                <w:rFonts w:ascii="Calibri" w:hAnsi="Calibri"/>
                <w:b/>
                <w:szCs w:val="22"/>
              </w:rPr>
            </w:pPr>
          </w:p>
          <w:p w14:paraId="264611E7" w14:textId="26C226B2" w:rsidR="00BE1312" w:rsidRDefault="009C5DE9" w:rsidP="00EA09F9">
            <w:pPr>
              <w:pStyle w:val="Header"/>
              <w:tabs>
                <w:tab w:val="clear" w:pos="4153"/>
                <w:tab w:val="clear" w:pos="8306"/>
              </w:tabs>
              <w:contextualSpacing/>
              <w:jc w:val="both"/>
              <w:rPr>
                <w:rFonts w:ascii="Calibri" w:hAnsi="Calibri"/>
                <w:bCs/>
                <w:szCs w:val="22"/>
              </w:rPr>
            </w:pPr>
            <w:r>
              <w:rPr>
                <w:rFonts w:ascii="Calibri" w:hAnsi="Calibri"/>
                <w:bCs/>
                <w:szCs w:val="22"/>
              </w:rPr>
              <w:t>As noted previously, the parking layout has been amended. The spaces immediately in front of the building have been removed and re-located along the front site boundary. Each holiday let would have three parking spaces.</w:t>
            </w:r>
          </w:p>
          <w:p w14:paraId="742E526C" w14:textId="77777777" w:rsidR="009C5DE9" w:rsidRDefault="009C5DE9" w:rsidP="00EA09F9">
            <w:pPr>
              <w:pStyle w:val="Header"/>
              <w:tabs>
                <w:tab w:val="clear" w:pos="4153"/>
                <w:tab w:val="clear" w:pos="8306"/>
              </w:tabs>
              <w:contextualSpacing/>
              <w:jc w:val="both"/>
              <w:rPr>
                <w:rFonts w:ascii="Calibri" w:hAnsi="Calibri"/>
                <w:bCs/>
                <w:szCs w:val="22"/>
              </w:rPr>
            </w:pPr>
          </w:p>
          <w:p w14:paraId="5FF6994A" w14:textId="4164FEE9" w:rsidR="009C5DE9" w:rsidRPr="009C5DE9" w:rsidRDefault="006C3113" w:rsidP="00EA09F9">
            <w:pPr>
              <w:pStyle w:val="Header"/>
              <w:tabs>
                <w:tab w:val="clear" w:pos="4153"/>
                <w:tab w:val="clear" w:pos="8306"/>
              </w:tabs>
              <w:contextualSpacing/>
              <w:jc w:val="both"/>
              <w:rPr>
                <w:rFonts w:ascii="Calibri" w:hAnsi="Calibri"/>
                <w:bCs/>
                <w:szCs w:val="22"/>
              </w:rPr>
            </w:pPr>
            <w:r>
              <w:rPr>
                <w:rFonts w:ascii="Calibri" w:hAnsi="Calibri"/>
                <w:bCs/>
                <w:szCs w:val="22"/>
              </w:rPr>
              <w:t>The Local Highway Authority have provided comments on the scheme and raise</w:t>
            </w:r>
            <w:r w:rsidRPr="00145F99">
              <w:rPr>
                <w:rFonts w:ascii="Calibri" w:hAnsi="Calibri"/>
                <w:bCs/>
                <w:szCs w:val="22"/>
              </w:rPr>
              <w:t xml:space="preserve"> no objections to the variation of conditions 2. The proposal makes changes to the internal and external layout of the development, the LHA has reviewed the submitted documentation as well as the proposed site plan, drawing 5335 PBH01B, and the proposed off-street parking provisions are acceptable. They recommend a condition to ensure the development is implemented in accordance with the submitted plans.</w:t>
            </w:r>
          </w:p>
          <w:p w14:paraId="5ED2B854" w14:textId="716454C9" w:rsidR="00BE1312" w:rsidRDefault="00BE1312" w:rsidP="00EA09F9">
            <w:pPr>
              <w:pStyle w:val="Header"/>
              <w:tabs>
                <w:tab w:val="clear" w:pos="4153"/>
                <w:tab w:val="clear" w:pos="8306"/>
              </w:tabs>
              <w:contextualSpacing/>
              <w:jc w:val="both"/>
              <w:rPr>
                <w:rFonts w:ascii="Calibri" w:hAnsi="Calibri"/>
                <w:b/>
                <w:szCs w:val="22"/>
              </w:rPr>
            </w:pPr>
          </w:p>
        </w:tc>
      </w:tr>
      <w:tr w:rsidR="00BE1312" w:rsidRPr="00D2449B" w14:paraId="1620E7DE"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2817FA" w14:textId="77777777" w:rsidR="00BE1312" w:rsidRDefault="00BE1312"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0DB76D2D" w14:textId="77777777" w:rsidR="009C5DE9" w:rsidRDefault="009C5DE9" w:rsidP="00EA09F9">
            <w:pPr>
              <w:pStyle w:val="Header"/>
              <w:tabs>
                <w:tab w:val="clear" w:pos="4153"/>
                <w:tab w:val="clear" w:pos="8306"/>
              </w:tabs>
              <w:contextualSpacing/>
              <w:jc w:val="both"/>
              <w:rPr>
                <w:rFonts w:ascii="Calibri" w:hAnsi="Calibri"/>
                <w:b/>
                <w:szCs w:val="22"/>
              </w:rPr>
            </w:pPr>
          </w:p>
          <w:p w14:paraId="39374262" w14:textId="77777777" w:rsidR="009C5DE9" w:rsidRPr="006C3113" w:rsidRDefault="009C5DE9" w:rsidP="00EA09F9">
            <w:pPr>
              <w:pStyle w:val="Header"/>
              <w:tabs>
                <w:tab w:val="clear" w:pos="4153"/>
                <w:tab w:val="clear" w:pos="8306"/>
              </w:tabs>
              <w:contextualSpacing/>
              <w:jc w:val="both"/>
              <w:rPr>
                <w:rFonts w:ascii="Calibri" w:hAnsi="Calibri"/>
                <w:bCs/>
                <w:szCs w:val="22"/>
              </w:rPr>
            </w:pPr>
            <w:r w:rsidRPr="006C3113">
              <w:rPr>
                <w:rFonts w:ascii="Calibri" w:hAnsi="Calibri"/>
                <w:bCs/>
                <w:szCs w:val="22"/>
              </w:rPr>
              <w:t>The site is adjacent to a high-pressure gas pipe, however the Health and Safety Executive do not advise against the grant of planning permission.</w:t>
            </w:r>
          </w:p>
          <w:p w14:paraId="00AB3690" w14:textId="77777777" w:rsidR="009C5DE9" w:rsidRPr="00E22AE2" w:rsidRDefault="009C5DE9" w:rsidP="00EA09F9">
            <w:pPr>
              <w:pStyle w:val="Header"/>
              <w:tabs>
                <w:tab w:val="clear" w:pos="4153"/>
                <w:tab w:val="clear" w:pos="8306"/>
              </w:tabs>
              <w:contextualSpacing/>
              <w:jc w:val="both"/>
              <w:rPr>
                <w:rFonts w:ascii="Calibri" w:hAnsi="Calibri"/>
                <w:bCs/>
                <w:szCs w:val="22"/>
              </w:rPr>
            </w:pPr>
          </w:p>
          <w:p w14:paraId="6F55C155" w14:textId="2490673B" w:rsidR="00BE1312" w:rsidRPr="00E22AE2" w:rsidRDefault="009C5DE9" w:rsidP="00EA09F9">
            <w:pPr>
              <w:pStyle w:val="Header"/>
              <w:tabs>
                <w:tab w:val="clear" w:pos="4153"/>
                <w:tab w:val="clear" w:pos="8306"/>
              </w:tabs>
              <w:contextualSpacing/>
              <w:jc w:val="both"/>
              <w:rPr>
                <w:rFonts w:ascii="Calibri" w:hAnsi="Calibri"/>
                <w:bCs/>
                <w:szCs w:val="22"/>
              </w:rPr>
            </w:pPr>
            <w:r w:rsidRPr="00E22AE2">
              <w:rPr>
                <w:rFonts w:ascii="Calibri" w:hAnsi="Calibri"/>
                <w:bCs/>
                <w:szCs w:val="22"/>
              </w:rPr>
              <w:t>In addition, Lancashire Fire &amp; Rescue have provided comments in relation to the scheme. They outline a number of recommendations to ensure the applicant is aware of conditions which would need to be satisfied</w:t>
            </w:r>
            <w:r w:rsidR="00E22AE2" w:rsidRPr="00E22AE2">
              <w:rPr>
                <w:rFonts w:ascii="Calibri" w:hAnsi="Calibri"/>
                <w:bCs/>
                <w:szCs w:val="22"/>
              </w:rPr>
              <w:t xml:space="preserve"> which relate to Building Control. Whilst these are noted, it is considered that they would be dealt with by way of Building Control Regulations.</w:t>
            </w:r>
          </w:p>
          <w:p w14:paraId="524636A6" w14:textId="77777777" w:rsidR="00E22AE2" w:rsidRPr="00E22AE2" w:rsidRDefault="00E22AE2" w:rsidP="00EA09F9">
            <w:pPr>
              <w:pStyle w:val="Header"/>
              <w:tabs>
                <w:tab w:val="clear" w:pos="4153"/>
                <w:tab w:val="clear" w:pos="8306"/>
              </w:tabs>
              <w:contextualSpacing/>
              <w:jc w:val="both"/>
              <w:rPr>
                <w:rFonts w:ascii="Calibri" w:hAnsi="Calibri"/>
                <w:bCs/>
                <w:szCs w:val="22"/>
              </w:rPr>
            </w:pPr>
          </w:p>
          <w:p w14:paraId="6172BB5E" w14:textId="77777777" w:rsidR="00205FB8" w:rsidRDefault="00E22AE2" w:rsidP="00E22AE2">
            <w:pPr>
              <w:pStyle w:val="Header"/>
              <w:contextualSpacing/>
              <w:jc w:val="both"/>
              <w:rPr>
                <w:rFonts w:ascii="Calibri" w:hAnsi="Calibri"/>
                <w:bCs/>
                <w:szCs w:val="22"/>
              </w:rPr>
            </w:pPr>
            <w:r w:rsidRPr="00E22AE2">
              <w:rPr>
                <w:rFonts w:ascii="Calibri" w:hAnsi="Calibri"/>
                <w:bCs/>
                <w:szCs w:val="22"/>
              </w:rPr>
              <w:t>With regards to Biodiversity Net-Gain, the development is exempt from having to achieve the mandatory Biodiversity Net Gain requirement as it is a S73 variation of a previous permission granted before April 202</w:t>
            </w:r>
            <w:r w:rsidRPr="006C3113">
              <w:rPr>
                <w:rFonts w:ascii="Calibri" w:hAnsi="Calibri"/>
                <w:bCs/>
                <w:szCs w:val="22"/>
              </w:rPr>
              <w:t>4.</w:t>
            </w:r>
          </w:p>
          <w:p w14:paraId="0A25894D" w14:textId="77777777" w:rsidR="006C3113" w:rsidRDefault="006C3113" w:rsidP="00E22AE2">
            <w:pPr>
              <w:pStyle w:val="Header"/>
              <w:contextualSpacing/>
              <w:jc w:val="both"/>
              <w:rPr>
                <w:rFonts w:ascii="Calibri" w:hAnsi="Calibri"/>
                <w:bCs/>
                <w:szCs w:val="22"/>
                <w:highlight w:val="yellow"/>
              </w:rPr>
            </w:pPr>
          </w:p>
          <w:p w14:paraId="738605B1" w14:textId="310DF2D4" w:rsidR="006C3113" w:rsidRPr="005B7A76" w:rsidRDefault="005B7A76" w:rsidP="00E22AE2">
            <w:pPr>
              <w:pStyle w:val="Header"/>
              <w:contextualSpacing/>
              <w:jc w:val="both"/>
              <w:rPr>
                <w:rFonts w:ascii="Calibri" w:hAnsi="Calibri"/>
                <w:bCs/>
                <w:szCs w:val="22"/>
              </w:rPr>
            </w:pPr>
            <w:r w:rsidRPr="005B7A76">
              <w:rPr>
                <w:rFonts w:ascii="Calibri" w:hAnsi="Calibri"/>
                <w:bCs/>
                <w:szCs w:val="22"/>
              </w:rPr>
              <w:t xml:space="preserve">The site is located within Flood Zone 3. The previous application submitted a Flood Risk Assessment which </w:t>
            </w:r>
            <w:r w:rsidR="006C3113" w:rsidRPr="005B7A76">
              <w:rPr>
                <w:rFonts w:ascii="Calibri" w:hAnsi="Calibri"/>
                <w:bCs/>
                <w:szCs w:val="22"/>
              </w:rPr>
              <w:t>demonstrate</w:t>
            </w:r>
            <w:r w:rsidRPr="005B7A76">
              <w:rPr>
                <w:rFonts w:ascii="Calibri" w:hAnsi="Calibri"/>
                <w:bCs/>
                <w:szCs w:val="22"/>
              </w:rPr>
              <w:t>d</w:t>
            </w:r>
            <w:r w:rsidR="006C3113" w:rsidRPr="005B7A76">
              <w:rPr>
                <w:rFonts w:ascii="Calibri" w:hAnsi="Calibri"/>
                <w:bCs/>
                <w:szCs w:val="22"/>
              </w:rPr>
              <w:t xml:space="preserve"> that the risk of flooding to the development is low and that the development </w:t>
            </w:r>
            <w:r w:rsidR="00553B62" w:rsidRPr="005B7A76">
              <w:rPr>
                <w:rFonts w:ascii="Calibri" w:hAnsi="Calibri"/>
                <w:bCs/>
                <w:szCs w:val="22"/>
              </w:rPr>
              <w:t>would</w:t>
            </w:r>
            <w:r w:rsidR="006C3113" w:rsidRPr="005B7A76">
              <w:rPr>
                <w:rFonts w:ascii="Calibri" w:hAnsi="Calibri"/>
                <w:bCs/>
                <w:szCs w:val="22"/>
              </w:rPr>
              <w:t xml:space="preserve"> not increase the risk of flooding elsewhere. It</w:t>
            </w:r>
            <w:r w:rsidRPr="005B7A76">
              <w:rPr>
                <w:rFonts w:ascii="Calibri" w:hAnsi="Calibri"/>
                <w:bCs/>
                <w:szCs w:val="22"/>
              </w:rPr>
              <w:t xml:space="preserve"> was</w:t>
            </w:r>
            <w:r w:rsidR="006C3113" w:rsidRPr="005B7A76">
              <w:rPr>
                <w:rFonts w:ascii="Calibri" w:hAnsi="Calibri"/>
                <w:bCs/>
                <w:szCs w:val="22"/>
              </w:rPr>
              <w:t xml:space="preserve"> therefore concluded that the development w</w:t>
            </w:r>
            <w:r w:rsidRPr="005B7A76">
              <w:rPr>
                <w:rFonts w:ascii="Calibri" w:hAnsi="Calibri"/>
                <w:bCs/>
                <w:szCs w:val="22"/>
              </w:rPr>
              <w:t>ould</w:t>
            </w:r>
            <w:r w:rsidR="006C3113" w:rsidRPr="005B7A76">
              <w:rPr>
                <w:rFonts w:ascii="Calibri" w:hAnsi="Calibri"/>
                <w:bCs/>
                <w:szCs w:val="22"/>
              </w:rPr>
              <w:t xml:space="preserve"> pass part B of the exception test and will meet the requirements of the NPPF.</w:t>
            </w:r>
          </w:p>
          <w:p w14:paraId="38311F51" w14:textId="77777777" w:rsidR="005B7A76" w:rsidRPr="005B7A76" w:rsidRDefault="005B7A76" w:rsidP="00E22AE2">
            <w:pPr>
              <w:pStyle w:val="Header"/>
              <w:contextualSpacing/>
              <w:jc w:val="both"/>
              <w:rPr>
                <w:rFonts w:ascii="Calibri" w:hAnsi="Calibri"/>
                <w:bCs/>
                <w:szCs w:val="22"/>
              </w:rPr>
            </w:pPr>
          </w:p>
          <w:p w14:paraId="2A2AB987" w14:textId="2EB1CB1E" w:rsidR="005B7A76" w:rsidRPr="005B7A76" w:rsidRDefault="005B7A76" w:rsidP="00E22AE2">
            <w:pPr>
              <w:pStyle w:val="Header"/>
              <w:contextualSpacing/>
              <w:jc w:val="both"/>
              <w:rPr>
                <w:rFonts w:ascii="Calibri" w:hAnsi="Calibri"/>
                <w:bCs/>
                <w:szCs w:val="22"/>
              </w:rPr>
            </w:pPr>
            <w:r w:rsidRPr="005B7A76">
              <w:rPr>
                <w:rFonts w:ascii="Calibri" w:hAnsi="Calibri"/>
                <w:bCs/>
                <w:szCs w:val="22"/>
              </w:rPr>
              <w:t xml:space="preserve">A condition was added so that surface and foul water drained separately and the approved proposed site plan showed that surface water drainage would be connected to existing surface water drainage system to Beech House and then discharged into stream to the east of the site. No information has been submitted on the updated site plan to demonstrate how surface water would be discharged, however this could be dealt with by way of planning condition had the application been recommended for approval. </w:t>
            </w:r>
          </w:p>
          <w:p w14:paraId="7CF32009" w14:textId="4E78ECB5" w:rsidR="00E22AE2" w:rsidRPr="00E22AE2" w:rsidRDefault="00E22AE2" w:rsidP="00E22AE2">
            <w:pPr>
              <w:pStyle w:val="Header"/>
              <w:contextualSpacing/>
              <w:jc w:val="both"/>
              <w:rPr>
                <w:rFonts w:ascii="Calibri" w:hAnsi="Calibri"/>
                <w:bCs/>
                <w:szCs w:val="22"/>
                <w:highlight w:val="yellow"/>
              </w:rPr>
            </w:pPr>
          </w:p>
        </w:tc>
      </w:tr>
      <w:tr w:rsidR="00C0704D" w:rsidRPr="00D2449B" w14:paraId="0A9D02B4" w14:textId="77777777" w:rsidTr="006C3113">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C3113">
        <w:trPr>
          <w:jc w:val="center"/>
        </w:trPr>
        <w:tc>
          <w:tcPr>
            <w:tcW w:w="219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46951F11"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EF0A8CB" w:rsidR="00C0704D" w:rsidRPr="00D2449B" w:rsidRDefault="00145F99"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6C3113">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6B67A4" w:rsidRDefault="009F4443" w:rsidP="009F4443">
            <w:pPr>
              <w:jc w:val="center"/>
              <w:rPr>
                <w:rFonts w:asciiTheme="minorHAnsi" w:hAnsiTheme="minorHAnsi"/>
                <w:b/>
                <w:szCs w:val="22"/>
              </w:rPr>
            </w:pPr>
            <w:r w:rsidRPr="006B67A4">
              <w:rPr>
                <w:rFonts w:asciiTheme="minorHAnsi" w:hAnsiTheme="minorHAnsi"/>
                <w:b/>
                <w:szCs w:val="22"/>
              </w:rPr>
              <w:t>01:</w:t>
            </w:r>
          </w:p>
        </w:tc>
        <w:tc>
          <w:tcPr>
            <w:tcW w:w="912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2CD3C7DC" w:rsidR="009F4443" w:rsidRPr="00510D6E" w:rsidRDefault="005B7A76" w:rsidP="00CD2CEF">
            <w:pPr>
              <w:rPr>
                <w:rFonts w:asciiTheme="minorHAnsi" w:hAnsiTheme="minorHAnsi"/>
                <w:bCs/>
                <w:szCs w:val="22"/>
              </w:rPr>
            </w:pPr>
            <w:r w:rsidRPr="00510D6E">
              <w:rPr>
                <w:rFonts w:asciiTheme="minorHAnsi" w:hAnsiTheme="minorHAnsi"/>
                <w:bCs/>
                <w:szCs w:val="22"/>
              </w:rPr>
              <w:t>The proposed amendments by reason of design, bulk and massing and surfacing would result in unsympathetic and inappropriate additions</w:t>
            </w:r>
            <w:r w:rsidR="006B67A4" w:rsidRPr="00510D6E">
              <w:rPr>
                <w:rFonts w:asciiTheme="minorHAnsi" w:hAnsiTheme="minorHAnsi"/>
                <w:bCs/>
                <w:szCs w:val="22"/>
              </w:rPr>
              <w:t>/alterations</w:t>
            </w:r>
            <w:r w:rsidRPr="00510D6E">
              <w:rPr>
                <w:rFonts w:asciiTheme="minorHAnsi" w:hAnsiTheme="minorHAnsi"/>
                <w:bCs/>
                <w:szCs w:val="22"/>
              </w:rPr>
              <w:t xml:space="preserve"> that would be harmful to the character, setting and visual amenities of the surrounding locality </w:t>
            </w:r>
            <w:r w:rsidR="006B67A4" w:rsidRPr="00510D6E">
              <w:rPr>
                <w:rFonts w:asciiTheme="minorHAnsi" w:hAnsiTheme="minorHAnsi"/>
                <w:bCs/>
                <w:szCs w:val="22"/>
              </w:rPr>
              <w:t xml:space="preserve">by way of urbanising impact </w:t>
            </w:r>
            <w:r w:rsidRPr="00510D6E">
              <w:rPr>
                <w:rFonts w:asciiTheme="minorHAnsi" w:hAnsiTheme="minorHAnsi"/>
                <w:bCs/>
                <w:szCs w:val="22"/>
              </w:rPr>
              <w:t xml:space="preserve">and </w:t>
            </w:r>
            <w:r w:rsidR="008F67FF" w:rsidRPr="00510D6E">
              <w:rPr>
                <w:rFonts w:asciiTheme="minorHAnsi" w:hAnsiTheme="minorHAnsi"/>
                <w:bCs/>
                <w:szCs w:val="22"/>
              </w:rPr>
              <w:t xml:space="preserve">would not constitute a small-scale tourism development that is appropriate to the rural area. </w:t>
            </w:r>
            <w:r w:rsidRPr="00510D6E">
              <w:rPr>
                <w:rFonts w:asciiTheme="minorHAnsi" w:hAnsiTheme="minorHAnsi"/>
                <w:bCs/>
                <w:szCs w:val="22"/>
              </w:rPr>
              <w:t xml:space="preserve">As such the </w:t>
            </w:r>
            <w:r w:rsidR="00241953" w:rsidRPr="00510D6E">
              <w:rPr>
                <w:rFonts w:ascii="Calibri" w:hAnsi="Calibri"/>
                <w:bCs/>
                <w:szCs w:val="22"/>
              </w:rPr>
              <w:t xml:space="preserve">proposed amended scheme is considered to go beyond what could be considered a minor amendment within the scope of a Section 73 application and </w:t>
            </w:r>
            <w:r w:rsidRPr="00510D6E">
              <w:rPr>
                <w:rFonts w:asciiTheme="minorHAnsi" w:hAnsiTheme="minorHAnsi"/>
                <w:bCs/>
                <w:szCs w:val="22"/>
              </w:rPr>
              <w:t>is considered to be in direct conflict with Policies DMG1</w:t>
            </w:r>
            <w:r w:rsidR="008F67FF" w:rsidRPr="00510D6E">
              <w:rPr>
                <w:rFonts w:asciiTheme="minorHAnsi" w:hAnsiTheme="minorHAnsi"/>
                <w:bCs/>
                <w:szCs w:val="22"/>
              </w:rPr>
              <w:t>, DMG2</w:t>
            </w:r>
            <w:r w:rsidRPr="00510D6E">
              <w:rPr>
                <w:rFonts w:asciiTheme="minorHAnsi" w:hAnsiTheme="minorHAnsi"/>
                <w:bCs/>
                <w:szCs w:val="22"/>
              </w:rPr>
              <w:t xml:space="preserve"> and DME2 of the Ribble Valley Core Strategy</w:t>
            </w:r>
            <w:r w:rsidR="00D302D8" w:rsidRPr="00510D6E">
              <w:rPr>
                <w:rFonts w:asciiTheme="minorHAnsi" w:hAnsiTheme="minorHAnsi"/>
                <w:bCs/>
                <w:szCs w:val="22"/>
              </w:rPr>
              <w:t xml:space="preserve">, Policy LNDP3 of the adopted Longridge Neighbourhood Development Plan </w:t>
            </w:r>
            <w:r w:rsidRPr="00510D6E">
              <w:rPr>
                <w:rFonts w:asciiTheme="minorHAnsi" w:hAnsiTheme="minorHAnsi"/>
                <w:bCs/>
                <w:szCs w:val="22"/>
              </w:rPr>
              <w:t>and Paragraph 13</w:t>
            </w:r>
            <w:r w:rsidR="006B67A4" w:rsidRPr="00510D6E">
              <w:rPr>
                <w:rFonts w:asciiTheme="minorHAnsi" w:hAnsiTheme="minorHAnsi"/>
                <w:bCs/>
                <w:szCs w:val="22"/>
              </w:rPr>
              <w:t>5</w:t>
            </w:r>
            <w:r w:rsidRPr="00510D6E">
              <w:rPr>
                <w:rFonts w:asciiTheme="minorHAnsi" w:hAnsiTheme="minorHAnsi"/>
                <w:bCs/>
                <w:szCs w:val="22"/>
              </w:rPr>
              <w:t xml:space="preserve"> of the NPPF.</w:t>
            </w:r>
          </w:p>
        </w:tc>
      </w:tr>
      <w:tr w:rsidR="00D302D8" w:rsidRPr="00D2449B" w14:paraId="73E56C71" w14:textId="77777777" w:rsidTr="006C3113">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3F9A3B" w14:textId="76775CA8" w:rsidR="00D302D8" w:rsidRPr="006B67A4" w:rsidRDefault="00D302D8" w:rsidP="009F4443">
            <w:pPr>
              <w:jc w:val="center"/>
              <w:rPr>
                <w:rFonts w:asciiTheme="minorHAnsi" w:hAnsiTheme="minorHAnsi"/>
                <w:b/>
                <w:szCs w:val="22"/>
              </w:rPr>
            </w:pPr>
            <w:r>
              <w:rPr>
                <w:rFonts w:asciiTheme="minorHAnsi" w:hAnsiTheme="minorHAnsi"/>
                <w:b/>
                <w:szCs w:val="22"/>
              </w:rPr>
              <w:t>02:</w:t>
            </w:r>
          </w:p>
        </w:tc>
        <w:tc>
          <w:tcPr>
            <w:tcW w:w="912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0CC4C4" w14:textId="12A2BC21" w:rsidR="00D302D8" w:rsidRPr="00510D6E" w:rsidRDefault="00241953" w:rsidP="00CD2CEF">
            <w:pPr>
              <w:rPr>
                <w:rFonts w:asciiTheme="minorHAnsi" w:hAnsiTheme="minorHAnsi"/>
                <w:bCs/>
                <w:szCs w:val="22"/>
              </w:rPr>
            </w:pPr>
            <w:r w:rsidRPr="00510D6E">
              <w:rPr>
                <w:rFonts w:asciiTheme="minorHAnsi" w:hAnsiTheme="minorHAnsi"/>
                <w:bCs/>
                <w:szCs w:val="22"/>
              </w:rPr>
              <w:t xml:space="preserve">The proposed development would allow for larger groups to use the accommodation than the approved development and insufficient information has been submitted within the application for </w:t>
            </w:r>
            <w:r w:rsidRPr="00510D6E">
              <w:rPr>
                <w:rFonts w:asciiTheme="minorHAnsi" w:hAnsiTheme="minorHAnsi"/>
                <w:bCs/>
                <w:szCs w:val="22"/>
              </w:rPr>
              <w:lastRenderedPageBreak/>
              <w:t>the Local Planning Authority to be satisfied that the proposed development would not result in adverse noise impact to the occupiers of existing and future nearby residential receptors. As such the proposed amended scheme is considered to go beyond what could be considered a minor amendment within the scope of a Section 73 application and is considered to be</w:t>
            </w:r>
            <w:r w:rsidR="00D302D8" w:rsidRPr="00510D6E">
              <w:rPr>
                <w:rFonts w:asciiTheme="minorHAnsi" w:hAnsiTheme="minorHAnsi"/>
                <w:bCs/>
                <w:szCs w:val="22"/>
              </w:rPr>
              <w:t xml:space="preserve"> contrary to Policy DMG1 of the Ribble Valley Core Strategy and Policy LNDP3 of the adopted Longridge Neighbourhood Development Plan.</w:t>
            </w:r>
          </w:p>
        </w:tc>
      </w:tr>
    </w:tbl>
    <w:p w14:paraId="513FB541" w14:textId="77777777" w:rsidR="00F27715" w:rsidRPr="00D2449B" w:rsidRDefault="00F27715" w:rsidP="00B96E6F">
      <w:pPr>
        <w:rPr>
          <w:rFonts w:ascii="Calibri" w:hAnsi="Calibri"/>
          <w:szCs w:val="22"/>
        </w:rPr>
      </w:pPr>
    </w:p>
    <w:sectPr w:rsidR="00F2771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3DB5"/>
    <w:multiLevelType w:val="hybridMultilevel"/>
    <w:tmpl w:val="107A8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506CA"/>
    <w:multiLevelType w:val="hybridMultilevel"/>
    <w:tmpl w:val="BF4A2336"/>
    <w:lvl w:ilvl="0" w:tplc="9814C4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710327"/>
    <w:multiLevelType w:val="hybridMultilevel"/>
    <w:tmpl w:val="60122D9A"/>
    <w:lvl w:ilvl="0" w:tplc="D4346C22">
      <w:start w:val="1"/>
      <w:numFmt w:val="decimal"/>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61896719">
    <w:abstractNumId w:val="1"/>
  </w:num>
  <w:num w:numId="3" w16cid:durableId="2015641637">
    <w:abstractNumId w:val="2"/>
  </w:num>
  <w:num w:numId="4" w16cid:durableId="1331518587">
    <w:abstractNumId w:val="0"/>
  </w:num>
  <w:num w:numId="5" w16cid:durableId="175192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2C53"/>
    <w:rsid w:val="00084F2C"/>
    <w:rsid w:val="000B5CB5"/>
    <w:rsid w:val="00130035"/>
    <w:rsid w:val="00143557"/>
    <w:rsid w:val="00145F99"/>
    <w:rsid w:val="001962FF"/>
    <w:rsid w:val="001B78CC"/>
    <w:rsid w:val="001C4EEB"/>
    <w:rsid w:val="001D1B76"/>
    <w:rsid w:val="001D4F7A"/>
    <w:rsid w:val="00205FB8"/>
    <w:rsid w:val="00241953"/>
    <w:rsid w:val="00250879"/>
    <w:rsid w:val="0029334A"/>
    <w:rsid w:val="002A01CF"/>
    <w:rsid w:val="002C6277"/>
    <w:rsid w:val="002F2580"/>
    <w:rsid w:val="003043C5"/>
    <w:rsid w:val="00321B6E"/>
    <w:rsid w:val="00340338"/>
    <w:rsid w:val="00353C82"/>
    <w:rsid w:val="00376F36"/>
    <w:rsid w:val="003D6A7F"/>
    <w:rsid w:val="003E02CD"/>
    <w:rsid w:val="00440CB6"/>
    <w:rsid w:val="004506CD"/>
    <w:rsid w:val="0046548C"/>
    <w:rsid w:val="004947BB"/>
    <w:rsid w:val="004A5EA9"/>
    <w:rsid w:val="004C2434"/>
    <w:rsid w:val="004C3FAC"/>
    <w:rsid w:val="004F0649"/>
    <w:rsid w:val="005000CF"/>
    <w:rsid w:val="0050772E"/>
    <w:rsid w:val="00510D6E"/>
    <w:rsid w:val="00510FA2"/>
    <w:rsid w:val="00553B62"/>
    <w:rsid w:val="00556ECD"/>
    <w:rsid w:val="005768E6"/>
    <w:rsid w:val="00587CE4"/>
    <w:rsid w:val="005B2CDB"/>
    <w:rsid w:val="005B7A76"/>
    <w:rsid w:val="005E1C6C"/>
    <w:rsid w:val="005E65DF"/>
    <w:rsid w:val="006142FF"/>
    <w:rsid w:val="00616F9B"/>
    <w:rsid w:val="00692B60"/>
    <w:rsid w:val="006A71AD"/>
    <w:rsid w:val="006B67A4"/>
    <w:rsid w:val="006C2BFA"/>
    <w:rsid w:val="006C3113"/>
    <w:rsid w:val="006F6849"/>
    <w:rsid w:val="0070054B"/>
    <w:rsid w:val="00743E2E"/>
    <w:rsid w:val="00773A66"/>
    <w:rsid w:val="00776AE2"/>
    <w:rsid w:val="007A446D"/>
    <w:rsid w:val="007C3E8D"/>
    <w:rsid w:val="007C791C"/>
    <w:rsid w:val="007D7DF4"/>
    <w:rsid w:val="007E0D23"/>
    <w:rsid w:val="007F16D6"/>
    <w:rsid w:val="007F2118"/>
    <w:rsid w:val="00811771"/>
    <w:rsid w:val="008168F4"/>
    <w:rsid w:val="00820549"/>
    <w:rsid w:val="00824DB6"/>
    <w:rsid w:val="00837F4F"/>
    <w:rsid w:val="008534B2"/>
    <w:rsid w:val="008542DE"/>
    <w:rsid w:val="008805BF"/>
    <w:rsid w:val="0088101E"/>
    <w:rsid w:val="0089191D"/>
    <w:rsid w:val="008A28C8"/>
    <w:rsid w:val="008F67FF"/>
    <w:rsid w:val="00921749"/>
    <w:rsid w:val="00974A09"/>
    <w:rsid w:val="00992C6F"/>
    <w:rsid w:val="009C5DE9"/>
    <w:rsid w:val="009F4443"/>
    <w:rsid w:val="00A42E82"/>
    <w:rsid w:val="00A579BB"/>
    <w:rsid w:val="00A63D55"/>
    <w:rsid w:val="00A95D89"/>
    <w:rsid w:val="00AD1B63"/>
    <w:rsid w:val="00B575FC"/>
    <w:rsid w:val="00B86E1C"/>
    <w:rsid w:val="00B93EB5"/>
    <w:rsid w:val="00B96E6F"/>
    <w:rsid w:val="00BD3F03"/>
    <w:rsid w:val="00BE1312"/>
    <w:rsid w:val="00C0242F"/>
    <w:rsid w:val="00C0704D"/>
    <w:rsid w:val="00C25722"/>
    <w:rsid w:val="00C315F4"/>
    <w:rsid w:val="00C4090C"/>
    <w:rsid w:val="00C548EA"/>
    <w:rsid w:val="00C618DB"/>
    <w:rsid w:val="00D11007"/>
    <w:rsid w:val="00D17EB1"/>
    <w:rsid w:val="00D2449B"/>
    <w:rsid w:val="00D302D8"/>
    <w:rsid w:val="00D54E67"/>
    <w:rsid w:val="00D87236"/>
    <w:rsid w:val="00DB4658"/>
    <w:rsid w:val="00DD62F6"/>
    <w:rsid w:val="00E00545"/>
    <w:rsid w:val="00E06520"/>
    <w:rsid w:val="00E2003A"/>
    <w:rsid w:val="00E22AE2"/>
    <w:rsid w:val="00E46243"/>
    <w:rsid w:val="00E53A4D"/>
    <w:rsid w:val="00E643DA"/>
    <w:rsid w:val="00E66534"/>
    <w:rsid w:val="00E72F6C"/>
    <w:rsid w:val="00EA09F9"/>
    <w:rsid w:val="00EC23C7"/>
    <w:rsid w:val="00ED00B7"/>
    <w:rsid w:val="00EF44E6"/>
    <w:rsid w:val="00F2771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768E6"/>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3217">
      <w:bodyDiv w:val="1"/>
      <w:marLeft w:val="0"/>
      <w:marRight w:val="0"/>
      <w:marTop w:val="0"/>
      <w:marBottom w:val="0"/>
      <w:divBdr>
        <w:top w:val="none" w:sz="0" w:space="0" w:color="auto"/>
        <w:left w:val="none" w:sz="0" w:space="0" w:color="auto"/>
        <w:bottom w:val="none" w:sz="0" w:space="0" w:color="auto"/>
        <w:right w:val="none" w:sz="0" w:space="0" w:color="auto"/>
      </w:divBdr>
    </w:div>
    <w:div w:id="148713258">
      <w:bodyDiv w:val="1"/>
      <w:marLeft w:val="0"/>
      <w:marRight w:val="0"/>
      <w:marTop w:val="0"/>
      <w:marBottom w:val="0"/>
      <w:divBdr>
        <w:top w:val="none" w:sz="0" w:space="0" w:color="auto"/>
        <w:left w:val="none" w:sz="0" w:space="0" w:color="auto"/>
        <w:bottom w:val="none" w:sz="0" w:space="0" w:color="auto"/>
        <w:right w:val="none" w:sz="0" w:space="0" w:color="auto"/>
      </w:divBdr>
    </w:div>
    <w:div w:id="1666202860">
      <w:bodyDiv w:val="1"/>
      <w:marLeft w:val="0"/>
      <w:marRight w:val="0"/>
      <w:marTop w:val="0"/>
      <w:marBottom w:val="0"/>
      <w:divBdr>
        <w:top w:val="none" w:sz="0" w:space="0" w:color="auto"/>
        <w:left w:val="none" w:sz="0" w:space="0" w:color="auto"/>
        <w:bottom w:val="none" w:sz="0" w:space="0" w:color="auto"/>
        <w:right w:val="none" w:sz="0" w:space="0" w:color="auto"/>
      </w:divBdr>
    </w:div>
    <w:div w:id="19006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2023-05-26T14:58:00Z</cp:lastPrinted>
  <dcterms:created xsi:type="dcterms:W3CDTF">2025-03-14T14:58:00Z</dcterms:created>
  <dcterms:modified xsi:type="dcterms:W3CDTF">2025-03-14T14:58:00Z</dcterms:modified>
</cp:coreProperties>
</file>