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1E644E" w:rsidRPr="001E644E"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E644E" w:rsidRDefault="00D2449B" w:rsidP="00D2449B">
            <w:pPr>
              <w:jc w:val="center"/>
              <w:rPr>
                <w:rFonts w:ascii="Calibri" w:hAnsi="Calibri"/>
                <w:b/>
                <w:szCs w:val="22"/>
              </w:rPr>
            </w:pPr>
            <w:r w:rsidRPr="001E644E">
              <w:rPr>
                <w:rFonts w:ascii="Calibri" w:hAnsi="Calibri"/>
                <w:b/>
                <w:szCs w:val="22"/>
              </w:rPr>
              <w:t>R</w:t>
            </w:r>
            <w:r w:rsidR="004A5EA9" w:rsidRPr="001E644E">
              <w:rPr>
                <w:rFonts w:ascii="Calibri" w:hAnsi="Calibri"/>
                <w:b/>
                <w:szCs w:val="22"/>
              </w:rPr>
              <w:t>eport to be read in conjunction with the Decision Notice.</w:t>
            </w:r>
          </w:p>
        </w:tc>
      </w:tr>
      <w:tr w:rsidR="001E644E" w:rsidRPr="001E644E"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E644E" w:rsidRDefault="00837F4F" w:rsidP="00D2449B">
            <w:pPr>
              <w:jc w:val="center"/>
              <w:rPr>
                <w:rFonts w:ascii="Calibri" w:hAnsi="Calibri"/>
                <w:b/>
                <w:szCs w:val="22"/>
              </w:rPr>
            </w:pPr>
            <w:r w:rsidRPr="001E644E">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E644E" w:rsidRDefault="00837F4F" w:rsidP="00D2449B">
            <w:pPr>
              <w:jc w:val="center"/>
              <w:rPr>
                <w:rFonts w:ascii="Calibri" w:hAnsi="Calibri"/>
                <w:b/>
                <w:szCs w:val="22"/>
              </w:rPr>
            </w:pPr>
            <w:r w:rsidRPr="001E644E">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59D6B4" w:rsidR="00837F4F" w:rsidRPr="001E644E" w:rsidRDefault="001E644E" w:rsidP="00D2449B">
            <w:pPr>
              <w:jc w:val="center"/>
              <w:rPr>
                <w:rFonts w:ascii="Calibri" w:hAnsi="Calibri"/>
                <w:bCs/>
                <w:szCs w:val="22"/>
              </w:rPr>
            </w:pPr>
            <w:r w:rsidRPr="001E644E">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E644E" w:rsidRDefault="00837F4F" w:rsidP="00D2449B">
            <w:pPr>
              <w:jc w:val="center"/>
              <w:rPr>
                <w:rFonts w:ascii="Calibri" w:hAnsi="Calibri"/>
                <w:b/>
                <w:szCs w:val="22"/>
              </w:rPr>
            </w:pPr>
            <w:r w:rsidRPr="001E644E">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717AD8C" w:rsidR="00837F4F" w:rsidRPr="00FB22C1" w:rsidRDefault="000C3C65" w:rsidP="007F38FD">
            <w:pPr>
              <w:jc w:val="center"/>
              <w:rPr>
                <w:rFonts w:ascii="Calibri" w:hAnsi="Calibri"/>
                <w:bCs/>
                <w:szCs w:val="22"/>
              </w:rPr>
            </w:pPr>
            <w:r>
              <w:rPr>
                <w:rFonts w:ascii="Calibri" w:hAnsi="Calibri"/>
                <w:bCs/>
                <w:szCs w:val="22"/>
              </w:rPr>
              <w:t>31</w:t>
            </w:r>
            <w:r w:rsidR="00AD188D">
              <w:rPr>
                <w:rFonts w:ascii="Calibri" w:hAnsi="Calibri"/>
                <w:bCs/>
                <w:szCs w:val="22"/>
              </w:rPr>
              <w:t>/</w:t>
            </w:r>
            <w:r>
              <w:rPr>
                <w:rFonts w:ascii="Calibri" w:hAnsi="Calibri"/>
                <w:bCs/>
                <w:szCs w:val="22"/>
              </w:rPr>
              <w:t>3</w:t>
            </w:r>
            <w:r w:rsidR="00AD188D">
              <w:rPr>
                <w:rFonts w:ascii="Calibri" w:hAnsi="Calibri"/>
                <w:bCs/>
                <w:szCs w:val="22"/>
              </w:rPr>
              <w:t>/25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E644E" w:rsidRDefault="00837F4F" w:rsidP="00D2449B">
            <w:pPr>
              <w:jc w:val="center"/>
              <w:rPr>
                <w:rFonts w:ascii="Calibri" w:hAnsi="Calibri"/>
                <w:b/>
                <w:szCs w:val="22"/>
              </w:rPr>
            </w:pPr>
            <w:r w:rsidRPr="001E644E">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A6701B1" w:rsidR="00837F4F" w:rsidRPr="00B46392" w:rsidRDefault="00CE388E" w:rsidP="00B46392">
            <w:pPr>
              <w:jc w:val="center"/>
              <w:rPr>
                <w:rFonts w:ascii="Calibri" w:hAnsi="Calibri"/>
                <w:bCs/>
                <w:szCs w:val="22"/>
              </w:rPr>
            </w:pPr>
            <w:r>
              <w:rPr>
                <w:rFonts w:ascii="Calibri" w:hAnsi="Calibri"/>
                <w:bCs/>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E644E" w:rsidRDefault="00837F4F" w:rsidP="00D2449B">
            <w:pPr>
              <w:jc w:val="center"/>
              <w:rPr>
                <w:rFonts w:ascii="Calibri" w:hAnsi="Calibri"/>
                <w:b/>
                <w:szCs w:val="22"/>
              </w:rPr>
            </w:pPr>
            <w:r w:rsidRPr="001E644E">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1D4AAC8" w:rsidR="00837F4F" w:rsidRPr="00B46392" w:rsidRDefault="00CE388E" w:rsidP="00B46392">
            <w:pPr>
              <w:jc w:val="center"/>
              <w:rPr>
                <w:rFonts w:ascii="Calibri" w:hAnsi="Calibri"/>
                <w:bCs/>
                <w:szCs w:val="22"/>
              </w:rPr>
            </w:pPr>
            <w:r>
              <w:rPr>
                <w:rFonts w:ascii="Calibri" w:hAnsi="Calibri"/>
                <w:bCs/>
                <w:szCs w:val="22"/>
              </w:rPr>
              <w:t>2/4/25</w:t>
            </w:r>
          </w:p>
        </w:tc>
      </w:tr>
      <w:tr w:rsidR="001E644E" w:rsidRPr="001E644E"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E644E" w:rsidRDefault="004A5EA9" w:rsidP="004A5EA9">
            <w:pPr>
              <w:jc w:val="center"/>
              <w:rPr>
                <w:rFonts w:ascii="Calibri" w:hAnsi="Calibri"/>
                <w:b/>
                <w:szCs w:val="22"/>
              </w:rPr>
            </w:pPr>
          </w:p>
        </w:tc>
      </w:tr>
      <w:tr w:rsidR="001E644E" w:rsidRPr="001E644E"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E644E" w:rsidRDefault="004A5EA9">
            <w:pPr>
              <w:rPr>
                <w:rFonts w:ascii="Calibri" w:hAnsi="Calibri"/>
                <w:b/>
                <w:szCs w:val="22"/>
              </w:rPr>
            </w:pPr>
            <w:r w:rsidRPr="001E644E">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057FFD1" w:rsidR="004A5EA9" w:rsidRPr="001E644E" w:rsidRDefault="00D73858" w:rsidP="008542DE">
            <w:pPr>
              <w:rPr>
                <w:rFonts w:ascii="Calibri" w:hAnsi="Calibri"/>
                <w:szCs w:val="22"/>
              </w:rPr>
            </w:pPr>
            <w:r w:rsidRPr="001E644E">
              <w:rPr>
                <w:rFonts w:ascii="Calibri" w:hAnsi="Calibri"/>
                <w:szCs w:val="22"/>
              </w:rPr>
              <w:t>3/</w:t>
            </w:r>
            <w:r w:rsidR="006E4657">
              <w:rPr>
                <w:rFonts w:ascii="Calibri" w:hAnsi="Calibri"/>
                <w:szCs w:val="22"/>
              </w:rPr>
              <w:t>202</w:t>
            </w:r>
            <w:r w:rsidR="00393C98">
              <w:rPr>
                <w:rFonts w:ascii="Calibri" w:hAnsi="Calibri"/>
                <w:szCs w:val="22"/>
              </w:rPr>
              <w:t>5/0009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E644E" w:rsidRDefault="004A5EA9">
            <w:pPr>
              <w:rPr>
                <w:rFonts w:ascii="Calibri" w:hAnsi="Calibri"/>
                <w:szCs w:val="22"/>
              </w:rPr>
            </w:pPr>
            <w:r w:rsidRPr="001E644E">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644E" w:rsidRPr="001E644E"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E644E" w:rsidRDefault="00824DB6">
            <w:pPr>
              <w:rPr>
                <w:rFonts w:ascii="Calibri" w:hAnsi="Calibri"/>
                <w:b/>
                <w:szCs w:val="22"/>
              </w:rPr>
            </w:pPr>
            <w:r w:rsidRPr="001E644E">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3A09D43" w:rsidR="00824DB6" w:rsidRPr="001E644E" w:rsidRDefault="006E4657" w:rsidP="002C6277">
            <w:pPr>
              <w:rPr>
                <w:rFonts w:ascii="Calibri" w:hAnsi="Calibri"/>
                <w:szCs w:val="22"/>
              </w:rPr>
            </w:pPr>
            <w:r>
              <w:rPr>
                <w:rFonts w:ascii="Calibri" w:hAnsi="Calibri"/>
                <w:szCs w:val="22"/>
              </w:rPr>
              <w:t>11</w:t>
            </w:r>
            <w:r w:rsidR="001E644E" w:rsidRPr="001E644E">
              <w:rPr>
                <w:rFonts w:ascii="Calibri" w:hAnsi="Calibri"/>
                <w:szCs w:val="22"/>
              </w:rPr>
              <w:t>/</w:t>
            </w:r>
            <w:r w:rsidR="00F02B0C">
              <w:rPr>
                <w:rFonts w:ascii="Calibri" w:hAnsi="Calibri"/>
                <w:szCs w:val="22"/>
              </w:rPr>
              <w:t>4</w:t>
            </w:r>
            <w:r w:rsidR="001E644E" w:rsidRPr="001E644E">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E644E" w:rsidRDefault="00824DB6" w:rsidP="002C6277">
            <w:pPr>
              <w:rPr>
                <w:rFonts w:ascii="Calibri" w:hAnsi="Calibri"/>
                <w:b/>
                <w:bCs/>
                <w:szCs w:val="22"/>
              </w:rPr>
            </w:pPr>
            <w:r w:rsidRPr="001E644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AE3F439" w:rsidR="00824DB6" w:rsidRPr="001E644E" w:rsidRDefault="00393C9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E644E" w:rsidRDefault="00824DB6">
            <w:pPr>
              <w:rPr>
                <w:rFonts w:ascii="Calibri" w:hAnsi="Calibri"/>
                <w:szCs w:val="22"/>
              </w:rPr>
            </w:pPr>
          </w:p>
        </w:tc>
      </w:tr>
      <w:tr w:rsidR="001E644E" w:rsidRPr="001E644E"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E644E" w:rsidRDefault="00D2449B">
            <w:pPr>
              <w:rPr>
                <w:rFonts w:ascii="Calibri" w:hAnsi="Calibri"/>
                <w:b/>
                <w:szCs w:val="22"/>
              </w:rPr>
            </w:pPr>
            <w:r w:rsidRPr="001E644E">
              <w:rPr>
                <w:rFonts w:ascii="Calibri" w:hAnsi="Calibri"/>
                <w:b/>
                <w:szCs w:val="22"/>
              </w:rPr>
              <w:t>Officer</w:t>
            </w:r>
            <w:r w:rsidR="004A5EA9" w:rsidRPr="001E644E">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0E7939" w:rsidR="004A5EA9" w:rsidRPr="001E644E" w:rsidRDefault="001E644E" w:rsidP="00811771">
            <w:pPr>
              <w:rPr>
                <w:rFonts w:ascii="Calibri" w:hAnsi="Calibri"/>
                <w:szCs w:val="22"/>
              </w:rPr>
            </w:pPr>
            <w:r w:rsidRPr="001E644E">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E644E" w:rsidRDefault="004A5EA9">
            <w:pPr>
              <w:rPr>
                <w:rFonts w:ascii="Calibri" w:hAnsi="Calibri"/>
                <w:szCs w:val="22"/>
              </w:rPr>
            </w:pPr>
          </w:p>
        </w:tc>
      </w:tr>
      <w:tr w:rsidR="001E644E" w:rsidRPr="001E644E"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E644E" w:rsidRDefault="004A5EA9" w:rsidP="004A5EA9">
            <w:pPr>
              <w:rPr>
                <w:rFonts w:ascii="Calibri" w:hAnsi="Calibri"/>
                <w:b/>
                <w:szCs w:val="22"/>
              </w:rPr>
            </w:pPr>
            <w:r w:rsidRPr="001E644E">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02C31EE" w:rsidR="004A5EA9" w:rsidRPr="001E644E" w:rsidRDefault="00393C98" w:rsidP="002A01CF">
            <w:pPr>
              <w:jc w:val="center"/>
              <w:rPr>
                <w:rFonts w:ascii="Calibri" w:hAnsi="Calibri"/>
                <w:b/>
                <w:szCs w:val="22"/>
              </w:rPr>
            </w:pPr>
            <w:r>
              <w:rPr>
                <w:rFonts w:ascii="Calibri" w:hAnsi="Calibri"/>
                <w:b/>
                <w:szCs w:val="22"/>
              </w:rPr>
              <w:t>REFUSAL</w:t>
            </w:r>
          </w:p>
        </w:tc>
      </w:tr>
      <w:tr w:rsidR="001E644E" w:rsidRPr="001E644E"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E644E" w:rsidRDefault="007E0D23" w:rsidP="007E0D23">
            <w:pPr>
              <w:tabs>
                <w:tab w:val="left" w:pos="4007"/>
              </w:tabs>
              <w:rPr>
                <w:rFonts w:ascii="Calibri" w:hAnsi="Calibri"/>
                <w:b/>
                <w:szCs w:val="22"/>
              </w:rPr>
            </w:pPr>
            <w:r w:rsidRPr="001E644E">
              <w:rPr>
                <w:rFonts w:ascii="Calibri" w:hAnsi="Calibri"/>
                <w:b/>
                <w:szCs w:val="22"/>
              </w:rPr>
              <w:tab/>
            </w:r>
          </w:p>
        </w:tc>
      </w:tr>
      <w:tr w:rsidR="001E644E" w:rsidRPr="001E644E"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E644E" w:rsidRDefault="004A5EA9" w:rsidP="00A95D89">
            <w:pPr>
              <w:rPr>
                <w:rFonts w:ascii="Calibri" w:hAnsi="Calibri"/>
                <w:b/>
                <w:szCs w:val="22"/>
              </w:rPr>
            </w:pPr>
            <w:r w:rsidRPr="001E644E">
              <w:rPr>
                <w:rFonts w:ascii="Calibri" w:hAnsi="Calibri"/>
                <w:b/>
                <w:szCs w:val="22"/>
              </w:rPr>
              <w:t xml:space="preserve">Development </w:t>
            </w:r>
            <w:r w:rsidR="00A95D89" w:rsidRPr="001E644E">
              <w:rPr>
                <w:rFonts w:ascii="Calibri" w:hAnsi="Calibri"/>
                <w:b/>
                <w:szCs w:val="22"/>
              </w:rPr>
              <w:t>Description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A33A861" w:rsidR="004A5EA9" w:rsidRPr="001E644E" w:rsidRDefault="00AD188D">
            <w:pPr>
              <w:rPr>
                <w:rFonts w:ascii="Calibri" w:hAnsi="Calibri"/>
                <w:szCs w:val="22"/>
              </w:rPr>
            </w:pPr>
            <w:r w:rsidRPr="00AD188D">
              <w:rPr>
                <w:rFonts w:ascii="Calibri" w:hAnsi="Calibri"/>
                <w:szCs w:val="22"/>
              </w:rPr>
              <w:t>Proposed change of use of annexe (currently known as Beck House Cottage) to separate residential dwelling.</w:t>
            </w:r>
          </w:p>
        </w:tc>
      </w:tr>
      <w:tr w:rsidR="001E644E" w:rsidRPr="001E644E"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E644E" w:rsidRDefault="002A01CF">
            <w:pPr>
              <w:rPr>
                <w:rFonts w:ascii="Calibri" w:hAnsi="Calibri"/>
                <w:b/>
                <w:szCs w:val="22"/>
              </w:rPr>
            </w:pPr>
            <w:r w:rsidRPr="001E644E">
              <w:rPr>
                <w:rFonts w:ascii="Calibri" w:hAnsi="Calibri"/>
                <w:b/>
                <w:szCs w:val="22"/>
              </w:rPr>
              <w:t>Site Address</w:t>
            </w:r>
            <w:r w:rsidR="00A95D89" w:rsidRPr="001E644E">
              <w:rPr>
                <w:rFonts w:ascii="Calibri" w:hAnsi="Calibri"/>
                <w:b/>
                <w:szCs w:val="22"/>
              </w:rPr>
              <w:t>/Location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E949CCC" w:rsidR="002A01CF" w:rsidRPr="007F38FD" w:rsidRDefault="007F38FD" w:rsidP="00A42E82">
            <w:pPr>
              <w:rPr>
                <w:rFonts w:ascii="Calibri" w:hAnsi="Calibri"/>
                <w:szCs w:val="22"/>
              </w:rPr>
            </w:pPr>
            <w:r w:rsidRPr="007F38FD">
              <w:rPr>
                <w:rFonts w:ascii="Calibri" w:hAnsi="Calibri"/>
                <w:szCs w:val="22"/>
              </w:rPr>
              <w:t>Beck House, Stoneygate Lane, Ribchester, PR3 3YN.</w:t>
            </w:r>
          </w:p>
        </w:tc>
      </w:tr>
      <w:tr w:rsidR="001E644E" w:rsidRPr="001E644E"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E644E" w:rsidRDefault="007E0D23" w:rsidP="007E0D23">
            <w:pPr>
              <w:tabs>
                <w:tab w:val="left" w:pos="2667"/>
              </w:tabs>
              <w:rPr>
                <w:rFonts w:ascii="Calibri" w:hAnsi="Calibri"/>
                <w:b/>
                <w:szCs w:val="22"/>
              </w:rPr>
            </w:pPr>
            <w:r w:rsidRPr="001E644E">
              <w:rPr>
                <w:rFonts w:ascii="Calibri" w:hAnsi="Calibri"/>
                <w:b/>
                <w:szCs w:val="22"/>
              </w:rPr>
              <w:tab/>
            </w:r>
          </w:p>
        </w:tc>
      </w:tr>
      <w:tr w:rsidR="001E644E" w:rsidRPr="001E644E"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E644E" w:rsidRDefault="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E644E" w:rsidRDefault="00C618DB">
            <w:pPr>
              <w:rPr>
                <w:rFonts w:ascii="Calibri" w:hAnsi="Calibri"/>
                <w:b/>
                <w:szCs w:val="22"/>
              </w:rPr>
            </w:pPr>
            <w:r w:rsidRPr="001E644E">
              <w:rPr>
                <w:rFonts w:ascii="Calibri" w:hAnsi="Calibri"/>
                <w:b/>
                <w:szCs w:val="22"/>
              </w:rPr>
              <w:t>Parish/Town Council</w:t>
            </w:r>
          </w:p>
        </w:tc>
      </w:tr>
      <w:tr w:rsidR="001E644E" w:rsidRPr="001E644E" w14:paraId="729A622B"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79BCD5" w14:textId="466167B5" w:rsidR="001E644E" w:rsidRPr="001E644E" w:rsidRDefault="006E4657">
            <w:pPr>
              <w:rPr>
                <w:rFonts w:ascii="Calibri" w:hAnsi="Calibri"/>
                <w:b/>
                <w:szCs w:val="22"/>
              </w:rPr>
            </w:pPr>
            <w:r>
              <w:rPr>
                <w:rFonts w:ascii="Calibri" w:hAnsi="Calibri"/>
                <w:b/>
                <w:szCs w:val="22"/>
              </w:rPr>
              <w:t>Ribchester</w:t>
            </w:r>
            <w:r w:rsidR="00F02B0C" w:rsidRPr="00F02B0C">
              <w:rPr>
                <w:rFonts w:ascii="Calibri" w:hAnsi="Calibri"/>
                <w:b/>
                <w:szCs w:val="22"/>
              </w:rPr>
              <w:t xml:space="preserve"> Parish Council</w:t>
            </w:r>
            <w:r w:rsidR="00F02B0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E36D5" w14:textId="4012169B" w:rsidR="001E644E" w:rsidRPr="001E644E" w:rsidRDefault="00E12BFB">
            <w:pPr>
              <w:rPr>
                <w:rFonts w:ascii="Calibri" w:hAnsi="Calibri"/>
                <w:bCs/>
                <w:szCs w:val="22"/>
              </w:rPr>
            </w:pPr>
            <w:r>
              <w:rPr>
                <w:rFonts w:ascii="Calibri" w:hAnsi="Calibri"/>
                <w:bCs/>
                <w:szCs w:val="22"/>
              </w:rPr>
              <w:t xml:space="preserve">Consulted 24/2/25 – no response received. </w:t>
            </w:r>
          </w:p>
        </w:tc>
      </w:tr>
      <w:tr w:rsidR="001E644E" w:rsidRPr="001E644E"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E644E" w:rsidRDefault="00C618DB">
            <w:pPr>
              <w:rPr>
                <w:rFonts w:ascii="Calibri" w:hAnsi="Calibri"/>
                <w:bCs/>
                <w:szCs w:val="22"/>
              </w:rPr>
            </w:pPr>
          </w:p>
        </w:tc>
      </w:tr>
      <w:tr w:rsidR="001E644E" w:rsidRPr="001E644E"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E644E" w:rsidRDefault="00C618DB"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E644E" w:rsidRDefault="00C618DB" w:rsidP="00C618DB">
            <w:pPr>
              <w:rPr>
                <w:rFonts w:ascii="Calibri" w:hAnsi="Calibri"/>
                <w:b/>
                <w:szCs w:val="22"/>
              </w:rPr>
            </w:pPr>
            <w:r w:rsidRPr="001E644E">
              <w:rPr>
                <w:rFonts w:ascii="Calibri" w:hAnsi="Calibri"/>
                <w:b/>
                <w:szCs w:val="22"/>
              </w:rPr>
              <w:t>Highways/Water Authority/Other Bodies</w:t>
            </w:r>
          </w:p>
        </w:tc>
      </w:tr>
      <w:tr w:rsidR="001E644E" w:rsidRPr="001E644E"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1E644E" w:rsidRDefault="002A01CF">
            <w:pPr>
              <w:rPr>
                <w:rFonts w:ascii="Calibri" w:hAnsi="Calibri"/>
                <w:b/>
                <w:szCs w:val="22"/>
              </w:rPr>
            </w:pPr>
            <w:r w:rsidRPr="001E644E">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407D736" w:rsidR="002A01CF" w:rsidRPr="001E644E" w:rsidRDefault="001E644E">
            <w:pPr>
              <w:rPr>
                <w:rFonts w:ascii="Calibri" w:hAnsi="Calibri"/>
                <w:bCs/>
                <w:szCs w:val="22"/>
              </w:rPr>
            </w:pPr>
            <w:r w:rsidRPr="001E644E">
              <w:rPr>
                <w:rFonts w:ascii="Calibri" w:hAnsi="Calibri"/>
                <w:bCs/>
                <w:szCs w:val="22"/>
              </w:rPr>
              <w:t>No objections</w:t>
            </w:r>
            <w:r w:rsidR="00E12BFB">
              <w:rPr>
                <w:rFonts w:ascii="Calibri" w:hAnsi="Calibri"/>
                <w:bCs/>
                <w:szCs w:val="22"/>
              </w:rPr>
              <w:t xml:space="preserve"> subject to conditions.</w:t>
            </w:r>
          </w:p>
        </w:tc>
      </w:tr>
      <w:tr w:rsidR="00F645C2" w:rsidRPr="001E644E" w14:paraId="7C4184E3" w14:textId="77777777" w:rsidTr="00880FE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B253B1" w14:textId="77777777" w:rsidR="00F645C2" w:rsidRPr="001E644E" w:rsidRDefault="00F645C2">
            <w:pPr>
              <w:rPr>
                <w:rFonts w:ascii="Calibri" w:hAnsi="Calibri"/>
                <w:bCs/>
                <w:szCs w:val="22"/>
              </w:rPr>
            </w:pPr>
          </w:p>
        </w:tc>
      </w:tr>
      <w:tr w:rsidR="001E644E" w:rsidRPr="001E644E"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E644E" w:rsidRDefault="00C0704D"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E644E" w:rsidRDefault="00C0704D" w:rsidP="00C618DB">
            <w:pPr>
              <w:rPr>
                <w:rFonts w:ascii="Calibri" w:hAnsi="Calibri"/>
                <w:b/>
                <w:szCs w:val="22"/>
              </w:rPr>
            </w:pPr>
            <w:r w:rsidRPr="001E644E">
              <w:rPr>
                <w:rFonts w:ascii="Calibri" w:hAnsi="Calibri"/>
                <w:b/>
                <w:szCs w:val="22"/>
              </w:rPr>
              <w:t>Additional Representations.</w:t>
            </w:r>
          </w:p>
        </w:tc>
      </w:tr>
      <w:tr w:rsidR="001E644E" w:rsidRPr="001E644E"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D086E58" w:rsidR="00DB466A" w:rsidRPr="007F38FD" w:rsidRDefault="007F38FD" w:rsidP="007F38FD">
            <w:pPr>
              <w:rPr>
                <w:rFonts w:ascii="Calibri" w:hAnsi="Calibri"/>
                <w:szCs w:val="22"/>
              </w:rPr>
            </w:pPr>
            <w:r>
              <w:rPr>
                <w:rFonts w:ascii="Calibri" w:hAnsi="Calibri"/>
                <w:szCs w:val="22"/>
              </w:rPr>
              <w:t>None.</w:t>
            </w:r>
          </w:p>
        </w:tc>
      </w:tr>
      <w:tr w:rsidR="001E644E" w:rsidRPr="001E644E"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E644E" w:rsidRDefault="00C0704D">
            <w:pPr>
              <w:rPr>
                <w:rFonts w:ascii="Calibri" w:hAnsi="Calibri"/>
                <w:szCs w:val="22"/>
              </w:rPr>
            </w:pPr>
          </w:p>
        </w:tc>
      </w:tr>
      <w:tr w:rsidR="001E644E" w:rsidRPr="001E644E"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E644E" w:rsidRDefault="00C0704D">
            <w:pPr>
              <w:rPr>
                <w:rFonts w:ascii="Calibri" w:hAnsi="Calibri"/>
                <w:b/>
                <w:szCs w:val="22"/>
              </w:rPr>
            </w:pPr>
            <w:r w:rsidRPr="001E644E">
              <w:rPr>
                <w:rFonts w:ascii="Calibri" w:hAnsi="Calibri"/>
                <w:b/>
                <w:szCs w:val="22"/>
              </w:rPr>
              <w:t>RELEVANT POLICIES AND SITE PLANNING HISTORY:</w:t>
            </w:r>
          </w:p>
        </w:tc>
      </w:tr>
      <w:tr w:rsidR="001E644E" w:rsidRPr="001E644E"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E644E" w:rsidRDefault="00C0704D" w:rsidP="00A63D55">
            <w:pPr>
              <w:pStyle w:val="PLANNING"/>
              <w:rPr>
                <w:rFonts w:ascii="Calibri" w:hAnsi="Calibri"/>
                <w:b/>
                <w:bCs/>
                <w:szCs w:val="22"/>
              </w:rPr>
            </w:pPr>
            <w:r w:rsidRPr="001E644E">
              <w:rPr>
                <w:rFonts w:ascii="Calibri" w:hAnsi="Calibri"/>
                <w:b/>
                <w:bCs/>
                <w:szCs w:val="22"/>
              </w:rPr>
              <w:t>Ribble Valley Core Strategy:</w:t>
            </w:r>
          </w:p>
          <w:p w14:paraId="1DF6E328" w14:textId="77777777" w:rsidR="00C0704D" w:rsidRPr="001E644E" w:rsidRDefault="00C0704D" w:rsidP="00C0704D">
            <w:pPr>
              <w:rPr>
                <w:rFonts w:ascii="Calibri" w:hAnsi="Calibri"/>
                <w:b/>
                <w:szCs w:val="22"/>
              </w:rPr>
            </w:pPr>
          </w:p>
          <w:p w14:paraId="23753E24" w14:textId="4F0B6833" w:rsidR="008542DE" w:rsidRPr="001E644E" w:rsidRDefault="008542DE" w:rsidP="008542DE">
            <w:pPr>
              <w:pStyle w:val="PLANNING"/>
              <w:rPr>
                <w:rFonts w:ascii="Calibri" w:hAnsi="Calibri"/>
                <w:szCs w:val="22"/>
              </w:rPr>
            </w:pPr>
            <w:r w:rsidRPr="001E644E">
              <w:rPr>
                <w:rFonts w:ascii="Calibri" w:hAnsi="Calibri"/>
                <w:szCs w:val="22"/>
              </w:rPr>
              <w:t>Key Statement DS1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Development Strategy</w:t>
            </w:r>
          </w:p>
          <w:p w14:paraId="63DD9EED" w14:textId="66301017" w:rsidR="008542DE" w:rsidRPr="001E644E" w:rsidRDefault="008542DE" w:rsidP="008542DE">
            <w:pPr>
              <w:pStyle w:val="PLANNING"/>
              <w:rPr>
                <w:rFonts w:ascii="Calibri" w:hAnsi="Calibri"/>
                <w:szCs w:val="22"/>
              </w:rPr>
            </w:pPr>
            <w:r w:rsidRPr="001E644E">
              <w:rPr>
                <w:rFonts w:ascii="Calibri" w:hAnsi="Calibri"/>
                <w:szCs w:val="22"/>
              </w:rPr>
              <w:t>Key Statement DS2</w:t>
            </w:r>
            <w:r w:rsidR="00F056A7" w:rsidRPr="001E644E">
              <w:rPr>
                <w:rFonts w:ascii="Calibri" w:hAnsi="Calibri"/>
                <w:szCs w:val="22"/>
              </w:rPr>
              <w:t xml:space="preserve">: </w:t>
            </w:r>
            <w:r w:rsidRPr="001E644E">
              <w:rPr>
                <w:rFonts w:ascii="Calibri" w:hAnsi="Calibri"/>
                <w:szCs w:val="22"/>
              </w:rPr>
              <w:t>Sustainable Development</w:t>
            </w:r>
          </w:p>
          <w:p w14:paraId="3D2A5DC9" w14:textId="4F74203F" w:rsidR="00A432C1" w:rsidRPr="001E644E" w:rsidRDefault="00A432C1" w:rsidP="00F056A7">
            <w:pPr>
              <w:pStyle w:val="PLANNING"/>
              <w:rPr>
                <w:rFonts w:ascii="Calibri" w:hAnsi="Calibri"/>
                <w:szCs w:val="22"/>
              </w:rPr>
            </w:pPr>
            <w:r>
              <w:rPr>
                <w:rFonts w:ascii="Calibri" w:hAnsi="Calibri"/>
                <w:szCs w:val="22"/>
              </w:rPr>
              <w:t>Key statement DMI1: Planning Obligations</w:t>
            </w:r>
          </w:p>
          <w:p w14:paraId="4CF76C47" w14:textId="4AA1C9EF" w:rsidR="0046548C" w:rsidRPr="001E644E" w:rsidRDefault="00F056A7" w:rsidP="008542DE">
            <w:pPr>
              <w:pStyle w:val="PLANNING"/>
              <w:rPr>
                <w:rFonts w:ascii="Calibri" w:hAnsi="Calibri"/>
                <w:szCs w:val="22"/>
              </w:rPr>
            </w:pPr>
            <w:r w:rsidRPr="001E644E">
              <w:rPr>
                <w:rFonts w:ascii="Calibri" w:hAnsi="Calibri"/>
                <w:szCs w:val="22"/>
              </w:rPr>
              <w:t>Key Statement DMI2:</w:t>
            </w:r>
            <w:r w:rsidR="001E644E">
              <w:rPr>
                <w:rFonts w:ascii="Calibri" w:hAnsi="Calibri"/>
                <w:szCs w:val="22"/>
              </w:rPr>
              <w:t xml:space="preserve"> </w:t>
            </w:r>
            <w:r w:rsidRPr="001E644E">
              <w:rPr>
                <w:rFonts w:ascii="Calibri" w:hAnsi="Calibri"/>
                <w:szCs w:val="22"/>
              </w:rPr>
              <w:t>Transport Considerations</w:t>
            </w:r>
          </w:p>
          <w:p w14:paraId="1636F1D2" w14:textId="5096F780" w:rsidR="008542DE" w:rsidRPr="001E644E" w:rsidRDefault="008542DE" w:rsidP="008542DE">
            <w:pPr>
              <w:pStyle w:val="PLANNING"/>
              <w:rPr>
                <w:rFonts w:ascii="Calibri" w:hAnsi="Calibri"/>
                <w:szCs w:val="22"/>
              </w:rPr>
            </w:pPr>
            <w:r w:rsidRPr="001E644E">
              <w:rPr>
                <w:rFonts w:ascii="Calibri" w:hAnsi="Calibri"/>
                <w:szCs w:val="22"/>
              </w:rPr>
              <w:t>Policy DMG1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General Considerations</w:t>
            </w:r>
          </w:p>
          <w:p w14:paraId="54E7D563" w14:textId="352B8D90" w:rsidR="008542DE" w:rsidRPr="001E644E" w:rsidRDefault="008542DE" w:rsidP="008542DE">
            <w:pPr>
              <w:pStyle w:val="PLANNING"/>
              <w:rPr>
                <w:rFonts w:ascii="Calibri" w:hAnsi="Calibri"/>
                <w:szCs w:val="22"/>
              </w:rPr>
            </w:pPr>
            <w:r w:rsidRPr="001E644E">
              <w:rPr>
                <w:rFonts w:ascii="Calibri" w:hAnsi="Calibri"/>
                <w:szCs w:val="22"/>
              </w:rPr>
              <w:t>Policy DMG2</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Strategic Considerations</w:t>
            </w:r>
          </w:p>
          <w:p w14:paraId="5CF21779" w14:textId="29A6D233" w:rsidR="008542DE" w:rsidRDefault="008542DE" w:rsidP="008542DE">
            <w:pPr>
              <w:pStyle w:val="PLANNING"/>
              <w:rPr>
                <w:rFonts w:ascii="Calibri" w:hAnsi="Calibri"/>
                <w:szCs w:val="22"/>
              </w:rPr>
            </w:pPr>
            <w:r w:rsidRPr="001E644E">
              <w:rPr>
                <w:rFonts w:ascii="Calibri" w:hAnsi="Calibri"/>
                <w:szCs w:val="22"/>
              </w:rPr>
              <w:t>Policy DMG3</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Transport &amp; Mobility</w:t>
            </w:r>
          </w:p>
          <w:p w14:paraId="4BEC2295" w14:textId="3BF0CA20" w:rsidR="00365E26" w:rsidRDefault="00365E26" w:rsidP="008542DE">
            <w:pPr>
              <w:pStyle w:val="PLANNING"/>
              <w:rPr>
                <w:rFonts w:ascii="Calibri" w:hAnsi="Calibri"/>
                <w:szCs w:val="22"/>
              </w:rPr>
            </w:pPr>
            <w:r>
              <w:rPr>
                <w:rFonts w:ascii="Calibri" w:hAnsi="Calibri"/>
                <w:szCs w:val="22"/>
              </w:rPr>
              <w:t>Policy DMH3: Dwellings In The Open Countryside &amp; The AONB</w:t>
            </w:r>
          </w:p>
          <w:p w14:paraId="24A65C53" w14:textId="3A3D0D1A" w:rsidR="003B1C5E" w:rsidRDefault="003B1C5E" w:rsidP="008542DE">
            <w:pPr>
              <w:pStyle w:val="PLANNING"/>
              <w:rPr>
                <w:rFonts w:ascii="Calibri" w:hAnsi="Calibri"/>
                <w:szCs w:val="22"/>
              </w:rPr>
            </w:pPr>
            <w:r>
              <w:rPr>
                <w:rFonts w:ascii="Calibri" w:hAnsi="Calibri"/>
                <w:szCs w:val="22"/>
              </w:rPr>
              <w:t>Policy DMH5: Residential And Curtilage Extensions</w:t>
            </w:r>
          </w:p>
          <w:p w14:paraId="1360EE56" w14:textId="77777777" w:rsidR="008542DE" w:rsidRPr="001E644E" w:rsidRDefault="008542DE" w:rsidP="008542DE">
            <w:pPr>
              <w:pStyle w:val="PLANNING"/>
              <w:rPr>
                <w:rFonts w:ascii="Calibri" w:hAnsi="Calibri"/>
                <w:szCs w:val="22"/>
              </w:rPr>
            </w:pPr>
          </w:p>
          <w:p w14:paraId="5EE04FD1" w14:textId="77777777" w:rsidR="008542DE" w:rsidRDefault="008542DE" w:rsidP="00C0704D">
            <w:pPr>
              <w:rPr>
                <w:rFonts w:ascii="Calibri" w:hAnsi="Calibri"/>
                <w:szCs w:val="22"/>
              </w:rPr>
            </w:pPr>
            <w:r w:rsidRPr="001E644E">
              <w:rPr>
                <w:rFonts w:ascii="Calibri" w:hAnsi="Calibri"/>
                <w:szCs w:val="22"/>
              </w:rPr>
              <w:t>National Planning Policy Framework (NPPF)</w:t>
            </w:r>
          </w:p>
          <w:p w14:paraId="6C4C318E" w14:textId="539D0C73" w:rsidR="00426B88" w:rsidRPr="00793376" w:rsidRDefault="00426B88" w:rsidP="00C0704D">
            <w:pPr>
              <w:rPr>
                <w:rFonts w:ascii="Calibri" w:hAnsi="Calibri"/>
                <w:szCs w:val="22"/>
              </w:rPr>
            </w:pPr>
          </w:p>
        </w:tc>
      </w:tr>
      <w:tr w:rsidR="001E644E" w:rsidRPr="001E644E"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E644E" w:rsidRDefault="00C0704D" w:rsidP="006A71AD">
            <w:pPr>
              <w:pStyle w:val="PLANNING"/>
              <w:rPr>
                <w:rFonts w:ascii="Calibri" w:hAnsi="Calibri"/>
                <w:b/>
                <w:bCs/>
                <w:szCs w:val="22"/>
              </w:rPr>
            </w:pPr>
            <w:r w:rsidRPr="001E644E">
              <w:rPr>
                <w:rFonts w:ascii="Calibri" w:hAnsi="Calibri"/>
                <w:b/>
                <w:bCs/>
                <w:szCs w:val="22"/>
              </w:rPr>
              <w:t>Relevant Planning History:</w:t>
            </w:r>
          </w:p>
          <w:p w14:paraId="1D356246" w14:textId="77777777" w:rsidR="00C0704D" w:rsidRPr="001E644E" w:rsidRDefault="00C0704D" w:rsidP="00C0704D">
            <w:pPr>
              <w:pStyle w:val="PLANNING"/>
              <w:rPr>
                <w:rFonts w:ascii="Calibri" w:hAnsi="Calibri"/>
                <w:b/>
                <w:bCs/>
                <w:szCs w:val="22"/>
              </w:rPr>
            </w:pPr>
          </w:p>
          <w:p w14:paraId="10DE1AAA" w14:textId="5033A0FC" w:rsidR="00393C98" w:rsidRDefault="00393C98" w:rsidP="007F38FD">
            <w:pPr>
              <w:pStyle w:val="PLANNING"/>
              <w:rPr>
                <w:rFonts w:ascii="Calibri" w:hAnsi="Calibri"/>
                <w:b/>
                <w:bCs/>
                <w:szCs w:val="22"/>
              </w:rPr>
            </w:pPr>
            <w:r>
              <w:rPr>
                <w:rFonts w:ascii="Calibri" w:hAnsi="Calibri"/>
                <w:b/>
                <w:bCs/>
                <w:szCs w:val="22"/>
              </w:rPr>
              <w:t>3/2024/0863:</w:t>
            </w:r>
          </w:p>
          <w:p w14:paraId="74AC19B0" w14:textId="4B2F7D94" w:rsidR="00393C98" w:rsidRPr="00393C98" w:rsidRDefault="00393C98" w:rsidP="007F38FD">
            <w:pPr>
              <w:pStyle w:val="PLANNING"/>
              <w:rPr>
                <w:rFonts w:ascii="Calibri" w:hAnsi="Calibri"/>
                <w:szCs w:val="22"/>
              </w:rPr>
            </w:pPr>
            <w:r w:rsidRPr="00393C98">
              <w:rPr>
                <w:rFonts w:ascii="Calibri" w:hAnsi="Calibri"/>
                <w:szCs w:val="22"/>
              </w:rPr>
              <w:t>Proposed discharge of S106 Agreement dated 21 December 1999 which tied the annexe accommodation to occupancy by dependent family members</w:t>
            </w:r>
            <w:r>
              <w:rPr>
                <w:rFonts w:ascii="Calibri" w:hAnsi="Calibri"/>
                <w:szCs w:val="22"/>
              </w:rPr>
              <w:t xml:space="preserve"> (Ongoin</w:t>
            </w:r>
            <w:r w:rsidR="00E12BFB">
              <w:rPr>
                <w:rFonts w:ascii="Calibri" w:hAnsi="Calibri"/>
                <w:szCs w:val="22"/>
              </w:rPr>
              <w:t xml:space="preserve">g) </w:t>
            </w:r>
          </w:p>
          <w:p w14:paraId="42501A49" w14:textId="77777777" w:rsidR="00393C98" w:rsidRDefault="00393C98" w:rsidP="007F38FD">
            <w:pPr>
              <w:pStyle w:val="PLANNING"/>
              <w:rPr>
                <w:rFonts w:ascii="Calibri" w:hAnsi="Calibri"/>
                <w:b/>
                <w:bCs/>
                <w:szCs w:val="22"/>
              </w:rPr>
            </w:pPr>
          </w:p>
          <w:p w14:paraId="49B095A2" w14:textId="33B1AD3F" w:rsidR="00393C98" w:rsidRDefault="00393C98" w:rsidP="007F38FD">
            <w:pPr>
              <w:pStyle w:val="PLANNING"/>
              <w:rPr>
                <w:rFonts w:ascii="Calibri" w:hAnsi="Calibri"/>
                <w:b/>
                <w:bCs/>
                <w:szCs w:val="22"/>
              </w:rPr>
            </w:pPr>
            <w:r>
              <w:rPr>
                <w:rFonts w:ascii="Calibri" w:hAnsi="Calibri"/>
                <w:b/>
                <w:bCs/>
                <w:szCs w:val="22"/>
              </w:rPr>
              <w:t>3/2024/0006:</w:t>
            </w:r>
          </w:p>
          <w:p w14:paraId="68883C61" w14:textId="70A24BF5" w:rsidR="00393C98" w:rsidRPr="00393C98" w:rsidRDefault="00393C98" w:rsidP="007F38FD">
            <w:pPr>
              <w:pStyle w:val="PLANNING"/>
              <w:rPr>
                <w:rFonts w:ascii="Calibri" w:hAnsi="Calibri"/>
                <w:szCs w:val="22"/>
              </w:rPr>
            </w:pPr>
            <w:r w:rsidRPr="00393C98">
              <w:rPr>
                <w:rFonts w:ascii="Calibri" w:hAnsi="Calibri"/>
                <w:szCs w:val="22"/>
              </w:rPr>
              <w:t>Change of use of part of dwelling from annexe accommodation occupied by dependent family members to commercial holiday let</w:t>
            </w:r>
            <w:r>
              <w:rPr>
                <w:rFonts w:ascii="Calibri" w:hAnsi="Calibri"/>
                <w:szCs w:val="22"/>
              </w:rPr>
              <w:t xml:space="preserve"> (Approved)</w:t>
            </w:r>
          </w:p>
          <w:p w14:paraId="600F8934" w14:textId="77777777" w:rsidR="00393C98" w:rsidRDefault="00393C98" w:rsidP="007F38FD">
            <w:pPr>
              <w:pStyle w:val="PLANNING"/>
              <w:rPr>
                <w:rFonts w:ascii="Calibri" w:hAnsi="Calibri"/>
                <w:b/>
                <w:bCs/>
                <w:szCs w:val="22"/>
              </w:rPr>
            </w:pPr>
          </w:p>
          <w:p w14:paraId="22227243" w14:textId="16694883" w:rsidR="009C2017" w:rsidRDefault="007F38FD" w:rsidP="007F38FD">
            <w:pPr>
              <w:pStyle w:val="PLANNING"/>
              <w:rPr>
                <w:rFonts w:ascii="Calibri" w:hAnsi="Calibri"/>
                <w:b/>
                <w:bCs/>
                <w:szCs w:val="22"/>
              </w:rPr>
            </w:pPr>
            <w:r>
              <w:rPr>
                <w:rFonts w:ascii="Calibri" w:hAnsi="Calibri"/>
                <w:b/>
                <w:bCs/>
                <w:szCs w:val="22"/>
              </w:rPr>
              <w:t>3/2017/0312:</w:t>
            </w:r>
          </w:p>
          <w:p w14:paraId="78E758DC" w14:textId="77777777" w:rsidR="007F38FD" w:rsidRDefault="007F38FD" w:rsidP="007F38FD">
            <w:pPr>
              <w:pStyle w:val="PLANNING"/>
              <w:rPr>
                <w:rFonts w:ascii="Calibri" w:hAnsi="Calibri"/>
                <w:szCs w:val="22"/>
              </w:rPr>
            </w:pPr>
            <w:r w:rsidRPr="007F38FD">
              <w:rPr>
                <w:rFonts w:ascii="Calibri" w:hAnsi="Calibri"/>
                <w:szCs w:val="22"/>
              </w:rPr>
              <w:lastRenderedPageBreak/>
              <w:t>To site a static caravan for temporary means of accommodation up to a period of 12 months ancillary to the main residence adjoining the garden curtilage sited on owned agricultural land</w:t>
            </w:r>
            <w:r>
              <w:rPr>
                <w:rFonts w:ascii="Calibri" w:hAnsi="Calibri"/>
                <w:szCs w:val="22"/>
              </w:rPr>
              <w:t xml:space="preserve"> (Refused)</w:t>
            </w:r>
          </w:p>
          <w:p w14:paraId="2DEEDBDC" w14:textId="77777777" w:rsidR="007F38FD" w:rsidRDefault="007F38FD" w:rsidP="007F38FD">
            <w:pPr>
              <w:pStyle w:val="PLANNING"/>
              <w:rPr>
                <w:rFonts w:ascii="Calibri" w:hAnsi="Calibri"/>
                <w:szCs w:val="22"/>
              </w:rPr>
            </w:pPr>
          </w:p>
          <w:p w14:paraId="14042CB3" w14:textId="77777777" w:rsidR="007F38FD" w:rsidRPr="007F38FD" w:rsidRDefault="007F38FD" w:rsidP="007F38FD">
            <w:pPr>
              <w:pStyle w:val="PLANNING"/>
              <w:rPr>
                <w:rFonts w:ascii="Calibri" w:hAnsi="Calibri"/>
                <w:b/>
                <w:bCs/>
                <w:szCs w:val="22"/>
              </w:rPr>
            </w:pPr>
            <w:r w:rsidRPr="007F38FD">
              <w:rPr>
                <w:rFonts w:ascii="Calibri" w:hAnsi="Calibri"/>
                <w:b/>
                <w:bCs/>
                <w:szCs w:val="22"/>
              </w:rPr>
              <w:t>3/2002/0554:</w:t>
            </w:r>
          </w:p>
          <w:p w14:paraId="7569DAC0" w14:textId="77777777" w:rsidR="007F38FD" w:rsidRDefault="007F38FD" w:rsidP="007F38FD">
            <w:pPr>
              <w:pStyle w:val="PLANNING"/>
              <w:rPr>
                <w:rFonts w:ascii="Calibri" w:hAnsi="Calibri"/>
                <w:szCs w:val="22"/>
              </w:rPr>
            </w:pPr>
            <w:r w:rsidRPr="007F38FD">
              <w:rPr>
                <w:rFonts w:ascii="Calibri" w:hAnsi="Calibri"/>
                <w:szCs w:val="22"/>
              </w:rPr>
              <w:t>Proposed construction of new stables</w:t>
            </w:r>
            <w:r>
              <w:rPr>
                <w:rFonts w:ascii="Calibri" w:hAnsi="Calibri"/>
                <w:szCs w:val="22"/>
              </w:rPr>
              <w:t xml:space="preserve"> (Approved)</w:t>
            </w:r>
          </w:p>
          <w:p w14:paraId="0232363D" w14:textId="77777777" w:rsidR="00E12BFB" w:rsidRDefault="00E12BFB" w:rsidP="007F38FD">
            <w:pPr>
              <w:pStyle w:val="PLANNING"/>
              <w:rPr>
                <w:rFonts w:ascii="Calibri" w:hAnsi="Calibri"/>
                <w:b/>
                <w:bCs/>
                <w:szCs w:val="22"/>
              </w:rPr>
            </w:pPr>
          </w:p>
          <w:p w14:paraId="263D3953" w14:textId="77F16164" w:rsidR="007F38FD" w:rsidRPr="007F38FD" w:rsidRDefault="007F38FD" w:rsidP="007F38FD">
            <w:pPr>
              <w:pStyle w:val="PLANNING"/>
              <w:rPr>
                <w:rFonts w:ascii="Calibri" w:hAnsi="Calibri"/>
                <w:b/>
                <w:bCs/>
                <w:szCs w:val="22"/>
              </w:rPr>
            </w:pPr>
            <w:r w:rsidRPr="007F38FD">
              <w:rPr>
                <w:rFonts w:ascii="Calibri" w:hAnsi="Calibri"/>
                <w:b/>
                <w:bCs/>
                <w:szCs w:val="22"/>
              </w:rPr>
              <w:t>3/2002/0200:</w:t>
            </w:r>
          </w:p>
          <w:p w14:paraId="0B64DC90" w14:textId="21C630A1" w:rsidR="007F38FD" w:rsidRDefault="007F38FD" w:rsidP="007F38FD">
            <w:pPr>
              <w:pStyle w:val="PLANNING"/>
              <w:rPr>
                <w:rFonts w:ascii="Calibri" w:hAnsi="Calibri"/>
                <w:szCs w:val="22"/>
              </w:rPr>
            </w:pPr>
            <w:r w:rsidRPr="007F38FD">
              <w:rPr>
                <w:rFonts w:ascii="Calibri" w:hAnsi="Calibri"/>
                <w:szCs w:val="22"/>
              </w:rPr>
              <w:t>Proposed extension to form garage</w:t>
            </w:r>
            <w:r>
              <w:rPr>
                <w:rFonts w:ascii="Calibri" w:hAnsi="Calibri"/>
                <w:szCs w:val="22"/>
              </w:rPr>
              <w:t xml:space="preserve"> (Approved)</w:t>
            </w:r>
          </w:p>
          <w:p w14:paraId="195F9952" w14:textId="77777777" w:rsidR="007F38FD" w:rsidRDefault="007F38FD" w:rsidP="007F38FD">
            <w:pPr>
              <w:pStyle w:val="PLANNING"/>
              <w:rPr>
                <w:rFonts w:ascii="Calibri" w:hAnsi="Calibri"/>
                <w:szCs w:val="22"/>
              </w:rPr>
            </w:pPr>
          </w:p>
          <w:p w14:paraId="52F04784" w14:textId="41FC06AC" w:rsidR="007F38FD" w:rsidRPr="007F38FD" w:rsidRDefault="007F38FD" w:rsidP="007F38FD">
            <w:pPr>
              <w:pStyle w:val="PLANNING"/>
              <w:rPr>
                <w:rFonts w:ascii="Calibri" w:hAnsi="Calibri"/>
                <w:b/>
                <w:bCs/>
                <w:szCs w:val="22"/>
              </w:rPr>
            </w:pPr>
            <w:r w:rsidRPr="007F38FD">
              <w:rPr>
                <w:rFonts w:ascii="Calibri" w:hAnsi="Calibri"/>
                <w:b/>
                <w:bCs/>
                <w:szCs w:val="22"/>
              </w:rPr>
              <w:t>3/2000/0447:</w:t>
            </w:r>
          </w:p>
          <w:p w14:paraId="0BE87D93" w14:textId="70C23225" w:rsidR="007F38FD" w:rsidRDefault="007F38FD" w:rsidP="007F38FD">
            <w:pPr>
              <w:pStyle w:val="PLANNING"/>
              <w:rPr>
                <w:rFonts w:ascii="Calibri" w:hAnsi="Calibri"/>
                <w:szCs w:val="22"/>
              </w:rPr>
            </w:pPr>
            <w:r>
              <w:rPr>
                <w:rFonts w:ascii="Calibri" w:hAnsi="Calibri"/>
                <w:szCs w:val="22"/>
              </w:rPr>
              <w:t>E</w:t>
            </w:r>
            <w:r w:rsidRPr="007F38FD">
              <w:rPr>
                <w:rFonts w:ascii="Calibri" w:hAnsi="Calibri"/>
                <w:szCs w:val="22"/>
              </w:rPr>
              <w:t>rection of a conservatory</w:t>
            </w:r>
            <w:r>
              <w:rPr>
                <w:rFonts w:ascii="Calibri" w:hAnsi="Calibri"/>
                <w:szCs w:val="22"/>
              </w:rPr>
              <w:t xml:space="preserve"> (Refused)</w:t>
            </w:r>
          </w:p>
          <w:p w14:paraId="70C75154" w14:textId="77777777" w:rsidR="007F38FD" w:rsidRDefault="007F38FD" w:rsidP="007F38FD">
            <w:pPr>
              <w:pStyle w:val="PLANNING"/>
              <w:rPr>
                <w:rFonts w:ascii="Calibri" w:hAnsi="Calibri"/>
                <w:szCs w:val="22"/>
              </w:rPr>
            </w:pPr>
          </w:p>
          <w:p w14:paraId="63D0DBB7" w14:textId="6351AE53" w:rsidR="007F38FD" w:rsidRPr="007F38FD" w:rsidRDefault="007F38FD" w:rsidP="007F38FD">
            <w:pPr>
              <w:pStyle w:val="PLANNING"/>
              <w:rPr>
                <w:rFonts w:ascii="Calibri" w:hAnsi="Calibri"/>
                <w:b/>
                <w:bCs/>
                <w:szCs w:val="22"/>
              </w:rPr>
            </w:pPr>
            <w:r w:rsidRPr="007F38FD">
              <w:rPr>
                <w:rFonts w:ascii="Calibri" w:hAnsi="Calibri"/>
                <w:b/>
                <w:bCs/>
                <w:szCs w:val="22"/>
              </w:rPr>
              <w:t>3/1999/0184:</w:t>
            </w:r>
          </w:p>
          <w:p w14:paraId="4FFD1F6B" w14:textId="326429AA" w:rsidR="007F38FD" w:rsidRDefault="007F38FD" w:rsidP="007F38FD">
            <w:pPr>
              <w:pStyle w:val="PLANNING"/>
              <w:rPr>
                <w:rFonts w:ascii="Calibri" w:hAnsi="Calibri"/>
                <w:szCs w:val="22"/>
              </w:rPr>
            </w:pPr>
            <w:r w:rsidRPr="007F38FD">
              <w:rPr>
                <w:rFonts w:ascii="Calibri" w:hAnsi="Calibri"/>
                <w:szCs w:val="22"/>
              </w:rPr>
              <w:t>Extension of farmhouse to provide first floor rooms, ground floor playroom, parents' accommodation and garden shed</w:t>
            </w:r>
            <w:r>
              <w:rPr>
                <w:rFonts w:ascii="Calibri" w:hAnsi="Calibri"/>
                <w:szCs w:val="22"/>
              </w:rPr>
              <w:t xml:space="preserve"> (Approved)</w:t>
            </w:r>
          </w:p>
          <w:p w14:paraId="17147D50" w14:textId="117E862D" w:rsidR="007F38FD" w:rsidRPr="00B10CF8" w:rsidRDefault="007F38FD" w:rsidP="007F38FD">
            <w:pPr>
              <w:pStyle w:val="PLANNING"/>
              <w:rPr>
                <w:rFonts w:ascii="Calibri" w:hAnsi="Calibri"/>
                <w:szCs w:val="22"/>
              </w:rPr>
            </w:pPr>
          </w:p>
        </w:tc>
      </w:tr>
      <w:tr w:rsidR="001E644E" w:rsidRPr="001E644E"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E644E" w:rsidRDefault="00C0704D" w:rsidP="006A71AD">
            <w:pPr>
              <w:pStyle w:val="PLANNING"/>
              <w:rPr>
                <w:rFonts w:ascii="Calibri" w:hAnsi="Calibri"/>
                <w:b/>
                <w:bCs/>
                <w:szCs w:val="22"/>
              </w:rPr>
            </w:pPr>
          </w:p>
        </w:tc>
      </w:tr>
      <w:tr w:rsidR="001E644E" w:rsidRPr="001E644E"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E644E" w:rsidRDefault="00C0704D" w:rsidP="006C2BFA">
            <w:pPr>
              <w:rPr>
                <w:rFonts w:ascii="Calibri" w:hAnsi="Calibri"/>
                <w:b/>
                <w:szCs w:val="22"/>
              </w:rPr>
            </w:pPr>
            <w:r w:rsidRPr="001E644E">
              <w:rPr>
                <w:rFonts w:ascii="Calibri" w:hAnsi="Calibri"/>
                <w:b/>
                <w:bCs/>
                <w:szCs w:val="22"/>
              </w:rPr>
              <w:t>ASSESSMENT OF PROPOSED DEVELOPMENT:</w:t>
            </w:r>
          </w:p>
        </w:tc>
      </w:tr>
      <w:tr w:rsidR="001E644E" w:rsidRPr="001E644E"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E644E" w:rsidRDefault="00C0704D" w:rsidP="00440CB6">
            <w:pPr>
              <w:pStyle w:val="Header"/>
              <w:tabs>
                <w:tab w:val="clear" w:pos="4153"/>
                <w:tab w:val="clear" w:pos="8306"/>
              </w:tabs>
              <w:contextualSpacing/>
              <w:jc w:val="both"/>
              <w:rPr>
                <w:rFonts w:ascii="Calibri" w:hAnsi="Calibri"/>
                <w:b/>
                <w:szCs w:val="22"/>
              </w:rPr>
            </w:pPr>
            <w:r w:rsidRPr="001E644E">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C32AEA8" w14:textId="01310D98" w:rsidR="00C0704D" w:rsidRDefault="00A7083D" w:rsidP="009C2017">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w:t>
            </w:r>
            <w:r w:rsidR="000210AD">
              <w:rPr>
                <w:rFonts w:ascii="Calibri" w:hAnsi="Calibri"/>
                <w:bCs/>
                <w:szCs w:val="22"/>
              </w:rPr>
              <w:t xml:space="preserve"> </w:t>
            </w:r>
            <w:r w:rsidR="008D06CD">
              <w:rPr>
                <w:rFonts w:ascii="Calibri" w:hAnsi="Calibri"/>
                <w:bCs/>
                <w:szCs w:val="22"/>
              </w:rPr>
              <w:t xml:space="preserve">an annexe associated with a </w:t>
            </w:r>
            <w:r w:rsidR="000210AD">
              <w:rPr>
                <w:rFonts w:ascii="Calibri" w:hAnsi="Calibri"/>
                <w:bCs/>
                <w:szCs w:val="22"/>
              </w:rPr>
              <w:t xml:space="preserve">detached two storey property situated on the Northern outskirts of Ribchester. The application property comprises stone elevations, timber windows and a slated roof and has been previously extended by way of a two storey side extension and single storey annex which forms the subject of this application. Access to the application property is from the South-east </w:t>
            </w:r>
            <w:r w:rsidR="005E0216">
              <w:rPr>
                <w:rFonts w:ascii="Calibri" w:hAnsi="Calibri"/>
                <w:bCs/>
                <w:szCs w:val="22"/>
              </w:rPr>
              <w:t>from</w:t>
            </w:r>
            <w:r w:rsidR="000210AD">
              <w:rPr>
                <w:rFonts w:ascii="Calibri" w:hAnsi="Calibri"/>
                <w:bCs/>
                <w:szCs w:val="22"/>
              </w:rPr>
              <w:t xml:space="preserve"> Stoneygate Lane</w:t>
            </w:r>
            <w:r w:rsidR="005E0216">
              <w:rPr>
                <w:rFonts w:ascii="Calibri" w:hAnsi="Calibri"/>
                <w:bCs/>
                <w:szCs w:val="22"/>
              </w:rPr>
              <w:t xml:space="preserve"> via the site’s access track which also serves as Public Right Of Way </w:t>
            </w:r>
            <w:r w:rsidR="005E0216" w:rsidRPr="005E0216">
              <w:rPr>
                <w:rFonts w:ascii="Calibri" w:hAnsi="Calibri"/>
                <w:bCs/>
                <w:szCs w:val="22"/>
              </w:rPr>
              <w:t>FP0335051</w:t>
            </w:r>
            <w:r w:rsidR="005E0216">
              <w:rPr>
                <w:rFonts w:ascii="Calibri" w:hAnsi="Calibri"/>
                <w:bCs/>
                <w:szCs w:val="22"/>
              </w:rPr>
              <w:t xml:space="preserve">. The residential property of Higher Boyce Farm lies immediately adjacent to the West of the application property. </w:t>
            </w:r>
            <w:r w:rsidR="00E324B6">
              <w:rPr>
                <w:rFonts w:ascii="Calibri" w:hAnsi="Calibri"/>
                <w:bCs/>
                <w:szCs w:val="22"/>
              </w:rPr>
              <w:t xml:space="preserve">The village centre of Ribchester lies approximately 0.5 km away to the South of the application site with the wider </w:t>
            </w:r>
            <w:r w:rsidR="00DA23BD">
              <w:rPr>
                <w:rFonts w:ascii="Calibri" w:hAnsi="Calibri"/>
                <w:bCs/>
                <w:szCs w:val="22"/>
              </w:rPr>
              <w:t xml:space="preserve">surrounding </w:t>
            </w:r>
            <w:r w:rsidR="00E324B6">
              <w:rPr>
                <w:rFonts w:ascii="Calibri" w:hAnsi="Calibri"/>
                <w:bCs/>
                <w:szCs w:val="22"/>
              </w:rPr>
              <w:t>area comprising a mixture of isolated residential properties, farmsteads, woodland and open countryside.</w:t>
            </w:r>
          </w:p>
          <w:p w14:paraId="62370E9F" w14:textId="77777777" w:rsidR="009C2017" w:rsidRPr="001E644E" w:rsidRDefault="009C2017" w:rsidP="009C2017">
            <w:pPr>
              <w:pStyle w:val="Header"/>
              <w:tabs>
                <w:tab w:val="clear" w:pos="4153"/>
                <w:tab w:val="clear" w:pos="8306"/>
              </w:tabs>
              <w:contextualSpacing/>
              <w:jc w:val="both"/>
              <w:rPr>
                <w:rFonts w:ascii="Calibri" w:hAnsi="Calibri"/>
                <w:bCs/>
                <w:szCs w:val="22"/>
              </w:rPr>
            </w:pPr>
          </w:p>
        </w:tc>
      </w:tr>
      <w:tr w:rsidR="001E644E" w:rsidRPr="001E644E"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E644E" w:rsidRDefault="00C0704D" w:rsidP="00440CB6">
            <w:pPr>
              <w:pStyle w:val="Header"/>
              <w:tabs>
                <w:tab w:val="clear" w:pos="4153"/>
                <w:tab w:val="clear" w:pos="8306"/>
              </w:tabs>
              <w:jc w:val="both"/>
              <w:rPr>
                <w:rFonts w:ascii="Calibri" w:hAnsi="Calibri"/>
                <w:b/>
                <w:szCs w:val="22"/>
              </w:rPr>
            </w:pPr>
            <w:r w:rsidRPr="001E644E">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E92F822" w14:textId="6BDDD96A" w:rsidR="00C0704D" w:rsidRDefault="009C2017" w:rsidP="009C2017">
            <w:pPr>
              <w:pStyle w:val="Header"/>
              <w:tabs>
                <w:tab w:val="clear" w:pos="4153"/>
                <w:tab w:val="clear" w:pos="8306"/>
              </w:tabs>
              <w:jc w:val="both"/>
              <w:rPr>
                <w:rFonts w:ascii="Calibri" w:hAnsi="Calibri"/>
                <w:bCs/>
                <w:szCs w:val="22"/>
              </w:rPr>
            </w:pPr>
            <w:r>
              <w:rPr>
                <w:rFonts w:ascii="Calibri" w:hAnsi="Calibri"/>
                <w:bCs/>
                <w:szCs w:val="22"/>
              </w:rPr>
              <w:t xml:space="preserve">Planning consent is sought for </w:t>
            </w:r>
            <w:r w:rsidR="00811EDC">
              <w:rPr>
                <w:rFonts w:ascii="Calibri" w:hAnsi="Calibri"/>
                <w:bCs/>
                <w:szCs w:val="22"/>
              </w:rPr>
              <w:t xml:space="preserve">a change of use of the application property’s annex component to </w:t>
            </w:r>
            <w:r w:rsidR="00E12BFB">
              <w:rPr>
                <w:rFonts w:ascii="Calibri" w:hAnsi="Calibri"/>
                <w:bCs/>
                <w:szCs w:val="22"/>
              </w:rPr>
              <w:t>a separate residential dwelling.</w:t>
            </w:r>
          </w:p>
          <w:p w14:paraId="1B20488F" w14:textId="77777777" w:rsidR="009C2017" w:rsidRPr="001E644E" w:rsidRDefault="009C2017" w:rsidP="009C2017">
            <w:pPr>
              <w:pStyle w:val="Header"/>
              <w:tabs>
                <w:tab w:val="clear" w:pos="4153"/>
                <w:tab w:val="clear" w:pos="8306"/>
              </w:tabs>
              <w:jc w:val="both"/>
              <w:rPr>
                <w:rFonts w:ascii="Calibri" w:hAnsi="Calibri"/>
                <w:szCs w:val="22"/>
              </w:rPr>
            </w:pPr>
          </w:p>
        </w:tc>
      </w:tr>
      <w:tr w:rsidR="001E644E" w:rsidRPr="001E644E"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1E644E" w:rsidRDefault="0046548C" w:rsidP="0046548C">
            <w:pPr>
              <w:pStyle w:val="Header"/>
              <w:tabs>
                <w:tab w:val="clear" w:pos="4153"/>
                <w:tab w:val="clear" w:pos="8306"/>
              </w:tabs>
              <w:contextualSpacing/>
              <w:jc w:val="both"/>
              <w:rPr>
                <w:rFonts w:ascii="Calibri" w:hAnsi="Calibri"/>
                <w:b/>
                <w:szCs w:val="22"/>
              </w:rPr>
            </w:pPr>
            <w:r w:rsidRPr="001E644E">
              <w:rPr>
                <w:rFonts w:ascii="Calibri" w:hAnsi="Calibri"/>
                <w:b/>
                <w:szCs w:val="22"/>
              </w:rPr>
              <w:t>Principle of Development:</w:t>
            </w:r>
          </w:p>
          <w:p w14:paraId="7A0CA0DD" w14:textId="77777777" w:rsidR="00CB191D" w:rsidRDefault="00CB191D" w:rsidP="0021748A">
            <w:pPr>
              <w:pStyle w:val="Header"/>
              <w:tabs>
                <w:tab w:val="clear" w:pos="4153"/>
                <w:tab w:val="clear" w:pos="8306"/>
              </w:tabs>
              <w:contextualSpacing/>
              <w:jc w:val="both"/>
              <w:rPr>
                <w:rFonts w:ascii="Calibri" w:hAnsi="Calibri"/>
                <w:iCs/>
                <w:szCs w:val="22"/>
              </w:rPr>
            </w:pPr>
          </w:p>
          <w:p w14:paraId="7BB449FD" w14:textId="77777777" w:rsidR="000C3C65" w:rsidRPr="000C3C65" w:rsidRDefault="000C3C65" w:rsidP="000C3C65">
            <w:pPr>
              <w:pStyle w:val="Header"/>
              <w:tabs>
                <w:tab w:val="clear" w:pos="4153"/>
                <w:tab w:val="clear" w:pos="8306"/>
              </w:tabs>
              <w:contextualSpacing/>
              <w:jc w:val="both"/>
              <w:rPr>
                <w:rFonts w:ascii="Calibri" w:hAnsi="Calibri"/>
                <w:bCs/>
                <w:szCs w:val="22"/>
              </w:rPr>
            </w:pPr>
            <w:r w:rsidRPr="000C3C65">
              <w:rPr>
                <w:rFonts w:ascii="Calibri" w:hAnsi="Calibri"/>
                <w:bCs/>
                <w:szCs w:val="22"/>
              </w:rPr>
              <w:t xml:space="preserve">Key statement DS1 of the Ribble Valley Borough Council Core Strategy sets out the spatial vision for the Borough as follows: </w:t>
            </w:r>
          </w:p>
          <w:p w14:paraId="4E87763B"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3DCF9112" w14:textId="77777777" w:rsidR="000C3C65" w:rsidRPr="000C3C65" w:rsidRDefault="000C3C65" w:rsidP="000C3C65">
            <w:pPr>
              <w:pStyle w:val="Header"/>
              <w:tabs>
                <w:tab w:val="clear" w:pos="4153"/>
                <w:tab w:val="clear" w:pos="8306"/>
              </w:tabs>
              <w:contextualSpacing/>
              <w:jc w:val="both"/>
              <w:rPr>
                <w:rFonts w:ascii="Calibri" w:hAnsi="Calibri"/>
                <w:bCs/>
                <w:szCs w:val="22"/>
              </w:rPr>
            </w:pPr>
            <w:r w:rsidRPr="000C3C65">
              <w:rPr>
                <w:rFonts w:ascii="Calibri" w:hAnsi="Calibri"/>
                <w:bCs/>
                <w:i/>
                <w:iCs/>
                <w:szCs w:val="22"/>
              </w:rPr>
              <w:t xml:space="preserve">The majority of new housing development will be: </w:t>
            </w:r>
          </w:p>
          <w:p w14:paraId="5EFD3EFF"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3466A636" w14:textId="77777777" w:rsidR="000C3C65" w:rsidRPr="000C3C65" w:rsidRDefault="000C3C65" w:rsidP="000C3C65">
            <w:pPr>
              <w:pStyle w:val="Header"/>
              <w:numPr>
                <w:ilvl w:val="0"/>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concentrated within an identified strategic site located to the South of Clitheroe towards the A59; and </w:t>
            </w:r>
          </w:p>
          <w:p w14:paraId="61033CD5"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5441A1B4" w14:textId="77777777" w:rsidR="000C3C65" w:rsidRPr="000C3C65" w:rsidRDefault="000C3C65" w:rsidP="000C3C65">
            <w:pPr>
              <w:pStyle w:val="Header"/>
              <w:numPr>
                <w:ilvl w:val="0"/>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the principle settlements of: </w:t>
            </w:r>
          </w:p>
          <w:p w14:paraId="74E54690"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1AD0E9CB" w14:textId="77777777" w:rsidR="000C3C65" w:rsidRPr="000C3C65" w:rsidRDefault="000C3C65" w:rsidP="000C3C65">
            <w:pPr>
              <w:pStyle w:val="Header"/>
              <w:numPr>
                <w:ilvl w:val="1"/>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Clitheroe; </w:t>
            </w:r>
          </w:p>
          <w:p w14:paraId="5BA5BE60" w14:textId="77777777" w:rsidR="000C3C65" w:rsidRPr="000C3C65" w:rsidRDefault="000C3C65" w:rsidP="000C3C65">
            <w:pPr>
              <w:pStyle w:val="Header"/>
              <w:numPr>
                <w:ilvl w:val="1"/>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Longridge; and </w:t>
            </w:r>
          </w:p>
          <w:p w14:paraId="00855A78" w14:textId="77777777" w:rsidR="000C3C65" w:rsidRPr="000C3C65" w:rsidRDefault="000C3C65" w:rsidP="000C3C65">
            <w:pPr>
              <w:pStyle w:val="Header"/>
              <w:numPr>
                <w:ilvl w:val="1"/>
                <w:numId w:val="3"/>
              </w:numPr>
              <w:tabs>
                <w:tab w:val="clear" w:pos="4153"/>
                <w:tab w:val="clear" w:pos="8306"/>
              </w:tabs>
              <w:contextualSpacing/>
              <w:jc w:val="both"/>
              <w:rPr>
                <w:rFonts w:ascii="Calibri" w:hAnsi="Calibri"/>
                <w:bCs/>
                <w:szCs w:val="22"/>
              </w:rPr>
            </w:pPr>
            <w:r w:rsidRPr="000C3C65">
              <w:rPr>
                <w:rFonts w:ascii="Calibri" w:hAnsi="Calibri"/>
                <w:bCs/>
                <w:szCs w:val="22"/>
              </w:rPr>
              <w:t xml:space="preserve">Whalley </w:t>
            </w:r>
          </w:p>
          <w:p w14:paraId="16EC6F29"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077128E7" w14:textId="77777777" w:rsidR="000C3C65" w:rsidRPr="000C3C65" w:rsidRDefault="000C3C65" w:rsidP="000C3C65">
            <w:pPr>
              <w:pStyle w:val="Header"/>
              <w:tabs>
                <w:tab w:val="clear" w:pos="4153"/>
                <w:tab w:val="clear" w:pos="8306"/>
              </w:tabs>
              <w:contextualSpacing/>
              <w:jc w:val="both"/>
              <w:rPr>
                <w:rFonts w:ascii="Calibri" w:hAnsi="Calibri"/>
                <w:bCs/>
                <w:i/>
                <w:iCs/>
                <w:szCs w:val="22"/>
              </w:rPr>
            </w:pPr>
            <w:r w:rsidRPr="000C3C65">
              <w:rPr>
                <w:rFonts w:ascii="Calibri" w:hAnsi="Calibri"/>
                <w:bCs/>
                <w:i/>
                <w:iCs/>
                <w:szCs w:val="22"/>
              </w:rPr>
              <w:t>In the 23 remaining Tier 2 Village settlements, which are the less sustainable of the 32 defined settlements, development will need to meet proven local needs or deliver regeneration benefits.</w:t>
            </w:r>
          </w:p>
          <w:p w14:paraId="1334C1A5" w14:textId="77777777" w:rsidR="000C3C65" w:rsidRPr="000C3C65" w:rsidRDefault="000C3C65" w:rsidP="000C3C65">
            <w:pPr>
              <w:pStyle w:val="Header"/>
              <w:tabs>
                <w:tab w:val="clear" w:pos="4153"/>
                <w:tab w:val="clear" w:pos="8306"/>
              </w:tabs>
              <w:contextualSpacing/>
              <w:jc w:val="both"/>
              <w:rPr>
                <w:rFonts w:ascii="Calibri" w:hAnsi="Calibri"/>
                <w:bCs/>
                <w:szCs w:val="22"/>
              </w:rPr>
            </w:pPr>
            <w:r w:rsidRPr="000C3C65">
              <w:rPr>
                <w:rFonts w:ascii="Calibri" w:hAnsi="Calibri"/>
                <w:bCs/>
                <w:szCs w:val="22"/>
              </w:rPr>
              <w:lastRenderedPageBreak/>
              <w:t xml:space="preserve">In addition, Policy DMG2 of the Core Strategy states: </w:t>
            </w:r>
          </w:p>
          <w:p w14:paraId="69F58D7D" w14:textId="77777777" w:rsidR="000C3C65" w:rsidRPr="000C3C65" w:rsidRDefault="000C3C65" w:rsidP="000C3C65">
            <w:pPr>
              <w:pStyle w:val="Header"/>
              <w:tabs>
                <w:tab w:val="clear" w:pos="4153"/>
                <w:tab w:val="clear" w:pos="8306"/>
              </w:tabs>
              <w:contextualSpacing/>
              <w:jc w:val="both"/>
              <w:rPr>
                <w:rFonts w:ascii="Calibri" w:hAnsi="Calibri"/>
                <w:bCs/>
                <w:szCs w:val="22"/>
              </w:rPr>
            </w:pPr>
          </w:p>
          <w:p w14:paraId="0C41D73E"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Within the tier 2 villages and outside the defined settlement areas development must meet at least one of the following considerations: </w:t>
            </w:r>
          </w:p>
          <w:p w14:paraId="54EB2F67" w14:textId="77777777" w:rsidR="000C3C65" w:rsidRPr="000C3C65" w:rsidRDefault="000C3C65" w:rsidP="000C3C65">
            <w:pPr>
              <w:pStyle w:val="Header"/>
              <w:tabs>
                <w:tab w:val="clear" w:pos="4153"/>
                <w:tab w:val="clear" w:pos="8306"/>
              </w:tabs>
              <w:jc w:val="both"/>
              <w:rPr>
                <w:rFonts w:ascii="Calibri" w:hAnsi="Calibri"/>
                <w:bCs/>
                <w:szCs w:val="22"/>
              </w:rPr>
            </w:pPr>
          </w:p>
          <w:p w14:paraId="5D866000" w14:textId="77777777" w:rsidR="000C3C65" w:rsidRPr="000C3C65" w:rsidRDefault="000C3C65" w:rsidP="000C3C65">
            <w:pPr>
              <w:pStyle w:val="Header"/>
              <w:tabs>
                <w:tab w:val="clear" w:pos="4153"/>
                <w:tab w:val="clear" w:pos="8306"/>
              </w:tabs>
              <w:jc w:val="both"/>
              <w:rPr>
                <w:rFonts w:ascii="Calibri" w:hAnsi="Calibri"/>
                <w:bCs/>
                <w:szCs w:val="22"/>
              </w:rPr>
            </w:pPr>
            <w:r w:rsidRPr="000C3C65">
              <w:rPr>
                <w:rFonts w:ascii="Calibri" w:hAnsi="Calibri"/>
                <w:bCs/>
                <w:i/>
                <w:iCs/>
                <w:szCs w:val="22"/>
              </w:rPr>
              <w:t xml:space="preserve">1. The development should be essential to the local economy or social well-being of the </w:t>
            </w:r>
          </w:p>
          <w:p w14:paraId="071DDB30"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area. </w:t>
            </w:r>
          </w:p>
          <w:p w14:paraId="1F6E653B"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2. The development is needed for the purposes of forestry or agriculture. </w:t>
            </w:r>
          </w:p>
          <w:p w14:paraId="692E4306" w14:textId="77777777" w:rsidR="000C3C65" w:rsidRPr="000C3C65" w:rsidRDefault="000C3C65" w:rsidP="000C3C65">
            <w:pPr>
              <w:pStyle w:val="Header"/>
              <w:tabs>
                <w:tab w:val="clear" w:pos="4153"/>
                <w:tab w:val="clear" w:pos="8306"/>
              </w:tabs>
              <w:jc w:val="both"/>
              <w:rPr>
                <w:rFonts w:ascii="Calibri" w:hAnsi="Calibri"/>
                <w:bCs/>
                <w:szCs w:val="22"/>
              </w:rPr>
            </w:pPr>
            <w:r w:rsidRPr="000C3C65">
              <w:rPr>
                <w:rFonts w:ascii="Calibri" w:hAnsi="Calibri"/>
                <w:bCs/>
                <w:i/>
                <w:iCs/>
                <w:szCs w:val="22"/>
              </w:rPr>
              <w:t xml:space="preserve">3. The development is for local needs housing which meets an identified need and is </w:t>
            </w:r>
          </w:p>
          <w:p w14:paraId="2ECE3F08"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secured as such. </w:t>
            </w:r>
          </w:p>
          <w:p w14:paraId="3954E76E" w14:textId="77777777" w:rsidR="000C3C65" w:rsidRPr="000C3C65" w:rsidRDefault="000C3C65" w:rsidP="000C3C65">
            <w:pPr>
              <w:pStyle w:val="Header"/>
              <w:tabs>
                <w:tab w:val="clear" w:pos="4153"/>
                <w:tab w:val="clear" w:pos="8306"/>
              </w:tabs>
              <w:jc w:val="both"/>
              <w:rPr>
                <w:rFonts w:ascii="Calibri" w:hAnsi="Calibri"/>
                <w:bCs/>
                <w:szCs w:val="22"/>
              </w:rPr>
            </w:pPr>
            <w:r w:rsidRPr="000C3C65">
              <w:rPr>
                <w:rFonts w:ascii="Calibri" w:hAnsi="Calibri"/>
                <w:bCs/>
                <w:i/>
                <w:iCs/>
                <w:szCs w:val="22"/>
              </w:rPr>
              <w:t xml:space="preserve">4. The development is for small scale tourism or recreational developments appropriate </w:t>
            </w:r>
          </w:p>
          <w:p w14:paraId="093F326B"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to a rural area. </w:t>
            </w:r>
          </w:p>
          <w:p w14:paraId="587DE2F9"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5. The development is for small-scale uses appropriate to a rural area where a local need or benefit can be demonstrated. </w:t>
            </w:r>
          </w:p>
          <w:p w14:paraId="70795BD2" w14:textId="77777777" w:rsidR="000C3C65" w:rsidRPr="000C3C65" w:rsidRDefault="000C3C65" w:rsidP="000C3C65">
            <w:pPr>
              <w:pStyle w:val="Header"/>
              <w:tabs>
                <w:tab w:val="clear" w:pos="4153"/>
                <w:tab w:val="clear" w:pos="8306"/>
              </w:tabs>
              <w:jc w:val="both"/>
              <w:rPr>
                <w:rFonts w:ascii="Calibri" w:hAnsi="Calibri"/>
                <w:bCs/>
                <w:i/>
                <w:iCs/>
                <w:szCs w:val="22"/>
              </w:rPr>
            </w:pPr>
            <w:r w:rsidRPr="000C3C65">
              <w:rPr>
                <w:rFonts w:ascii="Calibri" w:hAnsi="Calibri"/>
                <w:bCs/>
                <w:i/>
                <w:iCs/>
                <w:szCs w:val="22"/>
              </w:rPr>
              <w:t xml:space="preserve">6. The development is compatible with the enterprise zone designation </w:t>
            </w:r>
          </w:p>
          <w:p w14:paraId="7AC480AB" w14:textId="77777777" w:rsidR="000C3C65" w:rsidRDefault="000C3C65" w:rsidP="000C3C65">
            <w:pPr>
              <w:pStyle w:val="Header"/>
              <w:tabs>
                <w:tab w:val="clear" w:pos="4153"/>
                <w:tab w:val="clear" w:pos="8306"/>
              </w:tabs>
              <w:jc w:val="both"/>
              <w:rPr>
                <w:rFonts w:ascii="Calibri" w:hAnsi="Calibri"/>
                <w:bCs/>
                <w:szCs w:val="22"/>
              </w:rPr>
            </w:pPr>
          </w:p>
          <w:p w14:paraId="35EF1636" w14:textId="4856F7B5" w:rsidR="00C8519C" w:rsidRDefault="00C8519C" w:rsidP="000C3C65">
            <w:pPr>
              <w:pStyle w:val="Header"/>
              <w:tabs>
                <w:tab w:val="clear" w:pos="4153"/>
                <w:tab w:val="clear" w:pos="8306"/>
              </w:tabs>
              <w:jc w:val="both"/>
              <w:rPr>
                <w:rFonts w:ascii="Calibri" w:hAnsi="Calibri"/>
                <w:bCs/>
                <w:szCs w:val="22"/>
              </w:rPr>
            </w:pPr>
            <w:r>
              <w:rPr>
                <w:rFonts w:ascii="Calibri" w:hAnsi="Calibri"/>
                <w:bCs/>
                <w:szCs w:val="22"/>
              </w:rPr>
              <w:t>The application’s supporting information states that the proposed change of use would allow the annex to be occupied by rate payers and ease local housing demand however i</w:t>
            </w:r>
            <w:r w:rsidRPr="000C3C65">
              <w:rPr>
                <w:rFonts w:ascii="Calibri" w:hAnsi="Calibri"/>
                <w:bCs/>
                <w:szCs w:val="22"/>
              </w:rPr>
              <w:t xml:space="preserve">n terms of the policy tests, no </w:t>
            </w:r>
            <w:r>
              <w:rPr>
                <w:rFonts w:ascii="Calibri" w:hAnsi="Calibri"/>
                <w:bCs/>
                <w:szCs w:val="22"/>
              </w:rPr>
              <w:t xml:space="preserve">robust </w:t>
            </w:r>
            <w:r w:rsidRPr="000C3C65">
              <w:rPr>
                <w:rFonts w:ascii="Calibri" w:hAnsi="Calibri"/>
                <w:bCs/>
                <w:szCs w:val="22"/>
              </w:rPr>
              <w:t>evidence has been provided to demonstrate that</w:t>
            </w:r>
            <w:r>
              <w:rPr>
                <w:rFonts w:ascii="Calibri" w:hAnsi="Calibri"/>
                <w:bCs/>
                <w:szCs w:val="22"/>
              </w:rPr>
              <w:t xml:space="preserve"> use of the annex as a separate residential dwelling relates</w:t>
            </w:r>
            <w:r w:rsidRPr="000C3C65">
              <w:rPr>
                <w:rFonts w:ascii="Calibri" w:hAnsi="Calibri"/>
                <w:bCs/>
                <w:szCs w:val="22"/>
              </w:rPr>
              <w:t xml:space="preserve"> to local needs housing to meet an identified need</w:t>
            </w:r>
            <w:r>
              <w:rPr>
                <w:rFonts w:ascii="Calibri" w:hAnsi="Calibri"/>
                <w:bCs/>
                <w:szCs w:val="22"/>
              </w:rPr>
              <w:t xml:space="preserve">, </w:t>
            </w:r>
            <w:r w:rsidRPr="000C3C65">
              <w:rPr>
                <w:rFonts w:ascii="Calibri" w:hAnsi="Calibri"/>
                <w:bCs/>
                <w:szCs w:val="22"/>
              </w:rPr>
              <w:t>nor has any evidence been provided to demonstrate that</w:t>
            </w:r>
            <w:r>
              <w:rPr>
                <w:rFonts w:ascii="Calibri" w:hAnsi="Calibri"/>
                <w:bCs/>
                <w:szCs w:val="22"/>
              </w:rPr>
              <w:t xml:space="preserve"> </w:t>
            </w:r>
            <w:r w:rsidRPr="000C3C65">
              <w:rPr>
                <w:rFonts w:ascii="Calibri" w:hAnsi="Calibri"/>
                <w:bCs/>
                <w:szCs w:val="22"/>
              </w:rPr>
              <w:t xml:space="preserve">use of the </w:t>
            </w:r>
            <w:r>
              <w:rPr>
                <w:rFonts w:ascii="Calibri" w:hAnsi="Calibri"/>
                <w:bCs/>
                <w:szCs w:val="22"/>
              </w:rPr>
              <w:t>annex</w:t>
            </w:r>
            <w:r w:rsidRPr="000C3C65">
              <w:rPr>
                <w:rFonts w:ascii="Calibri" w:hAnsi="Calibri"/>
                <w:bCs/>
                <w:szCs w:val="22"/>
              </w:rPr>
              <w:t xml:space="preserve"> as </w:t>
            </w:r>
            <w:r>
              <w:rPr>
                <w:rFonts w:ascii="Calibri" w:hAnsi="Calibri"/>
                <w:bCs/>
                <w:szCs w:val="22"/>
              </w:rPr>
              <w:t>proposed</w:t>
            </w:r>
            <w:r w:rsidRPr="000C3C65">
              <w:rPr>
                <w:rFonts w:ascii="Calibri" w:hAnsi="Calibri"/>
                <w:bCs/>
                <w:szCs w:val="22"/>
              </w:rPr>
              <w:t xml:space="preserve"> would be essential to the local economy or social well-being of the area</w:t>
            </w:r>
            <w:r>
              <w:rPr>
                <w:rFonts w:ascii="Calibri" w:hAnsi="Calibri"/>
                <w:bCs/>
                <w:szCs w:val="22"/>
              </w:rPr>
              <w:t xml:space="preserve">. </w:t>
            </w:r>
            <w:r w:rsidRPr="000C3C65">
              <w:rPr>
                <w:rFonts w:ascii="Calibri" w:hAnsi="Calibri"/>
                <w:bCs/>
                <w:szCs w:val="22"/>
              </w:rPr>
              <w:t xml:space="preserve">In addition, </w:t>
            </w:r>
            <w:r>
              <w:rPr>
                <w:rFonts w:ascii="Calibri" w:hAnsi="Calibri"/>
                <w:bCs/>
                <w:szCs w:val="22"/>
              </w:rPr>
              <w:t xml:space="preserve">the proposed </w:t>
            </w:r>
            <w:r w:rsidRPr="00F645C2">
              <w:rPr>
                <w:rFonts w:ascii="Calibri" w:hAnsi="Calibri"/>
                <w:bCs/>
                <w:szCs w:val="22"/>
              </w:rPr>
              <w:t xml:space="preserve">use of the annex as a separate residential dwelling </w:t>
            </w:r>
            <w:r>
              <w:rPr>
                <w:rFonts w:ascii="Calibri" w:hAnsi="Calibri"/>
                <w:bCs/>
                <w:szCs w:val="22"/>
              </w:rPr>
              <w:t xml:space="preserve">would not be undertaken in relation to </w:t>
            </w:r>
            <w:r w:rsidRPr="000C3C65">
              <w:rPr>
                <w:rFonts w:ascii="Calibri" w:hAnsi="Calibri"/>
                <w:bCs/>
                <w:szCs w:val="22"/>
              </w:rPr>
              <w:t>agriculture, small scale tourism, recreation or any small-scale uses that would be appropriate within a rural area.</w:t>
            </w:r>
          </w:p>
          <w:p w14:paraId="53FA673A" w14:textId="77777777" w:rsidR="00C8519C" w:rsidRPr="000C3C65" w:rsidRDefault="00C8519C" w:rsidP="000C3C65">
            <w:pPr>
              <w:pStyle w:val="Header"/>
              <w:tabs>
                <w:tab w:val="clear" w:pos="4153"/>
                <w:tab w:val="clear" w:pos="8306"/>
              </w:tabs>
              <w:jc w:val="both"/>
              <w:rPr>
                <w:rFonts w:ascii="Calibri" w:hAnsi="Calibri"/>
                <w:bCs/>
                <w:szCs w:val="22"/>
              </w:rPr>
            </w:pPr>
          </w:p>
          <w:p w14:paraId="09B9E7ED" w14:textId="77777777" w:rsidR="00C8519C" w:rsidRDefault="000C3C65" w:rsidP="00C8519C">
            <w:pPr>
              <w:pStyle w:val="Header"/>
              <w:tabs>
                <w:tab w:val="clear" w:pos="4153"/>
                <w:tab w:val="clear" w:pos="8306"/>
              </w:tabs>
              <w:jc w:val="both"/>
              <w:rPr>
                <w:rFonts w:ascii="Calibri" w:hAnsi="Calibri"/>
                <w:bCs/>
                <w:szCs w:val="22"/>
              </w:rPr>
            </w:pPr>
            <w:r w:rsidRPr="000C3C65">
              <w:rPr>
                <w:rFonts w:ascii="Calibri" w:hAnsi="Calibri"/>
                <w:bCs/>
                <w:szCs w:val="22"/>
              </w:rPr>
              <w:t>In a similar vein, Policy DMH3 seeks to restrict residential development to development essential for the purposes of agriculture or residential development which meets an identified local need. The same policy also allows for the conversion of buildings to dwellings and for the rebuilding and replacement of dwellings under certain circumstances</w:t>
            </w:r>
            <w:r w:rsidR="00C8519C" w:rsidRPr="00C8519C">
              <w:rPr>
                <w:rFonts w:ascii="Calibri" w:hAnsi="Calibri"/>
                <w:bCs/>
                <w:szCs w:val="22"/>
              </w:rPr>
              <w:t xml:space="preserve">, provided they are in a suitable location. Whilst the appeal development would re-use an existing building of permanent construction, it would not be a conversion. </w:t>
            </w:r>
          </w:p>
          <w:p w14:paraId="604F27B1" w14:textId="77777777" w:rsidR="00C8519C" w:rsidRDefault="00C8519C" w:rsidP="00C8519C">
            <w:pPr>
              <w:pStyle w:val="Header"/>
              <w:tabs>
                <w:tab w:val="clear" w:pos="4153"/>
                <w:tab w:val="clear" w:pos="8306"/>
              </w:tabs>
              <w:jc w:val="both"/>
              <w:rPr>
                <w:rFonts w:ascii="Calibri" w:hAnsi="Calibri"/>
                <w:bCs/>
                <w:szCs w:val="22"/>
              </w:rPr>
            </w:pPr>
          </w:p>
          <w:p w14:paraId="1D6C2433" w14:textId="12970C23" w:rsidR="00C8519C" w:rsidRPr="000C3C65" w:rsidRDefault="00C8519C" w:rsidP="00C8519C">
            <w:pPr>
              <w:pStyle w:val="Header"/>
              <w:tabs>
                <w:tab w:val="clear" w:pos="4153"/>
                <w:tab w:val="clear" w:pos="8306"/>
              </w:tabs>
              <w:jc w:val="both"/>
              <w:rPr>
                <w:rFonts w:ascii="Calibri" w:hAnsi="Calibri"/>
                <w:bCs/>
                <w:szCs w:val="22"/>
              </w:rPr>
            </w:pPr>
            <w:r>
              <w:rPr>
                <w:rFonts w:ascii="Calibri" w:hAnsi="Calibri"/>
                <w:bCs/>
                <w:szCs w:val="22"/>
              </w:rPr>
              <w:t>P</w:t>
            </w:r>
            <w:r w:rsidRPr="00C8519C">
              <w:rPr>
                <w:rFonts w:ascii="Calibri" w:hAnsi="Calibri"/>
                <w:bCs/>
                <w:szCs w:val="22"/>
              </w:rPr>
              <w:t>aragraph 8</w:t>
            </w:r>
            <w:r>
              <w:rPr>
                <w:rFonts w:ascii="Calibri" w:hAnsi="Calibri"/>
                <w:bCs/>
                <w:szCs w:val="22"/>
              </w:rPr>
              <w:t>4</w:t>
            </w:r>
            <w:r w:rsidRPr="00C8519C">
              <w:rPr>
                <w:rFonts w:ascii="Calibri" w:hAnsi="Calibri"/>
                <w:bCs/>
                <w:szCs w:val="22"/>
              </w:rPr>
              <w:t xml:space="preserve"> of the National Planning Policy Framework (the Framework) states that an exception to approving isolated homes in the countryside is where this would involve the subdivision of an existing residential building. </w:t>
            </w:r>
            <w:r>
              <w:rPr>
                <w:rFonts w:ascii="Calibri" w:hAnsi="Calibri"/>
                <w:bCs/>
                <w:szCs w:val="22"/>
              </w:rPr>
              <w:t xml:space="preserve">As the proposal would involve sub-dividing the annexe from the host dwelling then it could be considered a sub-division, however given the proximity of Beck House </w:t>
            </w:r>
            <w:r w:rsidRPr="00C8519C">
              <w:rPr>
                <w:rFonts w:ascii="Calibri" w:hAnsi="Calibri"/>
                <w:bCs/>
                <w:szCs w:val="22"/>
              </w:rPr>
              <w:t xml:space="preserve">to </w:t>
            </w:r>
            <w:r>
              <w:rPr>
                <w:rFonts w:ascii="Calibri" w:hAnsi="Calibri"/>
                <w:bCs/>
                <w:szCs w:val="22"/>
              </w:rPr>
              <w:t>the settlement of Ribchester</w:t>
            </w:r>
            <w:r w:rsidRPr="00C8519C">
              <w:rPr>
                <w:rFonts w:ascii="Calibri" w:hAnsi="Calibri"/>
                <w:bCs/>
                <w:szCs w:val="22"/>
              </w:rPr>
              <w:t xml:space="preserve"> </w:t>
            </w:r>
            <w:r>
              <w:rPr>
                <w:rFonts w:ascii="Calibri" w:hAnsi="Calibri"/>
                <w:bCs/>
                <w:szCs w:val="22"/>
              </w:rPr>
              <w:t>it is not considered to be</w:t>
            </w:r>
            <w:r w:rsidRPr="00C8519C">
              <w:rPr>
                <w:rFonts w:ascii="Calibri" w:hAnsi="Calibri"/>
                <w:bCs/>
                <w:szCs w:val="22"/>
              </w:rPr>
              <w:t xml:space="preserve"> physically remote</w:t>
            </w:r>
            <w:r w:rsidR="00E46DFB">
              <w:rPr>
                <w:rFonts w:ascii="Calibri" w:hAnsi="Calibri"/>
                <w:bCs/>
                <w:szCs w:val="22"/>
              </w:rPr>
              <w:t xml:space="preserve"> (isolated)</w:t>
            </w:r>
            <w:r w:rsidRPr="00C8519C">
              <w:rPr>
                <w:rFonts w:ascii="Calibri" w:hAnsi="Calibri"/>
                <w:bCs/>
                <w:szCs w:val="22"/>
              </w:rPr>
              <w:t xml:space="preserve"> from </w:t>
            </w:r>
            <w:r>
              <w:rPr>
                <w:rFonts w:ascii="Calibri" w:hAnsi="Calibri"/>
                <w:bCs/>
                <w:szCs w:val="22"/>
              </w:rPr>
              <w:t>a</w:t>
            </w:r>
            <w:r w:rsidRPr="00C8519C">
              <w:rPr>
                <w:rFonts w:ascii="Calibri" w:hAnsi="Calibri"/>
                <w:bCs/>
                <w:szCs w:val="22"/>
              </w:rPr>
              <w:t xml:space="preserve"> settlement, </w:t>
            </w:r>
            <w:r>
              <w:rPr>
                <w:rFonts w:ascii="Calibri" w:hAnsi="Calibri"/>
                <w:bCs/>
                <w:szCs w:val="22"/>
              </w:rPr>
              <w:t xml:space="preserve">as </w:t>
            </w:r>
            <w:r w:rsidRPr="00C8519C">
              <w:rPr>
                <w:rFonts w:ascii="Calibri" w:hAnsi="Calibri"/>
                <w:bCs/>
                <w:szCs w:val="22"/>
              </w:rPr>
              <w:t xml:space="preserve">such it </w:t>
            </w:r>
            <w:r>
              <w:rPr>
                <w:rFonts w:ascii="Calibri" w:hAnsi="Calibri"/>
                <w:bCs/>
                <w:szCs w:val="22"/>
              </w:rPr>
              <w:t>is not</w:t>
            </w:r>
            <w:r w:rsidRPr="00C8519C">
              <w:rPr>
                <w:rFonts w:ascii="Calibri" w:hAnsi="Calibri"/>
                <w:bCs/>
                <w:szCs w:val="22"/>
              </w:rPr>
              <w:t xml:space="preserve"> considered </w:t>
            </w:r>
            <w:r>
              <w:rPr>
                <w:rFonts w:ascii="Calibri" w:hAnsi="Calibri"/>
                <w:bCs/>
                <w:szCs w:val="22"/>
              </w:rPr>
              <w:t>that this exception to allowing for</w:t>
            </w:r>
            <w:r w:rsidRPr="00C8519C">
              <w:rPr>
                <w:rFonts w:ascii="Calibri" w:hAnsi="Calibri"/>
                <w:bCs/>
                <w:szCs w:val="22"/>
              </w:rPr>
              <w:t xml:space="preserve"> isolated </w:t>
            </w:r>
            <w:r>
              <w:rPr>
                <w:rFonts w:ascii="Calibri" w:hAnsi="Calibri"/>
                <w:bCs/>
                <w:szCs w:val="22"/>
              </w:rPr>
              <w:t>homes in</w:t>
            </w:r>
            <w:r w:rsidRPr="00C8519C">
              <w:rPr>
                <w:rFonts w:ascii="Calibri" w:hAnsi="Calibri"/>
                <w:bCs/>
                <w:szCs w:val="22"/>
              </w:rPr>
              <w:t xml:space="preserve"> the Framework</w:t>
            </w:r>
            <w:r>
              <w:rPr>
                <w:rFonts w:ascii="Calibri" w:hAnsi="Calibri"/>
                <w:bCs/>
                <w:szCs w:val="22"/>
              </w:rPr>
              <w:t xml:space="preserve"> applies here</w:t>
            </w:r>
            <w:r w:rsidRPr="00C8519C">
              <w:rPr>
                <w:rFonts w:ascii="Calibri" w:hAnsi="Calibri"/>
                <w:bCs/>
                <w:szCs w:val="22"/>
              </w:rPr>
              <w:t>.</w:t>
            </w:r>
            <w:r>
              <w:rPr>
                <w:rFonts w:ascii="Calibri" w:hAnsi="Calibri"/>
                <w:bCs/>
                <w:szCs w:val="22"/>
              </w:rPr>
              <w:t xml:space="preserve"> Furthermore even if it did apply there is still a requirement to consider the site’s accessibility.</w:t>
            </w:r>
          </w:p>
          <w:p w14:paraId="1B3ADCF5" w14:textId="65B83826" w:rsidR="000C3C65" w:rsidRPr="000C3C65" w:rsidRDefault="000C3C65" w:rsidP="000C3C65">
            <w:pPr>
              <w:pStyle w:val="Header"/>
              <w:tabs>
                <w:tab w:val="clear" w:pos="4153"/>
                <w:tab w:val="clear" w:pos="8306"/>
              </w:tabs>
              <w:contextualSpacing/>
              <w:jc w:val="both"/>
              <w:rPr>
                <w:rFonts w:ascii="Calibri" w:hAnsi="Calibri"/>
                <w:bCs/>
                <w:szCs w:val="22"/>
              </w:rPr>
            </w:pPr>
          </w:p>
          <w:p w14:paraId="4206D61A" w14:textId="3F3607F9" w:rsidR="00E46DFB" w:rsidRDefault="00FC0EB8" w:rsidP="00E46DFB">
            <w:pPr>
              <w:pStyle w:val="Header"/>
              <w:jc w:val="both"/>
              <w:rPr>
                <w:rFonts w:ascii="Calibri" w:hAnsi="Calibri"/>
                <w:bCs/>
                <w:szCs w:val="22"/>
              </w:rPr>
            </w:pPr>
            <w:r w:rsidRPr="00FC0EB8">
              <w:rPr>
                <w:rFonts w:ascii="Calibri" w:hAnsi="Calibri"/>
                <w:bCs/>
                <w:szCs w:val="22"/>
              </w:rPr>
              <w:t xml:space="preserve">Policy DMG3 seeks to support development proposals which are well related to the primary road network and can be accessed by sustainable transport modes. This is in line with one of the overarching objectives of the NPPF to encourage sustainable development and in turn </w:t>
            </w:r>
            <w:r w:rsidR="00E46DFB">
              <w:rPr>
                <w:rFonts w:ascii="Calibri" w:hAnsi="Calibri"/>
                <w:bCs/>
                <w:szCs w:val="22"/>
              </w:rPr>
              <w:t xml:space="preserve">to </w:t>
            </w:r>
            <w:r w:rsidRPr="00FC0EB8">
              <w:rPr>
                <w:rFonts w:ascii="Calibri" w:hAnsi="Calibri"/>
                <w:bCs/>
                <w:szCs w:val="22"/>
              </w:rPr>
              <w:t xml:space="preserve">reduce reliance on private motor vehicles. In this instance, the </w:t>
            </w:r>
            <w:r w:rsidR="00425A9A">
              <w:rPr>
                <w:rFonts w:ascii="Calibri" w:hAnsi="Calibri"/>
                <w:bCs/>
                <w:szCs w:val="22"/>
              </w:rPr>
              <w:t>annex accommodation</w:t>
            </w:r>
            <w:r w:rsidRPr="00FC0EB8">
              <w:rPr>
                <w:rFonts w:ascii="Calibri" w:hAnsi="Calibri"/>
                <w:bCs/>
                <w:szCs w:val="22"/>
              </w:rPr>
              <w:t xml:space="preserve"> lies within </w:t>
            </w:r>
            <w:r w:rsidR="00E46DFB">
              <w:rPr>
                <w:rFonts w:ascii="Calibri" w:hAnsi="Calibri"/>
                <w:bCs/>
                <w:szCs w:val="22"/>
              </w:rPr>
              <w:t>walking distance of Ribchester, however Ribchester is identified as a Tier 2 settlement in</w:t>
            </w:r>
            <w:r w:rsidRPr="00FC0EB8">
              <w:rPr>
                <w:rFonts w:ascii="Calibri" w:hAnsi="Calibri"/>
                <w:bCs/>
                <w:szCs w:val="22"/>
              </w:rPr>
              <w:t xml:space="preserve"> </w:t>
            </w:r>
            <w:r w:rsidR="00E46DFB">
              <w:rPr>
                <w:rFonts w:ascii="Calibri" w:hAnsi="Calibri"/>
                <w:bCs/>
                <w:szCs w:val="22"/>
              </w:rPr>
              <w:t xml:space="preserve">the RV Core Strategy in recognition of its limited services and facilities. Therefore, occupiers of a permanent residential dwelling would largely be dependent upon private motor vehicle in order to access the services and facilities necessary to meet their day to day needs, including employment, </w:t>
            </w:r>
            <w:r w:rsidR="007E0C93">
              <w:rPr>
                <w:rFonts w:ascii="Calibri" w:hAnsi="Calibri"/>
                <w:bCs/>
                <w:szCs w:val="22"/>
              </w:rPr>
              <w:t xml:space="preserve">shops, </w:t>
            </w:r>
            <w:r w:rsidR="00E46DFB">
              <w:rPr>
                <w:rFonts w:ascii="Calibri" w:hAnsi="Calibri"/>
                <w:bCs/>
                <w:szCs w:val="22"/>
              </w:rPr>
              <w:t>secondary schools and medical services</w:t>
            </w:r>
            <w:r w:rsidR="00BC58C5">
              <w:rPr>
                <w:rFonts w:ascii="Calibri" w:hAnsi="Calibri"/>
                <w:bCs/>
                <w:szCs w:val="22"/>
              </w:rPr>
              <w:t>.</w:t>
            </w:r>
            <w:r w:rsidR="00633A06">
              <w:rPr>
                <w:rFonts w:ascii="Calibri" w:hAnsi="Calibri"/>
                <w:bCs/>
                <w:szCs w:val="22"/>
              </w:rPr>
              <w:t xml:space="preserve"> </w:t>
            </w:r>
          </w:p>
          <w:p w14:paraId="26637D84" w14:textId="77777777" w:rsidR="00E46DFB" w:rsidRDefault="00E46DFB" w:rsidP="00E46DFB">
            <w:pPr>
              <w:pStyle w:val="Header"/>
              <w:jc w:val="both"/>
              <w:rPr>
                <w:rFonts w:ascii="Calibri" w:hAnsi="Calibri"/>
                <w:bCs/>
                <w:szCs w:val="22"/>
              </w:rPr>
            </w:pPr>
          </w:p>
          <w:p w14:paraId="2612F949" w14:textId="77982473" w:rsidR="00E46DFB" w:rsidRDefault="009A4691" w:rsidP="00E46DFB">
            <w:pPr>
              <w:pStyle w:val="Header"/>
              <w:jc w:val="both"/>
              <w:rPr>
                <w:rFonts w:ascii="Calibri" w:hAnsi="Calibri"/>
                <w:bCs/>
                <w:szCs w:val="22"/>
              </w:rPr>
            </w:pPr>
            <w:r>
              <w:rPr>
                <w:rFonts w:ascii="Calibri" w:hAnsi="Calibri"/>
                <w:bCs/>
                <w:szCs w:val="22"/>
              </w:rPr>
              <w:t xml:space="preserve">The existing annexe in supporting a </w:t>
            </w:r>
            <w:r w:rsidR="00E46DFB" w:rsidRPr="00E46DFB">
              <w:rPr>
                <w:rFonts w:ascii="Calibri" w:hAnsi="Calibri"/>
                <w:bCs/>
                <w:szCs w:val="22"/>
              </w:rPr>
              <w:t xml:space="preserve">shared household </w:t>
            </w:r>
            <w:r>
              <w:rPr>
                <w:rFonts w:ascii="Calibri" w:hAnsi="Calibri"/>
                <w:bCs/>
                <w:szCs w:val="22"/>
              </w:rPr>
              <w:t>means that occupiers are more</w:t>
            </w:r>
            <w:r w:rsidR="00E46DFB" w:rsidRPr="00E46DFB">
              <w:rPr>
                <w:rFonts w:ascii="Calibri" w:hAnsi="Calibri"/>
                <w:bCs/>
                <w:szCs w:val="22"/>
              </w:rPr>
              <w:t xml:space="preserve"> likely to share journeys for all manner of activities compared to two separate households </w:t>
            </w:r>
            <w:r w:rsidR="007E0C93">
              <w:rPr>
                <w:rFonts w:ascii="Calibri" w:hAnsi="Calibri"/>
                <w:bCs/>
                <w:szCs w:val="22"/>
              </w:rPr>
              <w:t xml:space="preserve">as proposed, </w:t>
            </w:r>
            <w:r w:rsidR="00E46DFB" w:rsidRPr="00E46DFB">
              <w:rPr>
                <w:rFonts w:ascii="Calibri" w:hAnsi="Calibri"/>
                <w:bCs/>
                <w:szCs w:val="22"/>
              </w:rPr>
              <w:t xml:space="preserve">with </w:t>
            </w:r>
            <w:r w:rsidR="007E0C93">
              <w:rPr>
                <w:rFonts w:ascii="Calibri" w:hAnsi="Calibri"/>
                <w:bCs/>
                <w:szCs w:val="22"/>
              </w:rPr>
              <w:t>the proposal resulting in an intensified residential use which would</w:t>
            </w:r>
            <w:r w:rsidR="00E46DFB" w:rsidRPr="00E46DFB">
              <w:rPr>
                <w:rFonts w:ascii="Calibri" w:hAnsi="Calibri"/>
                <w:bCs/>
                <w:szCs w:val="22"/>
              </w:rPr>
              <w:t xml:space="preserve"> increase the reliance on private vehicles to access services.</w:t>
            </w:r>
          </w:p>
          <w:p w14:paraId="79D1EBF7" w14:textId="77777777" w:rsidR="00E46DFB" w:rsidRDefault="00E46DFB" w:rsidP="00FC0EB8">
            <w:pPr>
              <w:pStyle w:val="Header"/>
              <w:tabs>
                <w:tab w:val="clear" w:pos="4153"/>
                <w:tab w:val="clear" w:pos="8306"/>
              </w:tabs>
              <w:jc w:val="both"/>
              <w:rPr>
                <w:rFonts w:ascii="Calibri" w:hAnsi="Calibri"/>
                <w:bCs/>
                <w:szCs w:val="22"/>
              </w:rPr>
            </w:pPr>
          </w:p>
          <w:p w14:paraId="1B99501F" w14:textId="77777777" w:rsidR="009412B7" w:rsidRDefault="00BC58C5" w:rsidP="00FC0EB8">
            <w:pPr>
              <w:pStyle w:val="Header"/>
              <w:tabs>
                <w:tab w:val="clear" w:pos="4153"/>
                <w:tab w:val="clear" w:pos="8306"/>
              </w:tabs>
              <w:jc w:val="both"/>
              <w:rPr>
                <w:rFonts w:ascii="Calibri" w:hAnsi="Calibri"/>
                <w:bCs/>
                <w:szCs w:val="22"/>
              </w:rPr>
            </w:pPr>
            <w:r>
              <w:rPr>
                <w:rFonts w:ascii="Calibri" w:hAnsi="Calibri"/>
                <w:bCs/>
                <w:szCs w:val="22"/>
              </w:rPr>
              <w:t>T</w:t>
            </w:r>
            <w:r w:rsidR="00FC0EB8" w:rsidRPr="00FC0EB8">
              <w:rPr>
                <w:rFonts w:ascii="Calibri" w:hAnsi="Calibri"/>
                <w:bCs/>
                <w:szCs w:val="22"/>
              </w:rPr>
              <w:t xml:space="preserve">he </w:t>
            </w:r>
            <w:r>
              <w:rPr>
                <w:rFonts w:ascii="Calibri" w:hAnsi="Calibri"/>
                <w:bCs/>
                <w:szCs w:val="22"/>
              </w:rPr>
              <w:t xml:space="preserve">recent </w:t>
            </w:r>
            <w:r w:rsidR="00FC0EB8" w:rsidRPr="00FC0EB8">
              <w:rPr>
                <w:rFonts w:ascii="Calibri" w:hAnsi="Calibri"/>
                <w:bCs/>
                <w:szCs w:val="22"/>
              </w:rPr>
              <w:t>planning consent 3/</w:t>
            </w:r>
            <w:r>
              <w:rPr>
                <w:rFonts w:ascii="Calibri" w:hAnsi="Calibri"/>
                <w:bCs/>
                <w:szCs w:val="22"/>
              </w:rPr>
              <w:t>2024/0006</w:t>
            </w:r>
            <w:r w:rsidR="00FC0EB8" w:rsidRPr="00FC0EB8">
              <w:rPr>
                <w:rFonts w:ascii="Calibri" w:hAnsi="Calibri"/>
                <w:bCs/>
                <w:szCs w:val="22"/>
              </w:rPr>
              <w:t xml:space="preserve"> </w:t>
            </w:r>
            <w:r w:rsidR="00425A9A">
              <w:rPr>
                <w:rFonts w:ascii="Calibri" w:hAnsi="Calibri"/>
                <w:bCs/>
                <w:szCs w:val="22"/>
              </w:rPr>
              <w:t>allows for</w:t>
            </w:r>
            <w:r w:rsidR="00FC0EB8" w:rsidRPr="00FC0EB8">
              <w:rPr>
                <w:rFonts w:ascii="Calibri" w:hAnsi="Calibri"/>
                <w:bCs/>
                <w:szCs w:val="22"/>
              </w:rPr>
              <w:t xml:space="preserve"> use of the </w:t>
            </w:r>
            <w:r>
              <w:rPr>
                <w:rFonts w:ascii="Calibri" w:hAnsi="Calibri"/>
                <w:bCs/>
                <w:szCs w:val="22"/>
              </w:rPr>
              <w:t>annex</w:t>
            </w:r>
            <w:r w:rsidR="007E0C93">
              <w:rPr>
                <w:rFonts w:ascii="Calibri" w:hAnsi="Calibri"/>
                <w:bCs/>
                <w:szCs w:val="22"/>
              </w:rPr>
              <w:t>e</w:t>
            </w:r>
            <w:r>
              <w:rPr>
                <w:rFonts w:ascii="Calibri" w:hAnsi="Calibri"/>
                <w:bCs/>
                <w:szCs w:val="22"/>
              </w:rPr>
              <w:t xml:space="preserve"> a</w:t>
            </w:r>
            <w:r w:rsidR="00425A9A">
              <w:rPr>
                <w:rFonts w:ascii="Calibri" w:hAnsi="Calibri"/>
                <w:bCs/>
                <w:szCs w:val="22"/>
              </w:rPr>
              <w:t>s</w:t>
            </w:r>
            <w:r w:rsidR="00FC0EB8" w:rsidRPr="00FC0EB8">
              <w:rPr>
                <w:rFonts w:ascii="Calibri" w:hAnsi="Calibri"/>
                <w:bCs/>
                <w:szCs w:val="22"/>
              </w:rPr>
              <w:t xml:space="preserve"> short-term holiday let accommodation which is considered to be a more sustainable use in the context of the application </w:t>
            </w:r>
            <w:r w:rsidR="00FC0EB8" w:rsidRPr="00FC0EB8">
              <w:rPr>
                <w:rFonts w:ascii="Calibri" w:hAnsi="Calibri"/>
                <w:bCs/>
                <w:szCs w:val="22"/>
              </w:rPr>
              <w:lastRenderedPageBreak/>
              <w:t xml:space="preserve">property’s </w:t>
            </w:r>
            <w:r w:rsidR="007E0C93">
              <w:rPr>
                <w:rFonts w:ascii="Calibri" w:hAnsi="Calibri"/>
                <w:bCs/>
                <w:szCs w:val="22"/>
              </w:rPr>
              <w:t>rural</w:t>
            </w:r>
            <w:r w:rsidR="00FC0EB8" w:rsidRPr="00FC0EB8">
              <w:rPr>
                <w:rFonts w:ascii="Calibri" w:hAnsi="Calibri"/>
                <w:bCs/>
                <w:szCs w:val="22"/>
              </w:rPr>
              <w:t xml:space="preserve"> location</w:t>
            </w:r>
            <w:r w:rsidR="005421A8">
              <w:rPr>
                <w:rFonts w:ascii="Calibri" w:hAnsi="Calibri"/>
                <w:bCs/>
                <w:szCs w:val="22"/>
              </w:rPr>
              <w:t xml:space="preserve">, </w:t>
            </w:r>
            <w:r w:rsidR="007E0C93">
              <w:rPr>
                <w:rFonts w:ascii="Calibri" w:hAnsi="Calibri"/>
                <w:bCs/>
                <w:szCs w:val="22"/>
              </w:rPr>
              <w:t xml:space="preserve">where users of the holiday accommodation are providing economic benefits to the borough and also </w:t>
            </w:r>
            <w:r w:rsidR="009412B7">
              <w:rPr>
                <w:rFonts w:ascii="Calibri" w:hAnsi="Calibri"/>
                <w:bCs/>
                <w:szCs w:val="22"/>
              </w:rPr>
              <w:t>do not have the same day to day needs as permanent residents in accessing services and facilities</w:t>
            </w:r>
            <w:r w:rsidR="00633A06">
              <w:rPr>
                <w:rFonts w:ascii="Calibri" w:hAnsi="Calibri"/>
                <w:bCs/>
                <w:szCs w:val="22"/>
              </w:rPr>
              <w:t xml:space="preserve">. </w:t>
            </w:r>
          </w:p>
          <w:p w14:paraId="0EFBB794" w14:textId="77777777" w:rsidR="009412B7" w:rsidRDefault="009412B7" w:rsidP="00FC0EB8">
            <w:pPr>
              <w:pStyle w:val="Header"/>
              <w:tabs>
                <w:tab w:val="clear" w:pos="4153"/>
                <w:tab w:val="clear" w:pos="8306"/>
              </w:tabs>
              <w:jc w:val="both"/>
              <w:rPr>
                <w:rFonts w:ascii="Calibri" w:hAnsi="Calibri"/>
                <w:bCs/>
                <w:szCs w:val="22"/>
              </w:rPr>
            </w:pPr>
          </w:p>
          <w:p w14:paraId="155AE783" w14:textId="6506367A" w:rsidR="00FC0EB8" w:rsidRDefault="00FC0EB8" w:rsidP="00FC0EB8">
            <w:pPr>
              <w:pStyle w:val="Header"/>
              <w:tabs>
                <w:tab w:val="clear" w:pos="4153"/>
                <w:tab w:val="clear" w:pos="8306"/>
              </w:tabs>
              <w:jc w:val="both"/>
              <w:rPr>
                <w:rFonts w:ascii="Calibri" w:hAnsi="Calibri"/>
                <w:bCs/>
                <w:szCs w:val="22"/>
              </w:rPr>
            </w:pPr>
            <w:r w:rsidRPr="00FC0EB8">
              <w:rPr>
                <w:rFonts w:ascii="Calibri" w:hAnsi="Calibri"/>
                <w:bCs/>
                <w:szCs w:val="22"/>
              </w:rPr>
              <w:t>Accordingly, the propos</w:t>
            </w:r>
            <w:r w:rsidR="00F645C2">
              <w:rPr>
                <w:rFonts w:ascii="Calibri" w:hAnsi="Calibri"/>
                <w:bCs/>
                <w:szCs w:val="22"/>
              </w:rPr>
              <w:t xml:space="preserve">ed change of use </w:t>
            </w:r>
            <w:r w:rsidRPr="00FC0EB8">
              <w:rPr>
                <w:rFonts w:ascii="Calibri" w:hAnsi="Calibri"/>
                <w:bCs/>
                <w:szCs w:val="22"/>
              </w:rPr>
              <w:t xml:space="preserve">would amount to </w:t>
            </w:r>
            <w:r w:rsidR="00F645C2">
              <w:rPr>
                <w:rFonts w:ascii="Calibri" w:hAnsi="Calibri"/>
                <w:bCs/>
                <w:szCs w:val="22"/>
              </w:rPr>
              <w:t xml:space="preserve">an </w:t>
            </w:r>
            <w:r w:rsidRPr="00FC0EB8">
              <w:rPr>
                <w:rFonts w:ascii="Calibri" w:hAnsi="Calibri"/>
                <w:bCs/>
                <w:szCs w:val="22"/>
              </w:rPr>
              <w:t xml:space="preserve">unsustainable development by virtue of </w:t>
            </w:r>
            <w:r w:rsidR="009412B7">
              <w:rPr>
                <w:rFonts w:ascii="Calibri" w:hAnsi="Calibri"/>
                <w:bCs/>
                <w:szCs w:val="22"/>
              </w:rPr>
              <w:t>the site being an unsuitable location for a permanent residential dwelling</w:t>
            </w:r>
            <w:r w:rsidRPr="00FC0EB8">
              <w:rPr>
                <w:rFonts w:ascii="Calibri" w:hAnsi="Calibri"/>
                <w:bCs/>
                <w:szCs w:val="22"/>
              </w:rPr>
              <w:t>.</w:t>
            </w:r>
          </w:p>
          <w:p w14:paraId="0D357660" w14:textId="77777777" w:rsidR="00E46DFB" w:rsidRDefault="00E46DFB" w:rsidP="00FC0EB8">
            <w:pPr>
              <w:pStyle w:val="Header"/>
              <w:tabs>
                <w:tab w:val="clear" w:pos="4153"/>
                <w:tab w:val="clear" w:pos="8306"/>
              </w:tabs>
              <w:jc w:val="both"/>
              <w:rPr>
                <w:rFonts w:ascii="Calibri" w:hAnsi="Calibri"/>
                <w:bCs/>
                <w:szCs w:val="22"/>
              </w:rPr>
            </w:pPr>
          </w:p>
          <w:p w14:paraId="5D7A6DC4" w14:textId="3A64D357" w:rsidR="00E46DFB" w:rsidRPr="00FC0EB8" w:rsidRDefault="00E46DFB" w:rsidP="00FC0EB8">
            <w:pPr>
              <w:pStyle w:val="Header"/>
              <w:tabs>
                <w:tab w:val="clear" w:pos="4153"/>
                <w:tab w:val="clear" w:pos="8306"/>
              </w:tabs>
              <w:contextualSpacing/>
              <w:jc w:val="both"/>
              <w:rPr>
                <w:rFonts w:ascii="Calibri" w:hAnsi="Calibri"/>
                <w:bCs/>
                <w:szCs w:val="22"/>
              </w:rPr>
            </w:pPr>
            <w:r w:rsidRPr="000C3C65">
              <w:rPr>
                <w:rFonts w:ascii="Calibri" w:hAnsi="Calibri"/>
                <w:bCs/>
                <w:szCs w:val="22"/>
              </w:rPr>
              <w:t>Taking account of the above, the proposal would fail to meet the criteria within Key Statement DS1 and Policies DMG2</w:t>
            </w:r>
            <w:r w:rsidR="009412B7">
              <w:rPr>
                <w:rFonts w:ascii="Calibri" w:hAnsi="Calibri"/>
                <w:bCs/>
                <w:szCs w:val="22"/>
              </w:rPr>
              <w:t>, DMG3</w:t>
            </w:r>
            <w:r w:rsidRPr="000C3C65">
              <w:rPr>
                <w:rFonts w:ascii="Calibri" w:hAnsi="Calibri"/>
                <w:bCs/>
                <w:szCs w:val="22"/>
              </w:rPr>
              <w:t xml:space="preserve"> and DMH3 of the Ribble Valley Borough Council Core Strategy.</w:t>
            </w:r>
          </w:p>
          <w:p w14:paraId="07A958AF" w14:textId="76008C2D" w:rsidR="008118C1" w:rsidRPr="001E644E" w:rsidRDefault="008118C1" w:rsidP="008118C1">
            <w:pPr>
              <w:pStyle w:val="Header"/>
              <w:tabs>
                <w:tab w:val="clear" w:pos="4153"/>
                <w:tab w:val="clear" w:pos="8306"/>
              </w:tabs>
              <w:contextualSpacing/>
              <w:jc w:val="both"/>
              <w:rPr>
                <w:rFonts w:ascii="Calibri" w:hAnsi="Calibri"/>
                <w:b/>
                <w:szCs w:val="22"/>
              </w:rPr>
            </w:pPr>
          </w:p>
        </w:tc>
      </w:tr>
      <w:tr w:rsidR="001E644E" w:rsidRPr="001E644E"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lastRenderedPageBreak/>
              <w:t>Impact Upon Residential Amenity:</w:t>
            </w:r>
          </w:p>
          <w:p w14:paraId="520B11BE" w14:textId="77777777" w:rsidR="00C0704D" w:rsidRPr="001E644E" w:rsidRDefault="00C0704D" w:rsidP="00EA09F9">
            <w:pPr>
              <w:pStyle w:val="Header"/>
              <w:tabs>
                <w:tab w:val="clear" w:pos="4153"/>
                <w:tab w:val="clear" w:pos="8306"/>
              </w:tabs>
              <w:contextualSpacing/>
              <w:jc w:val="both"/>
              <w:rPr>
                <w:rFonts w:ascii="Calibri" w:hAnsi="Calibri"/>
                <w:b/>
                <w:szCs w:val="22"/>
              </w:rPr>
            </w:pPr>
          </w:p>
          <w:p w14:paraId="362FE166" w14:textId="77777777" w:rsidR="005E1320" w:rsidRPr="005E1320" w:rsidRDefault="005E1320" w:rsidP="005E1320">
            <w:pPr>
              <w:contextualSpacing/>
              <w:rPr>
                <w:rFonts w:ascii="Calibri" w:hAnsi="Calibri"/>
                <w:szCs w:val="22"/>
              </w:rPr>
            </w:pPr>
            <w:r w:rsidRPr="005E1320">
              <w:rPr>
                <w:rFonts w:ascii="Calibri" w:hAnsi="Calibri"/>
                <w:szCs w:val="22"/>
              </w:rPr>
              <w:t>Paragraph 135 (f) of the National Planning Policy Framework states:</w:t>
            </w:r>
          </w:p>
          <w:p w14:paraId="65E6E031" w14:textId="77777777" w:rsidR="005E1320" w:rsidRPr="005E1320" w:rsidRDefault="005E1320" w:rsidP="005E1320">
            <w:pPr>
              <w:contextualSpacing/>
              <w:rPr>
                <w:rFonts w:ascii="Calibri" w:hAnsi="Calibri"/>
                <w:szCs w:val="22"/>
              </w:rPr>
            </w:pPr>
          </w:p>
          <w:p w14:paraId="6533A558" w14:textId="77777777" w:rsidR="005E1320" w:rsidRPr="005E1320" w:rsidRDefault="005E1320" w:rsidP="005E1320">
            <w:pPr>
              <w:contextualSpacing/>
              <w:rPr>
                <w:rFonts w:ascii="Calibri" w:hAnsi="Calibri"/>
                <w:i/>
                <w:iCs/>
                <w:szCs w:val="22"/>
              </w:rPr>
            </w:pPr>
            <w:r w:rsidRPr="005E1320">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095B103E" w14:textId="77777777" w:rsidR="005E1320" w:rsidRPr="005E1320" w:rsidRDefault="005E1320" w:rsidP="005E1320">
            <w:pPr>
              <w:contextualSpacing/>
              <w:rPr>
                <w:rFonts w:ascii="Calibri" w:hAnsi="Calibri"/>
                <w:i/>
                <w:iCs/>
                <w:szCs w:val="22"/>
              </w:rPr>
            </w:pPr>
          </w:p>
          <w:p w14:paraId="058AC3E3" w14:textId="77777777" w:rsidR="005E1320" w:rsidRPr="005E1320" w:rsidRDefault="005E1320" w:rsidP="005E1320">
            <w:pPr>
              <w:contextualSpacing/>
              <w:rPr>
                <w:rFonts w:ascii="Calibri" w:hAnsi="Calibri"/>
                <w:bCs/>
                <w:szCs w:val="22"/>
              </w:rPr>
            </w:pPr>
            <w:r w:rsidRPr="005E1320">
              <w:rPr>
                <w:rFonts w:ascii="Calibri" w:hAnsi="Calibri"/>
                <w:bCs/>
                <w:szCs w:val="22"/>
              </w:rPr>
              <w:t>Furthermore, Policy DMG1 of the Core Strategy requires all proposals for development to consider the effects of development upon existing amenities.</w:t>
            </w:r>
          </w:p>
          <w:p w14:paraId="3D3F0858" w14:textId="77777777" w:rsidR="005E1320" w:rsidRDefault="005E1320" w:rsidP="00C0704D">
            <w:pPr>
              <w:contextualSpacing/>
              <w:rPr>
                <w:rFonts w:ascii="Calibri" w:hAnsi="Calibri"/>
                <w:szCs w:val="22"/>
              </w:rPr>
            </w:pPr>
          </w:p>
          <w:p w14:paraId="0AADAD98" w14:textId="600C1653" w:rsidR="00924181" w:rsidRPr="00286EC5" w:rsidRDefault="005E1320" w:rsidP="00286EC5">
            <w:pPr>
              <w:contextualSpacing/>
              <w:rPr>
                <w:rFonts w:ascii="Calibri" w:hAnsi="Calibri"/>
                <w:szCs w:val="22"/>
              </w:rPr>
            </w:pPr>
            <w:r>
              <w:rPr>
                <w:rFonts w:ascii="Calibri" w:hAnsi="Calibri"/>
                <w:szCs w:val="22"/>
              </w:rPr>
              <w:t xml:space="preserve">In this instance, </w:t>
            </w:r>
            <w:r w:rsidR="00F26528" w:rsidRPr="00286EC5">
              <w:rPr>
                <w:rFonts w:ascii="Calibri" w:hAnsi="Calibri"/>
                <w:szCs w:val="22"/>
              </w:rPr>
              <w:t xml:space="preserve">analysis shows that there would be no </w:t>
            </w:r>
            <w:r w:rsidR="00F26528">
              <w:rPr>
                <w:rFonts w:ascii="Calibri" w:hAnsi="Calibri"/>
                <w:szCs w:val="22"/>
              </w:rPr>
              <w:t xml:space="preserve">direct </w:t>
            </w:r>
            <w:r w:rsidR="00F26528" w:rsidRPr="00286EC5">
              <w:rPr>
                <w:rFonts w:ascii="Calibri" w:hAnsi="Calibri"/>
                <w:szCs w:val="22"/>
              </w:rPr>
              <w:t xml:space="preserve">intervisibility between windows serving habitable rooms within the </w:t>
            </w:r>
            <w:r w:rsidR="00924181">
              <w:rPr>
                <w:rFonts w:ascii="Calibri" w:hAnsi="Calibri"/>
                <w:szCs w:val="22"/>
              </w:rPr>
              <w:t>annex</w:t>
            </w:r>
            <w:r w:rsidR="00F26528" w:rsidRPr="00286EC5">
              <w:rPr>
                <w:rFonts w:ascii="Calibri" w:hAnsi="Calibri"/>
                <w:szCs w:val="22"/>
              </w:rPr>
              <w:t xml:space="preserve"> accommodation </w:t>
            </w:r>
            <w:r w:rsidR="00924181">
              <w:rPr>
                <w:rFonts w:ascii="Calibri" w:hAnsi="Calibri"/>
                <w:szCs w:val="22"/>
              </w:rPr>
              <w:t xml:space="preserve">subject to the proposed change of use </w:t>
            </w:r>
            <w:r w:rsidR="00F26528" w:rsidRPr="00286EC5">
              <w:rPr>
                <w:rFonts w:ascii="Calibri" w:hAnsi="Calibri"/>
                <w:szCs w:val="22"/>
              </w:rPr>
              <w:t>and</w:t>
            </w:r>
            <w:r w:rsidR="00924181">
              <w:rPr>
                <w:rFonts w:ascii="Calibri" w:hAnsi="Calibri"/>
                <w:szCs w:val="22"/>
              </w:rPr>
              <w:t xml:space="preserve"> the adjoining property of</w:t>
            </w:r>
            <w:r w:rsidR="00F26528" w:rsidRPr="00286EC5">
              <w:rPr>
                <w:rFonts w:ascii="Calibri" w:hAnsi="Calibri"/>
                <w:szCs w:val="22"/>
              </w:rPr>
              <w:t xml:space="preserve"> </w:t>
            </w:r>
            <w:r w:rsidR="00F26528">
              <w:rPr>
                <w:rFonts w:ascii="Calibri" w:hAnsi="Calibri"/>
                <w:szCs w:val="22"/>
              </w:rPr>
              <w:t>Beck House</w:t>
            </w:r>
            <w:r w:rsidR="00F26528" w:rsidRPr="00286EC5">
              <w:rPr>
                <w:rFonts w:ascii="Calibri" w:hAnsi="Calibri"/>
                <w:szCs w:val="22"/>
              </w:rPr>
              <w:t>.</w:t>
            </w:r>
            <w:r w:rsidR="00924181">
              <w:rPr>
                <w:rFonts w:ascii="Calibri" w:hAnsi="Calibri"/>
                <w:szCs w:val="22"/>
              </w:rPr>
              <w:t xml:space="preserve"> Further </w:t>
            </w:r>
            <w:r w:rsidR="00286EC5">
              <w:rPr>
                <w:rFonts w:ascii="Calibri" w:hAnsi="Calibri"/>
                <w:szCs w:val="22"/>
              </w:rPr>
              <w:t>a</w:t>
            </w:r>
            <w:r w:rsidR="00286EC5" w:rsidRPr="00286EC5">
              <w:rPr>
                <w:rFonts w:ascii="Calibri" w:hAnsi="Calibri"/>
                <w:szCs w:val="22"/>
              </w:rPr>
              <w:t xml:space="preserve">nalysis shows that occupants of the </w:t>
            </w:r>
            <w:r w:rsidR="00924181">
              <w:rPr>
                <w:rFonts w:ascii="Calibri" w:hAnsi="Calibri"/>
                <w:szCs w:val="22"/>
              </w:rPr>
              <w:t>annex</w:t>
            </w:r>
            <w:r w:rsidR="00286EC5" w:rsidRPr="00286EC5">
              <w:rPr>
                <w:rFonts w:ascii="Calibri" w:hAnsi="Calibri"/>
                <w:szCs w:val="22"/>
              </w:rPr>
              <w:t xml:space="preserve"> accommodation would receive an adequate provision of natural light to support the </w:t>
            </w:r>
            <w:r w:rsidR="00924181">
              <w:rPr>
                <w:rFonts w:ascii="Calibri" w:hAnsi="Calibri"/>
                <w:szCs w:val="22"/>
              </w:rPr>
              <w:t>unrestricted</w:t>
            </w:r>
            <w:r w:rsidR="00286EC5" w:rsidRPr="00286EC5">
              <w:rPr>
                <w:rFonts w:ascii="Calibri" w:hAnsi="Calibri"/>
                <w:szCs w:val="22"/>
              </w:rPr>
              <w:t xml:space="preserve"> residential use</w:t>
            </w:r>
            <w:r w:rsidR="00924181">
              <w:rPr>
                <w:rFonts w:ascii="Calibri" w:hAnsi="Calibri"/>
                <w:szCs w:val="22"/>
              </w:rPr>
              <w:t xml:space="preserve"> proposed</w:t>
            </w:r>
            <w:r w:rsidR="00286EC5" w:rsidRPr="00286EC5">
              <w:rPr>
                <w:rFonts w:ascii="Calibri" w:hAnsi="Calibri"/>
                <w:szCs w:val="22"/>
              </w:rPr>
              <w:t xml:space="preserve"> by virtue of the existing window openings</w:t>
            </w:r>
            <w:r w:rsidR="00924181">
              <w:rPr>
                <w:rFonts w:ascii="Calibri" w:hAnsi="Calibri"/>
                <w:szCs w:val="22"/>
              </w:rPr>
              <w:t xml:space="preserve"> in place</w:t>
            </w:r>
            <w:r w:rsidR="00286EC5" w:rsidRPr="00286EC5">
              <w:rPr>
                <w:rFonts w:ascii="Calibri" w:hAnsi="Calibri"/>
                <w:szCs w:val="22"/>
              </w:rPr>
              <w:t xml:space="preserve">. </w:t>
            </w:r>
            <w:r w:rsidR="00E623DD">
              <w:rPr>
                <w:rFonts w:ascii="Calibri" w:hAnsi="Calibri"/>
                <w:szCs w:val="22"/>
              </w:rPr>
              <w:t xml:space="preserve">In addition, </w:t>
            </w:r>
            <w:r w:rsidR="00924181">
              <w:rPr>
                <w:rFonts w:ascii="Calibri" w:hAnsi="Calibri"/>
                <w:szCs w:val="22"/>
              </w:rPr>
              <w:t xml:space="preserve">analysis shows that the existing annex accommodation </w:t>
            </w:r>
            <w:r w:rsidR="00E623DD" w:rsidRPr="00E623DD">
              <w:rPr>
                <w:rFonts w:ascii="Calibri" w:hAnsi="Calibri"/>
                <w:szCs w:val="22"/>
              </w:rPr>
              <w:t>provide</w:t>
            </w:r>
            <w:r w:rsidR="00924181">
              <w:rPr>
                <w:rFonts w:ascii="Calibri" w:hAnsi="Calibri"/>
                <w:szCs w:val="22"/>
              </w:rPr>
              <w:t>s</w:t>
            </w:r>
            <w:r w:rsidR="00E623DD" w:rsidRPr="00E623DD">
              <w:rPr>
                <w:rFonts w:ascii="Calibri" w:hAnsi="Calibri"/>
                <w:szCs w:val="22"/>
              </w:rPr>
              <w:t xml:space="preserve"> a sufficient quantity of gross internal floor space in line with the Nationally described space standard</w:t>
            </w:r>
            <w:r w:rsidR="00E623DD">
              <w:rPr>
                <w:rFonts w:ascii="Calibri" w:hAnsi="Calibri"/>
                <w:szCs w:val="22"/>
              </w:rPr>
              <w:t xml:space="preserve">. </w:t>
            </w:r>
          </w:p>
          <w:p w14:paraId="4956333C" w14:textId="101ADEC1" w:rsidR="005A1087" w:rsidRDefault="005A1087" w:rsidP="005E1320">
            <w:pPr>
              <w:contextualSpacing/>
              <w:rPr>
                <w:rFonts w:ascii="Calibri" w:hAnsi="Calibri"/>
                <w:szCs w:val="22"/>
              </w:rPr>
            </w:pPr>
          </w:p>
          <w:p w14:paraId="514EB18D" w14:textId="60DAEA2A" w:rsidR="005E1320" w:rsidRPr="005E1320" w:rsidRDefault="00DA3351" w:rsidP="005E1320">
            <w:pPr>
              <w:contextualSpacing/>
              <w:rPr>
                <w:rFonts w:ascii="Calibri" w:hAnsi="Calibri"/>
                <w:szCs w:val="22"/>
              </w:rPr>
            </w:pPr>
            <w:r>
              <w:rPr>
                <w:rFonts w:ascii="Calibri" w:hAnsi="Calibri"/>
                <w:szCs w:val="22"/>
              </w:rPr>
              <w:t xml:space="preserve">Consequently, </w:t>
            </w:r>
            <w:r w:rsidR="0040440C">
              <w:rPr>
                <w:rFonts w:ascii="Calibri" w:hAnsi="Calibri"/>
                <w:szCs w:val="22"/>
              </w:rPr>
              <w:t>it is not considered that the proposed development would be harmful to the amenity of any neighbouring residents or future users of the site.</w:t>
            </w:r>
            <w:r w:rsidR="005E1320">
              <w:rPr>
                <w:rFonts w:ascii="Calibri" w:hAnsi="Calibri"/>
                <w:szCs w:val="22"/>
              </w:rPr>
              <w:t xml:space="preserve"> </w:t>
            </w:r>
            <w:r w:rsidR="005E1320" w:rsidRPr="005E1320">
              <w:rPr>
                <w:rFonts w:ascii="Calibri" w:hAnsi="Calibri"/>
                <w:bCs/>
                <w:szCs w:val="22"/>
              </w:rPr>
              <w:t xml:space="preserve">The proposed development would therefore be compliant with the aims and objectives of Paragraph 135 (f) of the NPPF and Policy DMG1. </w:t>
            </w:r>
          </w:p>
          <w:p w14:paraId="0DB485A3" w14:textId="77777777" w:rsidR="00C2517E" w:rsidRPr="001E644E" w:rsidRDefault="00C2517E" w:rsidP="00C0704D">
            <w:pPr>
              <w:contextualSpacing/>
              <w:rPr>
                <w:rFonts w:ascii="Calibri" w:hAnsi="Calibri"/>
                <w:szCs w:val="22"/>
              </w:rPr>
            </w:pPr>
          </w:p>
        </w:tc>
      </w:tr>
      <w:tr w:rsidR="001E644E" w:rsidRPr="001E644E"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601215A" w14:textId="036FBCA7" w:rsidR="00980DF4" w:rsidRPr="00BB08C8" w:rsidRDefault="00E12BFB" w:rsidP="00980DF4">
            <w:pPr>
              <w:pStyle w:val="Header"/>
              <w:tabs>
                <w:tab w:val="clear" w:pos="4153"/>
                <w:tab w:val="clear" w:pos="8306"/>
              </w:tabs>
              <w:contextualSpacing/>
              <w:jc w:val="both"/>
              <w:rPr>
                <w:rFonts w:ascii="Calibri" w:hAnsi="Calibri"/>
                <w:szCs w:val="22"/>
              </w:rPr>
            </w:pPr>
            <w:r>
              <w:rPr>
                <w:rFonts w:ascii="Calibri" w:hAnsi="Calibri"/>
                <w:szCs w:val="22"/>
              </w:rPr>
              <w:t>N</w:t>
            </w:r>
            <w:r w:rsidR="00BB08C8" w:rsidRPr="00BB08C8">
              <w:rPr>
                <w:rFonts w:ascii="Calibri" w:hAnsi="Calibri"/>
                <w:szCs w:val="22"/>
              </w:rPr>
              <w:t xml:space="preserve">o external works are proposed to the </w:t>
            </w:r>
            <w:r w:rsidR="00BB08C8">
              <w:rPr>
                <w:rFonts w:ascii="Calibri" w:hAnsi="Calibri"/>
                <w:szCs w:val="22"/>
              </w:rPr>
              <w:t xml:space="preserve">application </w:t>
            </w:r>
            <w:r w:rsidR="00BB08C8" w:rsidRPr="00BB08C8">
              <w:rPr>
                <w:rFonts w:ascii="Calibri" w:hAnsi="Calibri"/>
                <w:szCs w:val="22"/>
              </w:rPr>
              <w:t xml:space="preserve">property’s annex component or elsewhere within the application site </w:t>
            </w:r>
            <w:r w:rsidR="005067DF">
              <w:rPr>
                <w:rFonts w:ascii="Calibri" w:hAnsi="Calibri"/>
                <w:szCs w:val="22"/>
              </w:rPr>
              <w:t xml:space="preserve">which has an existing residential use </w:t>
            </w:r>
            <w:r w:rsidR="00BB08C8" w:rsidRPr="00BB08C8">
              <w:rPr>
                <w:rFonts w:ascii="Calibri" w:hAnsi="Calibri"/>
                <w:szCs w:val="22"/>
              </w:rPr>
              <w:t>therefore</w:t>
            </w:r>
            <w:r w:rsidR="00BB08C8">
              <w:rPr>
                <w:rFonts w:ascii="Calibri" w:hAnsi="Calibri"/>
                <w:szCs w:val="22"/>
              </w:rPr>
              <w:t xml:space="preserve"> the proposed </w:t>
            </w:r>
            <w:r>
              <w:rPr>
                <w:rFonts w:ascii="Calibri" w:hAnsi="Calibri"/>
                <w:szCs w:val="22"/>
              </w:rPr>
              <w:t xml:space="preserve">use of the annex as </w:t>
            </w:r>
            <w:r w:rsidR="00D504DC">
              <w:rPr>
                <w:rFonts w:ascii="Calibri" w:hAnsi="Calibri"/>
                <w:szCs w:val="22"/>
              </w:rPr>
              <w:t xml:space="preserve">a </w:t>
            </w:r>
            <w:r>
              <w:rPr>
                <w:rFonts w:ascii="Calibri" w:hAnsi="Calibri"/>
                <w:szCs w:val="22"/>
              </w:rPr>
              <w:t>permanent residential dwelling</w:t>
            </w:r>
            <w:r w:rsidR="00BB08C8">
              <w:rPr>
                <w:rFonts w:ascii="Calibri" w:hAnsi="Calibri"/>
                <w:szCs w:val="22"/>
              </w:rPr>
              <w:t xml:space="preserve"> raises no </w:t>
            </w:r>
            <w:r w:rsidR="005067DF">
              <w:rPr>
                <w:rFonts w:ascii="Calibri" w:hAnsi="Calibri"/>
                <w:szCs w:val="22"/>
              </w:rPr>
              <w:t xml:space="preserve">measurable </w:t>
            </w:r>
            <w:r w:rsidR="00BB08C8">
              <w:rPr>
                <w:rFonts w:ascii="Calibri" w:hAnsi="Calibri"/>
                <w:szCs w:val="22"/>
              </w:rPr>
              <w:t>concerns with respect to impacts upon the visual amenities of the area.</w:t>
            </w:r>
          </w:p>
          <w:p w14:paraId="10A3648A" w14:textId="77777777" w:rsidR="00C0704D" w:rsidRPr="001E644E" w:rsidRDefault="00C0704D" w:rsidP="003B0B57">
            <w:pPr>
              <w:pStyle w:val="Header"/>
              <w:tabs>
                <w:tab w:val="clear" w:pos="4153"/>
                <w:tab w:val="clear" w:pos="8306"/>
              </w:tabs>
              <w:contextualSpacing/>
              <w:rPr>
                <w:rFonts w:ascii="Calibri" w:hAnsi="Calibri"/>
                <w:b/>
                <w:szCs w:val="22"/>
              </w:rPr>
            </w:pPr>
          </w:p>
        </w:tc>
      </w:tr>
      <w:tr w:rsidR="001E644E" w:rsidRPr="001E644E"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1E644E" w:rsidRDefault="00824DB6"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E805E9D" w14:textId="20178152" w:rsidR="002657DA" w:rsidRDefault="00BC66B4" w:rsidP="00EA09F9">
            <w:pPr>
              <w:pStyle w:val="Header"/>
              <w:tabs>
                <w:tab w:val="clear" w:pos="4153"/>
                <w:tab w:val="clear" w:pos="8306"/>
              </w:tabs>
              <w:contextualSpacing/>
              <w:jc w:val="both"/>
              <w:rPr>
                <w:rFonts w:ascii="Calibri" w:hAnsi="Calibri"/>
                <w:bCs/>
                <w:szCs w:val="22"/>
              </w:rPr>
            </w:pPr>
            <w:r w:rsidRPr="00BC66B4">
              <w:rPr>
                <w:rFonts w:ascii="Calibri" w:hAnsi="Calibri"/>
                <w:bCs/>
                <w:szCs w:val="22"/>
              </w:rPr>
              <w:t xml:space="preserve">LCC Highways have reviewed the proposal and have raised no issues with the proposed </w:t>
            </w:r>
            <w:r>
              <w:rPr>
                <w:rFonts w:ascii="Calibri" w:hAnsi="Calibri"/>
                <w:bCs/>
                <w:szCs w:val="22"/>
              </w:rPr>
              <w:t>change of use</w:t>
            </w:r>
            <w:r w:rsidRPr="00BC66B4">
              <w:rPr>
                <w:rFonts w:ascii="Calibri" w:hAnsi="Calibri"/>
                <w:bCs/>
                <w:szCs w:val="22"/>
              </w:rPr>
              <w:t xml:space="preserve"> with respect to access, parking or general highway safety. The LHA have made a request for conditions to be </w:t>
            </w:r>
            <w:r>
              <w:rPr>
                <w:rFonts w:ascii="Calibri" w:hAnsi="Calibri"/>
                <w:bCs/>
                <w:szCs w:val="22"/>
              </w:rPr>
              <w:t>imposed</w:t>
            </w:r>
            <w:r w:rsidRPr="00BC66B4">
              <w:rPr>
                <w:rFonts w:ascii="Calibri" w:hAnsi="Calibri"/>
                <w:bCs/>
                <w:szCs w:val="22"/>
              </w:rPr>
              <w:t xml:space="preserve"> </w:t>
            </w:r>
            <w:r>
              <w:rPr>
                <w:rFonts w:ascii="Calibri" w:hAnsi="Calibri"/>
                <w:bCs/>
                <w:szCs w:val="22"/>
              </w:rPr>
              <w:t xml:space="preserve">in the event of approval of the proposal </w:t>
            </w:r>
            <w:r w:rsidRPr="00BC66B4">
              <w:rPr>
                <w:rFonts w:ascii="Calibri" w:hAnsi="Calibri"/>
                <w:bCs/>
                <w:szCs w:val="22"/>
              </w:rPr>
              <w:t>with regards to parking and turning facilities</w:t>
            </w:r>
            <w:r>
              <w:rPr>
                <w:rFonts w:ascii="Calibri" w:hAnsi="Calibri"/>
                <w:bCs/>
                <w:szCs w:val="22"/>
              </w:rPr>
              <w:t xml:space="preserve"> </w:t>
            </w:r>
            <w:r w:rsidRPr="00BC66B4">
              <w:rPr>
                <w:rFonts w:ascii="Calibri" w:hAnsi="Calibri"/>
                <w:bCs/>
                <w:szCs w:val="22"/>
              </w:rPr>
              <w:t>and cycle storage provision</w:t>
            </w:r>
            <w:r>
              <w:rPr>
                <w:rFonts w:ascii="Calibri" w:hAnsi="Calibri"/>
                <w:bCs/>
                <w:szCs w:val="22"/>
              </w:rPr>
              <w:t>. Consequently</w:t>
            </w:r>
            <w:r w:rsidR="00AD338A" w:rsidRPr="00AD338A">
              <w:rPr>
                <w:rFonts w:ascii="Calibri" w:hAnsi="Calibri"/>
                <w:bCs/>
                <w:szCs w:val="22"/>
              </w:rPr>
              <w:t xml:space="preserve">, it is not considered that the proposed </w:t>
            </w:r>
            <w:r w:rsidR="00D43D54">
              <w:rPr>
                <w:rFonts w:ascii="Calibri" w:hAnsi="Calibri"/>
                <w:bCs/>
                <w:szCs w:val="22"/>
              </w:rPr>
              <w:t>change of use</w:t>
            </w:r>
            <w:r w:rsidR="00AD338A" w:rsidRPr="00AD338A">
              <w:rPr>
                <w:rFonts w:ascii="Calibri" w:hAnsi="Calibri"/>
                <w:bCs/>
                <w:szCs w:val="22"/>
              </w:rPr>
              <w:t xml:space="preserve"> </w:t>
            </w:r>
            <w:r w:rsidR="00E12BFB">
              <w:rPr>
                <w:rFonts w:ascii="Calibri" w:hAnsi="Calibri"/>
                <w:bCs/>
                <w:szCs w:val="22"/>
              </w:rPr>
              <w:t>would</w:t>
            </w:r>
            <w:r w:rsidR="00AD338A" w:rsidRPr="00AD338A">
              <w:rPr>
                <w:rFonts w:ascii="Calibri" w:hAnsi="Calibri"/>
                <w:bCs/>
                <w:szCs w:val="22"/>
              </w:rPr>
              <w:t xml:space="preserve"> have any undue impacts upon highway safety as such the proposal satisfies </w:t>
            </w:r>
            <w:r w:rsidR="00AD338A">
              <w:rPr>
                <w:rFonts w:ascii="Calibri" w:hAnsi="Calibri"/>
                <w:bCs/>
                <w:szCs w:val="22"/>
              </w:rPr>
              <w:t>P</w:t>
            </w:r>
            <w:r w:rsidR="00AD338A" w:rsidRPr="00AD338A">
              <w:rPr>
                <w:rFonts w:ascii="Calibri" w:hAnsi="Calibri"/>
                <w:bCs/>
                <w:szCs w:val="22"/>
              </w:rPr>
              <w:t xml:space="preserve">olicy DMG1 </w:t>
            </w:r>
            <w:r w:rsidR="00AD338A">
              <w:rPr>
                <w:rFonts w:ascii="Calibri" w:hAnsi="Calibri"/>
                <w:bCs/>
                <w:szCs w:val="22"/>
              </w:rPr>
              <w:t xml:space="preserve">of the Core Strategy </w:t>
            </w:r>
            <w:r w:rsidR="00AD338A" w:rsidRPr="00AD338A">
              <w:rPr>
                <w:rFonts w:ascii="Calibri" w:hAnsi="Calibri"/>
                <w:bCs/>
                <w:szCs w:val="22"/>
              </w:rPr>
              <w:t>(highways).</w:t>
            </w:r>
          </w:p>
          <w:p w14:paraId="337694ED" w14:textId="57D19F10" w:rsidR="00BC66B4" w:rsidRPr="008118C1" w:rsidRDefault="00BC66B4" w:rsidP="00EA09F9">
            <w:pPr>
              <w:pStyle w:val="Header"/>
              <w:tabs>
                <w:tab w:val="clear" w:pos="4153"/>
                <w:tab w:val="clear" w:pos="8306"/>
              </w:tabs>
              <w:contextualSpacing/>
              <w:jc w:val="both"/>
              <w:rPr>
                <w:rFonts w:ascii="Calibri" w:hAnsi="Calibri"/>
                <w:bCs/>
                <w:szCs w:val="22"/>
              </w:rPr>
            </w:pPr>
          </w:p>
        </w:tc>
      </w:tr>
      <w:tr w:rsidR="001E644E" w:rsidRPr="001E644E"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FE4B2A4" w14:textId="26E996A5" w:rsidR="0001410D" w:rsidRDefault="00C067BB" w:rsidP="003B0B57">
            <w:pPr>
              <w:contextualSpacing/>
              <w:rPr>
                <w:rFonts w:ascii="Calibri" w:hAnsi="Calibri"/>
                <w:bCs/>
                <w:szCs w:val="22"/>
              </w:rPr>
            </w:pPr>
            <w:r w:rsidRPr="00C067BB">
              <w:rPr>
                <w:rFonts w:ascii="Calibri" w:hAnsi="Calibri"/>
                <w:bCs/>
                <w:szCs w:val="22"/>
              </w:rPr>
              <w:lastRenderedPageBreak/>
              <w:t>The development is exempt from having to achieve the mandatory Biodiversity Net Gain requirement as it is subject to the de minimis exception.</w:t>
            </w:r>
            <w:r>
              <w:rPr>
                <w:rFonts w:ascii="Calibri" w:hAnsi="Calibri"/>
                <w:bCs/>
                <w:szCs w:val="22"/>
              </w:rPr>
              <w:t xml:space="preserve"> </w:t>
            </w:r>
            <w:r w:rsidR="003B0B57">
              <w:rPr>
                <w:rFonts w:ascii="Calibri" w:hAnsi="Calibri"/>
                <w:bCs/>
                <w:szCs w:val="22"/>
              </w:rPr>
              <w:t xml:space="preserve">No </w:t>
            </w:r>
            <w:r w:rsidR="00E12BFB">
              <w:rPr>
                <w:rFonts w:ascii="Calibri" w:hAnsi="Calibri"/>
                <w:bCs/>
                <w:szCs w:val="22"/>
              </w:rPr>
              <w:t xml:space="preserve">other </w:t>
            </w:r>
            <w:r w:rsidR="003B0B57">
              <w:rPr>
                <w:rFonts w:ascii="Calibri" w:hAnsi="Calibri"/>
                <w:bCs/>
                <w:szCs w:val="22"/>
              </w:rPr>
              <w:t>ecological constraints were identified in relation to the proposal.</w:t>
            </w:r>
          </w:p>
          <w:p w14:paraId="6337C4D8" w14:textId="63D1C592" w:rsidR="003B0B57" w:rsidRPr="001E644E" w:rsidRDefault="003B0B57" w:rsidP="003B0B57">
            <w:pPr>
              <w:contextualSpacing/>
              <w:rPr>
                <w:rFonts w:ascii="Calibri" w:hAnsi="Calibri"/>
                <w:b/>
                <w:szCs w:val="22"/>
              </w:rPr>
            </w:pPr>
          </w:p>
        </w:tc>
      </w:tr>
      <w:tr w:rsidR="001E644E" w:rsidRPr="001E644E"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1E644E" w:rsidRDefault="00C0704D" w:rsidP="00EA09F9">
            <w:pPr>
              <w:contextualSpacing/>
              <w:jc w:val="both"/>
              <w:rPr>
                <w:rFonts w:ascii="Calibri" w:hAnsi="Calibri"/>
                <w:b/>
                <w:bCs/>
                <w:szCs w:val="22"/>
              </w:rPr>
            </w:pPr>
            <w:r w:rsidRPr="001E644E">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27B4977D" w14:textId="0A74C3FD" w:rsidR="000C3C65" w:rsidRPr="000C3C65" w:rsidRDefault="000C3C65" w:rsidP="000C3C65">
            <w:pPr>
              <w:contextualSpacing/>
              <w:rPr>
                <w:rFonts w:ascii="Calibri" w:hAnsi="Calibri"/>
                <w:bCs/>
                <w:iCs/>
                <w:szCs w:val="22"/>
              </w:rPr>
            </w:pPr>
            <w:r w:rsidRPr="000C3C65">
              <w:rPr>
                <w:rFonts w:ascii="Calibri" w:hAnsi="Calibri"/>
                <w:bCs/>
                <w:szCs w:val="22"/>
              </w:rPr>
              <w:t>The proposed change of use would introduc</w:t>
            </w:r>
            <w:r w:rsidR="00F645C2">
              <w:rPr>
                <w:rFonts w:ascii="Calibri" w:hAnsi="Calibri"/>
                <w:bCs/>
                <w:szCs w:val="22"/>
              </w:rPr>
              <w:t xml:space="preserve">e unrestricted </w:t>
            </w:r>
            <w:r w:rsidRPr="000C3C65">
              <w:rPr>
                <w:rFonts w:ascii="Calibri" w:hAnsi="Calibri"/>
                <w:bCs/>
                <w:szCs w:val="22"/>
              </w:rPr>
              <w:t xml:space="preserve">residential accommodation into the open countryside contrary to </w:t>
            </w:r>
            <w:r w:rsidRPr="000C3C65">
              <w:rPr>
                <w:rFonts w:ascii="Calibri" w:hAnsi="Calibri"/>
                <w:bCs/>
                <w:iCs/>
                <w:szCs w:val="22"/>
              </w:rPr>
              <w:t xml:space="preserve">Key Statement DS1 and Policies DMG2 and DMH3 of the Core Strategy. </w:t>
            </w:r>
          </w:p>
          <w:p w14:paraId="56245054" w14:textId="77777777" w:rsidR="000C3C65" w:rsidRPr="000C3C65" w:rsidRDefault="000C3C65" w:rsidP="000C3C65">
            <w:pPr>
              <w:contextualSpacing/>
              <w:rPr>
                <w:rFonts w:ascii="Calibri" w:hAnsi="Calibri"/>
                <w:bCs/>
                <w:szCs w:val="22"/>
              </w:rPr>
            </w:pPr>
          </w:p>
          <w:p w14:paraId="4A2A9004" w14:textId="08794480" w:rsidR="000C3C65" w:rsidRPr="000C3C65" w:rsidRDefault="000C3C65" w:rsidP="000C3C65">
            <w:pPr>
              <w:contextualSpacing/>
              <w:rPr>
                <w:rFonts w:ascii="Calibri" w:hAnsi="Calibri"/>
                <w:bCs/>
                <w:szCs w:val="22"/>
              </w:rPr>
            </w:pPr>
            <w:r w:rsidRPr="000C3C65">
              <w:rPr>
                <w:rFonts w:ascii="Calibri" w:hAnsi="Calibri"/>
                <w:bCs/>
                <w:szCs w:val="22"/>
              </w:rPr>
              <w:t xml:space="preserve">Furthermore, the proposed change of use of the </w:t>
            </w:r>
            <w:r w:rsidR="003F1A60">
              <w:rPr>
                <w:rFonts w:ascii="Calibri" w:hAnsi="Calibri"/>
                <w:bCs/>
                <w:szCs w:val="22"/>
              </w:rPr>
              <w:t>annex accommodation</w:t>
            </w:r>
            <w:r w:rsidRPr="000C3C65">
              <w:rPr>
                <w:rFonts w:ascii="Calibri" w:hAnsi="Calibri"/>
                <w:bCs/>
                <w:szCs w:val="22"/>
              </w:rPr>
              <w:t xml:space="preserve"> is considered to be unsustainable in the context of </w:t>
            </w:r>
            <w:r w:rsidR="003F1A60">
              <w:rPr>
                <w:rFonts w:ascii="Calibri" w:hAnsi="Calibri"/>
                <w:bCs/>
                <w:szCs w:val="22"/>
              </w:rPr>
              <w:t>its</w:t>
            </w:r>
            <w:r w:rsidRPr="000C3C65">
              <w:rPr>
                <w:rFonts w:ascii="Calibri" w:hAnsi="Calibri"/>
                <w:bCs/>
                <w:szCs w:val="22"/>
              </w:rPr>
              <w:t xml:space="preserve"> </w:t>
            </w:r>
            <w:r w:rsidR="00B95D27">
              <w:rPr>
                <w:rFonts w:ascii="Calibri" w:hAnsi="Calibri"/>
                <w:bCs/>
                <w:szCs w:val="22"/>
              </w:rPr>
              <w:t xml:space="preserve">rural </w:t>
            </w:r>
            <w:r w:rsidRPr="000C3C65">
              <w:rPr>
                <w:rFonts w:ascii="Calibri" w:hAnsi="Calibri"/>
                <w:bCs/>
                <w:szCs w:val="22"/>
              </w:rPr>
              <w:t xml:space="preserve">location </w:t>
            </w:r>
            <w:r w:rsidR="00B95D27">
              <w:rPr>
                <w:rFonts w:ascii="Calibri" w:hAnsi="Calibri"/>
                <w:bCs/>
                <w:szCs w:val="22"/>
              </w:rPr>
              <w:t xml:space="preserve">with a reliance on private motor vehicle </w:t>
            </w:r>
            <w:r w:rsidRPr="000C3C65">
              <w:rPr>
                <w:rFonts w:ascii="Calibri" w:hAnsi="Calibri"/>
                <w:bCs/>
                <w:szCs w:val="22"/>
              </w:rPr>
              <w:t>and as such fails to satisfy the requirements of the NPPF and Policy DMG3 of the Core Strategy.</w:t>
            </w:r>
          </w:p>
          <w:p w14:paraId="5DE3B9B3" w14:textId="77777777" w:rsidR="000C3C65" w:rsidRPr="000C3C65" w:rsidRDefault="000C3C65" w:rsidP="000C3C65">
            <w:pPr>
              <w:contextualSpacing/>
              <w:rPr>
                <w:rFonts w:ascii="Calibri" w:hAnsi="Calibri"/>
                <w:bCs/>
                <w:szCs w:val="22"/>
              </w:rPr>
            </w:pPr>
          </w:p>
          <w:p w14:paraId="3A4BD7A7" w14:textId="71D7B75F" w:rsidR="00924181" w:rsidRPr="00BC4345" w:rsidRDefault="000C3C65" w:rsidP="003F1A60">
            <w:pPr>
              <w:contextualSpacing/>
              <w:rPr>
                <w:rFonts w:ascii="Calibri" w:hAnsi="Calibri"/>
                <w:bCs/>
                <w:szCs w:val="22"/>
              </w:rPr>
            </w:pPr>
            <w:r w:rsidRPr="000C3C65">
              <w:rPr>
                <w:rFonts w:ascii="Calibri" w:hAnsi="Calibri"/>
                <w:bCs/>
                <w:szCs w:val="22"/>
              </w:rPr>
              <w:t>As such, for the above reasons and having regard to all material considerations and matters raised that the application is recommended for refusal.</w:t>
            </w:r>
          </w:p>
        </w:tc>
      </w:tr>
      <w:tr w:rsidR="001E644E" w:rsidRPr="001E644E"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E644E" w:rsidRDefault="00C0704D" w:rsidP="00CD2CEF">
            <w:pPr>
              <w:rPr>
                <w:rFonts w:ascii="Calibri" w:hAnsi="Calibri"/>
                <w:b/>
                <w:bCs/>
                <w:szCs w:val="22"/>
              </w:rPr>
            </w:pPr>
            <w:r w:rsidRPr="001E644E">
              <w:rPr>
                <w:rFonts w:ascii="Calibri" w:hAnsi="Calibri"/>
                <w:b/>
                <w:szCs w:val="22"/>
              </w:rPr>
              <w:t>RECOMMENDATION</w:t>
            </w:r>
            <w:r w:rsidRPr="001E644E">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3FDB52D" w:rsidR="00C0704D" w:rsidRPr="001E644E" w:rsidRDefault="000C3C65" w:rsidP="00CD2CEF">
            <w:pPr>
              <w:rPr>
                <w:rFonts w:ascii="Calibri" w:hAnsi="Calibri"/>
                <w:bCs/>
                <w:szCs w:val="22"/>
              </w:rPr>
            </w:pPr>
            <w:r w:rsidRPr="000C3C65">
              <w:rPr>
                <w:rFonts w:ascii="Calibri" w:hAnsi="Calibri"/>
                <w:bCs/>
                <w:szCs w:val="22"/>
              </w:rPr>
              <w:t>That planning consent be refused for the following reason:</w:t>
            </w:r>
          </w:p>
        </w:tc>
      </w:tr>
      <w:tr w:rsidR="00E12BFB" w:rsidRPr="001E644E" w14:paraId="553C3FE5" w14:textId="77777777" w:rsidTr="00E12BFB">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2B3013" w14:textId="49187B37" w:rsidR="00E12BFB" w:rsidRPr="00E12BFB" w:rsidRDefault="00E12BFB" w:rsidP="00E12BFB">
            <w:pPr>
              <w:jc w:val="center"/>
              <w:rPr>
                <w:rFonts w:ascii="Calibri" w:hAnsi="Calibri"/>
                <w:b/>
                <w:szCs w:val="22"/>
              </w:rPr>
            </w:pPr>
            <w:r w:rsidRPr="00E12BFB">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1C2820" w14:textId="090128C9" w:rsidR="00E12BFB" w:rsidRPr="003F1A60" w:rsidRDefault="000C3C65" w:rsidP="00CD2CEF">
            <w:pPr>
              <w:rPr>
                <w:rFonts w:ascii="Calibri" w:hAnsi="Calibri"/>
                <w:bCs/>
                <w:iCs/>
                <w:szCs w:val="22"/>
              </w:rPr>
            </w:pPr>
            <w:r w:rsidRPr="000C3C65">
              <w:rPr>
                <w:rFonts w:ascii="Calibri" w:hAnsi="Calibri"/>
                <w:bCs/>
                <w:iCs/>
                <w:szCs w:val="22"/>
              </w:rPr>
              <w:t xml:space="preserve">The </w:t>
            </w:r>
            <w:r w:rsidR="003F1A60">
              <w:rPr>
                <w:rFonts w:ascii="Calibri" w:hAnsi="Calibri"/>
                <w:bCs/>
                <w:iCs/>
                <w:szCs w:val="22"/>
              </w:rPr>
              <w:t xml:space="preserve">proposed change of use </w:t>
            </w:r>
            <w:r w:rsidRPr="000C3C65">
              <w:rPr>
                <w:rFonts w:ascii="Calibri" w:hAnsi="Calibri"/>
                <w:bCs/>
                <w:iCs/>
                <w:szCs w:val="22"/>
              </w:rPr>
              <w:t xml:space="preserve">would </w:t>
            </w:r>
            <w:r w:rsidR="00F645C2" w:rsidRPr="000C3C65">
              <w:rPr>
                <w:rFonts w:ascii="Calibri" w:hAnsi="Calibri"/>
                <w:bCs/>
                <w:szCs w:val="22"/>
              </w:rPr>
              <w:t>introduc</w:t>
            </w:r>
            <w:r w:rsidR="00F645C2">
              <w:rPr>
                <w:rFonts w:ascii="Calibri" w:hAnsi="Calibri"/>
                <w:bCs/>
                <w:szCs w:val="22"/>
              </w:rPr>
              <w:t xml:space="preserve">e unrestricted </w:t>
            </w:r>
            <w:r w:rsidR="00F645C2" w:rsidRPr="000C3C65">
              <w:rPr>
                <w:rFonts w:ascii="Calibri" w:hAnsi="Calibri"/>
                <w:bCs/>
                <w:szCs w:val="22"/>
              </w:rPr>
              <w:t xml:space="preserve">residential accommodation </w:t>
            </w:r>
            <w:r w:rsidRPr="000C3C65">
              <w:rPr>
                <w:rFonts w:ascii="Calibri" w:hAnsi="Calibri"/>
                <w:bCs/>
                <w:iCs/>
                <w:szCs w:val="22"/>
              </w:rPr>
              <w:t xml:space="preserve">into </w:t>
            </w:r>
            <w:r w:rsidRPr="000C3C65">
              <w:rPr>
                <w:rFonts w:ascii="Calibri" w:hAnsi="Calibri"/>
                <w:bCs/>
                <w:szCs w:val="22"/>
              </w:rPr>
              <w:t>the defined open countryside</w:t>
            </w:r>
            <w:r w:rsidRPr="000C3C65">
              <w:rPr>
                <w:rFonts w:ascii="Calibri" w:hAnsi="Calibri"/>
                <w:bCs/>
                <w:iCs/>
                <w:szCs w:val="22"/>
              </w:rPr>
              <w:t xml:space="preserve"> without sufficient justification insofar that it has not been adequately demonstrated that the proposal would meet any of the exception criteria for allowing such </w:t>
            </w:r>
            <w:r w:rsidR="003F1A60">
              <w:rPr>
                <w:rFonts w:ascii="Calibri" w:hAnsi="Calibri"/>
                <w:bCs/>
                <w:iCs/>
                <w:szCs w:val="22"/>
              </w:rPr>
              <w:t>a use with</w:t>
            </w:r>
            <w:r w:rsidRPr="000C3C65">
              <w:rPr>
                <w:rFonts w:ascii="Calibri" w:hAnsi="Calibri"/>
                <w:bCs/>
                <w:iCs/>
                <w:szCs w:val="22"/>
              </w:rPr>
              <w:t xml:space="preserve">in the </w:t>
            </w:r>
            <w:r w:rsidR="003F1A60">
              <w:rPr>
                <w:rFonts w:ascii="Calibri" w:hAnsi="Calibri"/>
                <w:bCs/>
                <w:iCs/>
                <w:szCs w:val="22"/>
              </w:rPr>
              <w:t xml:space="preserve">open </w:t>
            </w:r>
            <w:r w:rsidRPr="000C3C65">
              <w:rPr>
                <w:rFonts w:ascii="Calibri" w:hAnsi="Calibri"/>
                <w:bCs/>
                <w:iCs/>
                <w:szCs w:val="22"/>
              </w:rPr>
              <w:t xml:space="preserve">countryside. Furthermore the </w:t>
            </w:r>
            <w:r w:rsidR="00B95D27">
              <w:rPr>
                <w:rFonts w:ascii="Calibri" w:hAnsi="Calibri"/>
                <w:bCs/>
                <w:iCs/>
                <w:szCs w:val="22"/>
              </w:rPr>
              <w:t>rural</w:t>
            </w:r>
            <w:r w:rsidRPr="000C3C65">
              <w:rPr>
                <w:rFonts w:ascii="Calibri" w:hAnsi="Calibri"/>
                <w:bCs/>
                <w:iCs/>
                <w:szCs w:val="22"/>
              </w:rPr>
              <w:t xml:space="preserve"> location of the</w:t>
            </w:r>
            <w:r w:rsidR="00B95D27">
              <w:rPr>
                <w:rFonts w:ascii="Calibri" w:hAnsi="Calibri"/>
                <w:bCs/>
                <w:iCs/>
                <w:szCs w:val="22"/>
              </w:rPr>
              <w:t xml:space="preserve"> application</w:t>
            </w:r>
            <w:r w:rsidRPr="000C3C65">
              <w:rPr>
                <w:rFonts w:ascii="Calibri" w:hAnsi="Calibri"/>
                <w:bCs/>
                <w:iCs/>
                <w:szCs w:val="22"/>
              </w:rPr>
              <w:t xml:space="preserve"> </w:t>
            </w:r>
            <w:r w:rsidR="00B95D27">
              <w:rPr>
                <w:rFonts w:ascii="Calibri" w:hAnsi="Calibri"/>
                <w:bCs/>
                <w:iCs/>
                <w:szCs w:val="22"/>
              </w:rPr>
              <w:t>site</w:t>
            </w:r>
            <w:r w:rsidRPr="000C3C65">
              <w:rPr>
                <w:rFonts w:ascii="Calibri" w:hAnsi="Calibri"/>
                <w:bCs/>
                <w:iCs/>
                <w:szCs w:val="22"/>
              </w:rPr>
              <w:t xml:space="preserve"> means that future occupants would be reliant on a private motor vehicle to access services and facilities. Therefore the proposal fails to comply with Key Statements DS1, DS2 and DMI2 and Policies DMG2, DMH3 and DMG3 of the Ribble Valley Core Strategy 2008 – 2028 as well as the National Planning Policy Framework</w:t>
            </w:r>
            <w:r w:rsidR="00CE388E">
              <w:rPr>
                <w:rFonts w:ascii="Calibri" w:hAnsi="Calibri"/>
                <w:bCs/>
                <w:iCs/>
                <w:szCs w:val="22"/>
              </w:rPr>
              <w:t xml:space="preserve"> where it seeks to promote sustainable transport</w:t>
            </w:r>
            <w:r w:rsidRPr="000C3C65">
              <w:rPr>
                <w:rFonts w:ascii="Calibri" w:hAnsi="Calibri"/>
                <w:bCs/>
                <w:iCs/>
                <w:szCs w:val="22"/>
              </w:rPr>
              <w:t>.</w:t>
            </w:r>
          </w:p>
        </w:tc>
      </w:tr>
    </w:tbl>
    <w:p w14:paraId="513FB541" w14:textId="77777777" w:rsidR="00AE599A" w:rsidRPr="001E644E" w:rsidRDefault="00AE599A">
      <w:pPr>
        <w:rPr>
          <w:rFonts w:ascii="Calibri" w:hAnsi="Calibri"/>
          <w:szCs w:val="22"/>
        </w:rPr>
      </w:pPr>
    </w:p>
    <w:sectPr w:rsidR="00AE599A" w:rsidRPr="001E644E"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3D9A"/>
    <w:multiLevelType w:val="hybridMultilevel"/>
    <w:tmpl w:val="E0A2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37533E"/>
    <w:multiLevelType w:val="hybridMultilevel"/>
    <w:tmpl w:val="5074C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566914003">
    <w:abstractNumId w:val="0"/>
  </w:num>
  <w:num w:numId="3" w16cid:durableId="210051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410D"/>
    <w:rsid w:val="00017196"/>
    <w:rsid w:val="000210AD"/>
    <w:rsid w:val="00030120"/>
    <w:rsid w:val="000349FF"/>
    <w:rsid w:val="0004026B"/>
    <w:rsid w:val="0005005E"/>
    <w:rsid w:val="00075324"/>
    <w:rsid w:val="000807E5"/>
    <w:rsid w:val="000B5CB5"/>
    <w:rsid w:val="000C3C65"/>
    <w:rsid w:val="00100D4D"/>
    <w:rsid w:val="001051F7"/>
    <w:rsid w:val="001247FD"/>
    <w:rsid w:val="00130035"/>
    <w:rsid w:val="00142EDA"/>
    <w:rsid w:val="00144C2B"/>
    <w:rsid w:val="00151622"/>
    <w:rsid w:val="00157457"/>
    <w:rsid w:val="00195AEA"/>
    <w:rsid w:val="001A2EBB"/>
    <w:rsid w:val="001C03B1"/>
    <w:rsid w:val="001D4F7A"/>
    <w:rsid w:val="001E644E"/>
    <w:rsid w:val="001E6AAA"/>
    <w:rsid w:val="001F2968"/>
    <w:rsid w:val="002059FB"/>
    <w:rsid w:val="0021748A"/>
    <w:rsid w:val="00221214"/>
    <w:rsid w:val="002307CE"/>
    <w:rsid w:val="00230838"/>
    <w:rsid w:val="00250879"/>
    <w:rsid w:val="00253AA7"/>
    <w:rsid w:val="002657DA"/>
    <w:rsid w:val="00272D75"/>
    <w:rsid w:val="0027702C"/>
    <w:rsid w:val="00282E3A"/>
    <w:rsid w:val="00286EC5"/>
    <w:rsid w:val="0029334A"/>
    <w:rsid w:val="002954E5"/>
    <w:rsid w:val="002A01CF"/>
    <w:rsid w:val="002B490C"/>
    <w:rsid w:val="002C6277"/>
    <w:rsid w:val="002E2957"/>
    <w:rsid w:val="002F2580"/>
    <w:rsid w:val="0031116B"/>
    <w:rsid w:val="00321B6E"/>
    <w:rsid w:val="003232F9"/>
    <w:rsid w:val="00365E26"/>
    <w:rsid w:val="00366D36"/>
    <w:rsid w:val="00374B06"/>
    <w:rsid w:val="003815E3"/>
    <w:rsid w:val="00393C98"/>
    <w:rsid w:val="0039746B"/>
    <w:rsid w:val="003A4952"/>
    <w:rsid w:val="003B0B57"/>
    <w:rsid w:val="003B1C5E"/>
    <w:rsid w:val="003C63A7"/>
    <w:rsid w:val="003D6815"/>
    <w:rsid w:val="003E2433"/>
    <w:rsid w:val="003F1A60"/>
    <w:rsid w:val="003F35B1"/>
    <w:rsid w:val="003F5F87"/>
    <w:rsid w:val="0040440C"/>
    <w:rsid w:val="004205DE"/>
    <w:rsid w:val="00425A9A"/>
    <w:rsid w:val="00426B88"/>
    <w:rsid w:val="00440CB6"/>
    <w:rsid w:val="0044178A"/>
    <w:rsid w:val="0046548C"/>
    <w:rsid w:val="00473D94"/>
    <w:rsid w:val="00477933"/>
    <w:rsid w:val="004842A5"/>
    <w:rsid w:val="004947BB"/>
    <w:rsid w:val="00497407"/>
    <w:rsid w:val="004A5EA9"/>
    <w:rsid w:val="004C2434"/>
    <w:rsid w:val="004D3833"/>
    <w:rsid w:val="004F0649"/>
    <w:rsid w:val="004F4F2C"/>
    <w:rsid w:val="00505D6C"/>
    <w:rsid w:val="005067DF"/>
    <w:rsid w:val="00510FA2"/>
    <w:rsid w:val="005421A8"/>
    <w:rsid w:val="0054728A"/>
    <w:rsid w:val="00556ECD"/>
    <w:rsid w:val="00567E1C"/>
    <w:rsid w:val="0057638E"/>
    <w:rsid w:val="00594F41"/>
    <w:rsid w:val="005A1087"/>
    <w:rsid w:val="005C0104"/>
    <w:rsid w:val="005D4D26"/>
    <w:rsid w:val="005D7946"/>
    <w:rsid w:val="005E0216"/>
    <w:rsid w:val="005E1320"/>
    <w:rsid w:val="005E1C6C"/>
    <w:rsid w:val="005E20E1"/>
    <w:rsid w:val="005E65DF"/>
    <w:rsid w:val="0060591D"/>
    <w:rsid w:val="00614D01"/>
    <w:rsid w:val="00620C30"/>
    <w:rsid w:val="006243E7"/>
    <w:rsid w:val="00625981"/>
    <w:rsid w:val="006316AE"/>
    <w:rsid w:val="00633A06"/>
    <w:rsid w:val="00635F06"/>
    <w:rsid w:val="00645F59"/>
    <w:rsid w:val="00666F1A"/>
    <w:rsid w:val="00674F62"/>
    <w:rsid w:val="00682011"/>
    <w:rsid w:val="00682C9C"/>
    <w:rsid w:val="00692B60"/>
    <w:rsid w:val="006A71AD"/>
    <w:rsid w:val="006B5E19"/>
    <w:rsid w:val="006B6ACD"/>
    <w:rsid w:val="006C07A1"/>
    <w:rsid w:val="006C2BFA"/>
    <w:rsid w:val="006C312C"/>
    <w:rsid w:val="006C36F6"/>
    <w:rsid w:val="006E4657"/>
    <w:rsid w:val="006E75C3"/>
    <w:rsid w:val="006F6849"/>
    <w:rsid w:val="0070054B"/>
    <w:rsid w:val="00700A5E"/>
    <w:rsid w:val="00705F9E"/>
    <w:rsid w:val="00715FFB"/>
    <w:rsid w:val="0071635C"/>
    <w:rsid w:val="00717890"/>
    <w:rsid w:val="007230EF"/>
    <w:rsid w:val="00750254"/>
    <w:rsid w:val="007511DB"/>
    <w:rsid w:val="0075665A"/>
    <w:rsid w:val="00761D2C"/>
    <w:rsid w:val="00773A66"/>
    <w:rsid w:val="00776AE2"/>
    <w:rsid w:val="00786932"/>
    <w:rsid w:val="00793376"/>
    <w:rsid w:val="007A501D"/>
    <w:rsid w:val="007A73CD"/>
    <w:rsid w:val="007C791C"/>
    <w:rsid w:val="007D7DF4"/>
    <w:rsid w:val="007E0C93"/>
    <w:rsid w:val="007E0D23"/>
    <w:rsid w:val="007E0D2F"/>
    <w:rsid w:val="007F16D6"/>
    <w:rsid w:val="007F17FB"/>
    <w:rsid w:val="007F38FD"/>
    <w:rsid w:val="008076D5"/>
    <w:rsid w:val="00811771"/>
    <w:rsid w:val="008118C1"/>
    <w:rsid w:val="00811EDC"/>
    <w:rsid w:val="008208AC"/>
    <w:rsid w:val="00824DB6"/>
    <w:rsid w:val="0083254E"/>
    <w:rsid w:val="00837F4F"/>
    <w:rsid w:val="008542DE"/>
    <w:rsid w:val="008710E0"/>
    <w:rsid w:val="0087408B"/>
    <w:rsid w:val="008A28C8"/>
    <w:rsid w:val="008B1A4A"/>
    <w:rsid w:val="008C2E05"/>
    <w:rsid w:val="008C4823"/>
    <w:rsid w:val="008C6FE0"/>
    <w:rsid w:val="008D06CD"/>
    <w:rsid w:val="008E2750"/>
    <w:rsid w:val="00924181"/>
    <w:rsid w:val="009412B7"/>
    <w:rsid w:val="00943566"/>
    <w:rsid w:val="0094662B"/>
    <w:rsid w:val="009662F5"/>
    <w:rsid w:val="00980DF4"/>
    <w:rsid w:val="00982FEF"/>
    <w:rsid w:val="009A4691"/>
    <w:rsid w:val="009A64BC"/>
    <w:rsid w:val="009B646A"/>
    <w:rsid w:val="009B66BC"/>
    <w:rsid w:val="009C2017"/>
    <w:rsid w:val="009F0EB1"/>
    <w:rsid w:val="009F4443"/>
    <w:rsid w:val="00A078A8"/>
    <w:rsid w:val="00A23B6D"/>
    <w:rsid w:val="00A374E0"/>
    <w:rsid w:val="00A42E82"/>
    <w:rsid w:val="00A432C1"/>
    <w:rsid w:val="00A579BB"/>
    <w:rsid w:val="00A60B8F"/>
    <w:rsid w:val="00A63D55"/>
    <w:rsid w:val="00A7083D"/>
    <w:rsid w:val="00A755CB"/>
    <w:rsid w:val="00A85B65"/>
    <w:rsid w:val="00A9530F"/>
    <w:rsid w:val="00A95D89"/>
    <w:rsid w:val="00AB2C8D"/>
    <w:rsid w:val="00AD188D"/>
    <w:rsid w:val="00AD338A"/>
    <w:rsid w:val="00AE0D31"/>
    <w:rsid w:val="00AE599A"/>
    <w:rsid w:val="00B10CF8"/>
    <w:rsid w:val="00B458D7"/>
    <w:rsid w:val="00B46392"/>
    <w:rsid w:val="00B54501"/>
    <w:rsid w:val="00B80DAD"/>
    <w:rsid w:val="00B93EB5"/>
    <w:rsid w:val="00B95D27"/>
    <w:rsid w:val="00BB08C8"/>
    <w:rsid w:val="00BB2ACF"/>
    <w:rsid w:val="00BC2C78"/>
    <w:rsid w:val="00BC3817"/>
    <w:rsid w:val="00BC4345"/>
    <w:rsid w:val="00BC58C5"/>
    <w:rsid w:val="00BC6421"/>
    <w:rsid w:val="00BC66B4"/>
    <w:rsid w:val="00BD3F03"/>
    <w:rsid w:val="00BF058E"/>
    <w:rsid w:val="00BF27AC"/>
    <w:rsid w:val="00C067BB"/>
    <w:rsid w:val="00C0704D"/>
    <w:rsid w:val="00C07A8F"/>
    <w:rsid w:val="00C23C9C"/>
    <w:rsid w:val="00C2517E"/>
    <w:rsid w:val="00C25722"/>
    <w:rsid w:val="00C36D29"/>
    <w:rsid w:val="00C4722F"/>
    <w:rsid w:val="00C54496"/>
    <w:rsid w:val="00C54A3E"/>
    <w:rsid w:val="00C618DB"/>
    <w:rsid w:val="00C8519C"/>
    <w:rsid w:val="00C90550"/>
    <w:rsid w:val="00CA0019"/>
    <w:rsid w:val="00CA1DEA"/>
    <w:rsid w:val="00CB191D"/>
    <w:rsid w:val="00CB633C"/>
    <w:rsid w:val="00CC49EC"/>
    <w:rsid w:val="00CE388E"/>
    <w:rsid w:val="00CE4794"/>
    <w:rsid w:val="00CF33AE"/>
    <w:rsid w:val="00CF5BEF"/>
    <w:rsid w:val="00D0368A"/>
    <w:rsid w:val="00D10128"/>
    <w:rsid w:val="00D11007"/>
    <w:rsid w:val="00D17EB1"/>
    <w:rsid w:val="00D2449B"/>
    <w:rsid w:val="00D2524E"/>
    <w:rsid w:val="00D43112"/>
    <w:rsid w:val="00D43C93"/>
    <w:rsid w:val="00D43D54"/>
    <w:rsid w:val="00D504DC"/>
    <w:rsid w:val="00D54E67"/>
    <w:rsid w:val="00D5609C"/>
    <w:rsid w:val="00D73858"/>
    <w:rsid w:val="00D80EAD"/>
    <w:rsid w:val="00D84ACD"/>
    <w:rsid w:val="00D8597B"/>
    <w:rsid w:val="00D904CD"/>
    <w:rsid w:val="00DA23BD"/>
    <w:rsid w:val="00DA3351"/>
    <w:rsid w:val="00DB466A"/>
    <w:rsid w:val="00DB7D6A"/>
    <w:rsid w:val="00DC2612"/>
    <w:rsid w:val="00DC49C2"/>
    <w:rsid w:val="00DD62F6"/>
    <w:rsid w:val="00DF1937"/>
    <w:rsid w:val="00DF651C"/>
    <w:rsid w:val="00E01DAF"/>
    <w:rsid w:val="00E0302D"/>
    <w:rsid w:val="00E12BFB"/>
    <w:rsid w:val="00E324B6"/>
    <w:rsid w:val="00E46243"/>
    <w:rsid w:val="00E46DFB"/>
    <w:rsid w:val="00E52753"/>
    <w:rsid w:val="00E5367E"/>
    <w:rsid w:val="00E623DD"/>
    <w:rsid w:val="00E624FC"/>
    <w:rsid w:val="00E66534"/>
    <w:rsid w:val="00E72F6C"/>
    <w:rsid w:val="00E84895"/>
    <w:rsid w:val="00E90B3E"/>
    <w:rsid w:val="00E91DA7"/>
    <w:rsid w:val="00E97D99"/>
    <w:rsid w:val="00EA09F9"/>
    <w:rsid w:val="00EA7332"/>
    <w:rsid w:val="00EC23C7"/>
    <w:rsid w:val="00ED00B7"/>
    <w:rsid w:val="00EF44E6"/>
    <w:rsid w:val="00EF5383"/>
    <w:rsid w:val="00F02B0C"/>
    <w:rsid w:val="00F056A7"/>
    <w:rsid w:val="00F07914"/>
    <w:rsid w:val="00F12976"/>
    <w:rsid w:val="00F15E55"/>
    <w:rsid w:val="00F26528"/>
    <w:rsid w:val="00F645C2"/>
    <w:rsid w:val="00F6530A"/>
    <w:rsid w:val="00F775DC"/>
    <w:rsid w:val="00F814B5"/>
    <w:rsid w:val="00FA5775"/>
    <w:rsid w:val="00FA59A5"/>
    <w:rsid w:val="00FB22C1"/>
    <w:rsid w:val="00FC0EB8"/>
    <w:rsid w:val="00FD349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8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2025-04-02T15:46:00Z</dcterms:created>
  <dcterms:modified xsi:type="dcterms:W3CDTF">2025-04-02T15:46:00Z</dcterms:modified>
</cp:coreProperties>
</file>