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F6C6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15D43B" w:rsidR="00837F4F" w:rsidRPr="00D2449B" w:rsidRDefault="0013512A"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45F88B5" w:rsidR="00837F4F" w:rsidRPr="00D2449B" w:rsidRDefault="0013512A" w:rsidP="00D2449B">
            <w:pPr>
              <w:jc w:val="center"/>
              <w:rPr>
                <w:rFonts w:ascii="Calibri" w:hAnsi="Calibri"/>
                <w:b/>
                <w:szCs w:val="22"/>
              </w:rPr>
            </w:pPr>
            <w:r>
              <w:rPr>
                <w:rFonts w:ascii="Calibri" w:hAnsi="Calibri"/>
                <w:b/>
                <w:szCs w:val="22"/>
              </w:rPr>
              <w:t>28/02/2025</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AB4AC08" w:rsidR="00837F4F" w:rsidRPr="00D2449B" w:rsidRDefault="000E45E9" w:rsidP="00D2449B">
            <w:pPr>
              <w:jc w:val="center"/>
              <w:rPr>
                <w:rFonts w:ascii="Calibri" w:hAnsi="Calibri"/>
                <w:b/>
                <w:szCs w:val="22"/>
              </w:rPr>
            </w:pPr>
            <w:r>
              <w:rPr>
                <w:rFonts w:ascii="Calibri" w:hAnsi="Calibri"/>
                <w:b/>
                <w:szCs w:val="22"/>
              </w:rPr>
              <w:t>LH</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8689700" w:rsidR="00837F4F" w:rsidRPr="00D2449B" w:rsidRDefault="000E45E9" w:rsidP="00D2449B">
            <w:pPr>
              <w:jc w:val="center"/>
              <w:rPr>
                <w:rFonts w:ascii="Calibri" w:hAnsi="Calibri"/>
                <w:b/>
                <w:szCs w:val="22"/>
              </w:rPr>
            </w:pPr>
            <w:r>
              <w:rPr>
                <w:rFonts w:ascii="Calibri" w:hAnsi="Calibri"/>
                <w:b/>
                <w:szCs w:val="22"/>
              </w:rPr>
              <w:t>4/3/25</w:t>
            </w:r>
          </w:p>
        </w:tc>
      </w:tr>
      <w:tr w:rsidR="004A5EA9" w:rsidRPr="00D2449B" w14:paraId="2094A164" w14:textId="77777777" w:rsidTr="00DF6C62">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F6C62">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BF5F9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C0B9D">
              <w:rPr>
                <w:rFonts w:ascii="Calibri" w:hAnsi="Calibri"/>
                <w:szCs w:val="22"/>
              </w:rPr>
              <w:t>25/0015</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F6C62">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B18C3E8" w:rsidR="00824DB6" w:rsidRPr="00C0704D" w:rsidRDefault="001C0B9D" w:rsidP="002C6277">
            <w:pPr>
              <w:rPr>
                <w:rFonts w:ascii="Calibri" w:hAnsi="Calibri"/>
                <w:szCs w:val="22"/>
              </w:rPr>
            </w:pPr>
            <w:r>
              <w:rPr>
                <w:rFonts w:ascii="Calibri" w:hAnsi="Calibri"/>
                <w:szCs w:val="22"/>
              </w:rPr>
              <w:t>30/01/2025</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55A76E" w:rsidR="00824DB6" w:rsidRPr="00C0704D" w:rsidRDefault="001C0B9D" w:rsidP="002C6277">
            <w:pPr>
              <w:rPr>
                <w:rFonts w:ascii="Calibri" w:hAnsi="Calibri"/>
                <w:szCs w:val="22"/>
              </w:rPr>
            </w:pPr>
            <w:r w:rsidRPr="001C0B9D">
              <w:rPr>
                <w:rFonts w:ascii="Calibri" w:hAnsi="Calibri"/>
                <w:szCs w:val="22"/>
              </w:rPr>
              <w:t>30/01/2025</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F6C62">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242E2A" w:rsidR="004A5EA9" w:rsidRPr="00250879" w:rsidRDefault="001C0B9D" w:rsidP="00811771">
            <w:pPr>
              <w:rPr>
                <w:rFonts w:ascii="Calibri" w:hAnsi="Calibri"/>
                <w:color w:val="548DD4" w:themeColor="text2" w:themeTint="99"/>
                <w:szCs w:val="22"/>
              </w:rPr>
            </w:pPr>
            <w:r>
              <w:rPr>
                <w:rFonts w:ascii="Calibri" w:hAnsi="Calibri"/>
                <w:color w:val="548DD4" w:themeColor="text2" w:themeTint="99"/>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F6C62">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DF6C6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F6C62">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2369DAB" w:rsidR="004A5EA9" w:rsidRPr="002C6277" w:rsidRDefault="001C0B9D">
            <w:pPr>
              <w:rPr>
                <w:rFonts w:ascii="Calibri" w:hAnsi="Calibri"/>
                <w:szCs w:val="22"/>
              </w:rPr>
            </w:pPr>
            <w:r>
              <w:rPr>
                <w:rFonts w:ascii="Calibri" w:hAnsi="Calibri"/>
                <w:szCs w:val="22"/>
              </w:rPr>
              <w:t xml:space="preserve">Proposed two-storey side extension with single-storey link to the garage, single-story extension to the rear and alterations. </w:t>
            </w:r>
          </w:p>
        </w:tc>
      </w:tr>
      <w:tr w:rsidR="002A01CF" w:rsidRPr="00D2449B" w14:paraId="52988241" w14:textId="77777777" w:rsidTr="00DF6C62">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7A1166" w:rsidR="002A01CF" w:rsidRPr="002C6277" w:rsidRDefault="001C0B9D" w:rsidP="00A42E82">
            <w:pPr>
              <w:rPr>
                <w:rFonts w:ascii="Calibri" w:hAnsi="Calibri"/>
                <w:szCs w:val="22"/>
              </w:rPr>
            </w:pPr>
            <w:r>
              <w:rPr>
                <w:rFonts w:ascii="Calibri" w:hAnsi="Calibri"/>
                <w:szCs w:val="22"/>
              </w:rPr>
              <w:t xml:space="preserve">1 Waters Edge, Whalley BB7 9UF. </w:t>
            </w:r>
          </w:p>
        </w:tc>
      </w:tr>
      <w:tr w:rsidR="00A95D89" w:rsidRPr="00D2449B" w14:paraId="3FB99B2E" w14:textId="77777777" w:rsidTr="00DF6C6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F6C62">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A1AF32" w:rsidR="002A01CF" w:rsidRPr="00D2449B" w:rsidRDefault="001C0B9D">
            <w:pPr>
              <w:rPr>
                <w:rFonts w:ascii="Calibri" w:hAnsi="Calibri"/>
                <w:b/>
                <w:szCs w:val="22"/>
              </w:rPr>
            </w:pPr>
            <w:r>
              <w:rPr>
                <w:rFonts w:ascii="Calibri" w:hAnsi="Calibri"/>
                <w:b/>
                <w:szCs w:val="22"/>
              </w:rPr>
              <w:t xml:space="preserve">No comments received. </w:t>
            </w:r>
          </w:p>
        </w:tc>
      </w:tr>
      <w:tr w:rsidR="00C618DB" w:rsidRPr="00D2449B" w14:paraId="639E958B" w14:textId="77777777" w:rsidTr="00DF6C6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F6C62">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F6C62">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57E0C8D" w:rsidR="002A01CF" w:rsidRPr="00D2449B" w:rsidRDefault="001C0B9D">
            <w:pPr>
              <w:rPr>
                <w:rFonts w:ascii="Calibri" w:hAnsi="Calibri"/>
                <w:b/>
                <w:szCs w:val="22"/>
              </w:rPr>
            </w:pPr>
            <w:r>
              <w:rPr>
                <w:rFonts w:ascii="Calibri" w:hAnsi="Calibri"/>
                <w:b/>
                <w:szCs w:val="22"/>
              </w:rPr>
              <w:t xml:space="preserve">No objection. </w:t>
            </w:r>
          </w:p>
        </w:tc>
      </w:tr>
      <w:tr w:rsidR="00C0704D" w:rsidRPr="00D2449B" w14:paraId="62663AAF"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F6C62">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C6C5458" w:rsidR="00C0704D" w:rsidRPr="00C0704D" w:rsidRDefault="001C0B9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DF6C6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2E7CE3C" w:rsidR="0046548C" w:rsidRPr="001C0B9D" w:rsidRDefault="001C0B9D" w:rsidP="00C0704D">
            <w:pPr>
              <w:pStyle w:val="PLANNING"/>
              <w:rPr>
                <w:rFonts w:ascii="Calibri" w:hAnsi="Calibri"/>
                <w:szCs w:val="22"/>
              </w:rPr>
            </w:pPr>
            <w:r w:rsidRPr="001C0B9D">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F6C62">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2370E9F" w14:textId="1FE11531" w:rsidR="00C0704D" w:rsidRPr="006C2BFA" w:rsidRDefault="001C0B9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on Waters Edge in Whalley. The application dwelling benefits from a detached garage, which forms part of the block of garages utilised by other residents, which sits immediately adjacent to the application property. The application site falls within flood zones 2 and 3 but has no other designations. The surrounding are is predominantly residential in nature, being typified of varying styles of property.  </w:t>
            </w:r>
          </w:p>
        </w:tc>
      </w:tr>
      <w:tr w:rsidR="00C0704D" w:rsidRPr="00D2449B" w14:paraId="408C6380"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40BF225" w14:textId="3FE22C9D" w:rsidR="00C0704D" w:rsidRDefault="001C0B9D" w:rsidP="002F2580">
            <w:pPr>
              <w:rPr>
                <w:rFonts w:ascii="Calibri" w:hAnsi="Calibri"/>
                <w:szCs w:val="22"/>
              </w:rPr>
            </w:pPr>
            <w:r>
              <w:rPr>
                <w:rFonts w:ascii="Calibri" w:hAnsi="Calibri"/>
                <w:szCs w:val="22"/>
              </w:rPr>
              <w:t xml:space="preserve">Consent is sought for the construction of a two-storey side extension and single-story side extension to connect the main dwelling to the adjacent detached garage block. The extension will accommodate extended living space to the ground floor and an additional bedroom with ensuite to the first floor. </w:t>
            </w:r>
          </w:p>
          <w:p w14:paraId="1B20488F" w14:textId="4FE312DC" w:rsidR="001C0B9D" w:rsidRPr="00D54E67" w:rsidRDefault="001C0B9D" w:rsidP="002F2580">
            <w:pPr>
              <w:rPr>
                <w:rFonts w:ascii="Calibri" w:hAnsi="Calibri"/>
                <w:szCs w:val="22"/>
              </w:rPr>
            </w:pPr>
          </w:p>
        </w:tc>
      </w:tr>
      <w:tr w:rsidR="00C0704D" w:rsidRPr="00D2449B" w14:paraId="617768FF"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828558A" w14:textId="2A46307E" w:rsidR="00ED00B7" w:rsidRDefault="008B11AD" w:rsidP="00C0704D">
            <w:pPr>
              <w:contextualSpacing/>
              <w:rPr>
                <w:rFonts w:ascii="Calibri" w:hAnsi="Calibri"/>
                <w:szCs w:val="22"/>
              </w:rPr>
            </w:pPr>
            <w:r>
              <w:rPr>
                <w:rFonts w:ascii="Calibri" w:hAnsi="Calibri"/>
                <w:szCs w:val="22"/>
              </w:rPr>
              <w:t>The proposed development will be located to the Northern side of the application dwelling where there is one immediately adjacent neighbouring receptor known as 28 Woodfield View. The single storey element, due to the orientation of the existing dwelling and garage, will not have any impact on the neighbouring dwelling and will be screened by existing boundary treatment</w:t>
            </w:r>
            <w:r w:rsidR="0052535B">
              <w:rPr>
                <w:rFonts w:ascii="Calibri" w:hAnsi="Calibri"/>
                <w:szCs w:val="22"/>
              </w:rPr>
              <w:t xml:space="preserve"> for the receptors of Woodfield View</w:t>
            </w:r>
            <w:r>
              <w:rPr>
                <w:rFonts w:ascii="Calibri" w:hAnsi="Calibri"/>
                <w:szCs w:val="22"/>
              </w:rPr>
              <w:t xml:space="preserve">. </w:t>
            </w:r>
            <w:r w:rsidR="00C2227F">
              <w:rPr>
                <w:rFonts w:ascii="Calibri" w:hAnsi="Calibri"/>
                <w:szCs w:val="22"/>
              </w:rPr>
              <w:t>The proposed two-storey element</w:t>
            </w:r>
            <w:r>
              <w:rPr>
                <w:rFonts w:ascii="Calibri" w:hAnsi="Calibri"/>
                <w:szCs w:val="22"/>
              </w:rPr>
              <w:t xml:space="preserve"> has been carefully considered, in as much that whilst </w:t>
            </w:r>
            <w:r w:rsidR="00C2227F">
              <w:rPr>
                <w:rFonts w:ascii="Calibri" w:hAnsi="Calibri"/>
                <w:szCs w:val="22"/>
              </w:rPr>
              <w:t>accommodating</w:t>
            </w:r>
            <w:r>
              <w:rPr>
                <w:rFonts w:ascii="Calibri" w:hAnsi="Calibri"/>
                <w:szCs w:val="22"/>
              </w:rPr>
              <w:t xml:space="preserve"> </w:t>
            </w:r>
            <w:r w:rsidR="00C2227F">
              <w:rPr>
                <w:rFonts w:ascii="Calibri" w:hAnsi="Calibri"/>
                <w:szCs w:val="22"/>
              </w:rPr>
              <w:t>two</w:t>
            </w:r>
            <w:r>
              <w:rPr>
                <w:rFonts w:ascii="Calibri" w:hAnsi="Calibri"/>
                <w:szCs w:val="22"/>
              </w:rPr>
              <w:t xml:space="preserve"> floors, the </w:t>
            </w:r>
            <w:r w:rsidR="00C2227F">
              <w:rPr>
                <w:rFonts w:ascii="Calibri" w:hAnsi="Calibri"/>
                <w:szCs w:val="22"/>
              </w:rPr>
              <w:t>eaves</w:t>
            </w:r>
            <w:r>
              <w:rPr>
                <w:rFonts w:ascii="Calibri" w:hAnsi="Calibri"/>
                <w:szCs w:val="22"/>
              </w:rPr>
              <w:t xml:space="preserve"> and ridge are </w:t>
            </w:r>
            <w:r w:rsidR="00C2227F">
              <w:rPr>
                <w:rFonts w:ascii="Calibri" w:hAnsi="Calibri"/>
                <w:szCs w:val="22"/>
              </w:rPr>
              <w:t xml:space="preserve">low. As a result, the proposed two-storey extension will not result in any unacceptable sense of overbearing or substantial loss of light for any neighbouring receptors. </w:t>
            </w:r>
          </w:p>
          <w:p w14:paraId="7EC3D180" w14:textId="77777777" w:rsidR="00C2227F" w:rsidRDefault="00C2227F" w:rsidP="00C0704D">
            <w:pPr>
              <w:contextualSpacing/>
              <w:rPr>
                <w:rFonts w:ascii="Calibri" w:hAnsi="Calibri"/>
                <w:szCs w:val="22"/>
              </w:rPr>
            </w:pPr>
          </w:p>
          <w:p w14:paraId="79ECCD5D" w14:textId="4E34D311" w:rsidR="00C2227F" w:rsidRDefault="00C2227F" w:rsidP="00C0704D">
            <w:pPr>
              <w:contextualSpacing/>
              <w:rPr>
                <w:rFonts w:ascii="Calibri" w:hAnsi="Calibri"/>
                <w:szCs w:val="22"/>
              </w:rPr>
            </w:pPr>
            <w:r>
              <w:rPr>
                <w:rFonts w:ascii="Calibri" w:hAnsi="Calibri"/>
                <w:szCs w:val="22"/>
              </w:rPr>
              <w:t>There are two window openings proposed at first</w:t>
            </w:r>
            <w:r w:rsidR="00BB33E1">
              <w:rPr>
                <w:rFonts w:ascii="Calibri" w:hAnsi="Calibri"/>
                <w:szCs w:val="22"/>
              </w:rPr>
              <w:t xml:space="preserve"> floor</w:t>
            </w:r>
            <w:r>
              <w:rPr>
                <w:rFonts w:ascii="Calibri" w:hAnsi="Calibri"/>
                <w:szCs w:val="22"/>
              </w:rPr>
              <w:t xml:space="preserve"> in the side elevation of the extension which faces a number of neighbouring properties along Woodfield View and Queen Stret. In order to prevent any potential for overlooking into residential amenity space, the windows at first floor will need to be obscurely glazed. This will be dealt with via relevant condition. </w:t>
            </w:r>
          </w:p>
          <w:p w14:paraId="743FF4AE" w14:textId="77777777" w:rsidR="00C2227F" w:rsidRDefault="00C2227F" w:rsidP="00C0704D">
            <w:pPr>
              <w:contextualSpacing/>
              <w:rPr>
                <w:rFonts w:ascii="Calibri" w:hAnsi="Calibri"/>
                <w:szCs w:val="22"/>
              </w:rPr>
            </w:pPr>
          </w:p>
          <w:p w14:paraId="1B16DBEF" w14:textId="1E20E192" w:rsidR="00C2227F" w:rsidRDefault="00C2227F" w:rsidP="00C0704D">
            <w:pPr>
              <w:contextualSpacing/>
              <w:rPr>
                <w:rFonts w:ascii="Calibri" w:hAnsi="Calibri"/>
                <w:szCs w:val="22"/>
              </w:rPr>
            </w:pPr>
            <w:r>
              <w:rPr>
                <w:rFonts w:ascii="Calibri" w:hAnsi="Calibri"/>
                <w:szCs w:val="22"/>
              </w:rPr>
              <w:t xml:space="preserve">It is therefore not considered that there would be any significant adverse impact on residential amenity subject to suitable conditions. </w:t>
            </w:r>
          </w:p>
          <w:p w14:paraId="0DB485A3" w14:textId="4F06F818" w:rsidR="00C2227F" w:rsidRPr="00C0704D" w:rsidRDefault="00C2227F" w:rsidP="00C0704D">
            <w:pPr>
              <w:contextualSpacing/>
              <w:rPr>
                <w:rFonts w:ascii="Calibri" w:hAnsi="Calibri"/>
                <w:szCs w:val="22"/>
              </w:rPr>
            </w:pPr>
          </w:p>
        </w:tc>
      </w:tr>
      <w:tr w:rsidR="00C0704D" w:rsidRPr="00D2449B" w14:paraId="6754C065"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3734094A" w14:textId="77777777" w:rsidR="004B4472" w:rsidRDefault="004B4472" w:rsidP="00EA09F9">
            <w:pPr>
              <w:pStyle w:val="Header"/>
              <w:tabs>
                <w:tab w:val="clear" w:pos="4153"/>
                <w:tab w:val="clear" w:pos="8306"/>
              </w:tabs>
              <w:contextualSpacing/>
              <w:jc w:val="both"/>
              <w:rPr>
                <w:rFonts w:ascii="Calibri" w:hAnsi="Calibri"/>
                <w:b/>
                <w:szCs w:val="22"/>
              </w:rPr>
            </w:pPr>
          </w:p>
          <w:p w14:paraId="1B7E29DB" w14:textId="77777777" w:rsidR="004B4472" w:rsidRDefault="004B4472" w:rsidP="004B4472">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52186D2E" w14:textId="77777777" w:rsidR="004B4472" w:rsidRDefault="004B4472" w:rsidP="004B4472">
            <w:pPr>
              <w:pStyle w:val="Header"/>
              <w:tabs>
                <w:tab w:val="left" w:pos="720"/>
              </w:tabs>
              <w:jc w:val="both"/>
              <w:rPr>
                <w:rFonts w:asciiTheme="minorHAnsi" w:hAnsiTheme="minorHAnsi" w:cstheme="minorHAnsi"/>
              </w:rPr>
            </w:pPr>
          </w:p>
          <w:p w14:paraId="0E216783" w14:textId="77777777" w:rsidR="004B4472" w:rsidRPr="004B4472" w:rsidRDefault="004B4472" w:rsidP="004B4472">
            <w:pPr>
              <w:jc w:val="both"/>
              <w:rPr>
                <w:rFonts w:asciiTheme="minorHAnsi" w:hAnsiTheme="minorHAnsi" w:cstheme="minorHAnsi"/>
                <w:i/>
                <w:iCs/>
              </w:rPr>
            </w:pPr>
            <w:r w:rsidRPr="004B4472">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328CD259" w14:textId="77777777" w:rsidR="004B4472" w:rsidRPr="004B4472" w:rsidRDefault="004B4472" w:rsidP="004B4472">
            <w:pPr>
              <w:jc w:val="both"/>
              <w:rPr>
                <w:rFonts w:asciiTheme="minorHAnsi" w:hAnsiTheme="minorHAnsi" w:cstheme="minorHAnsi"/>
                <w:i/>
                <w:iCs/>
              </w:rPr>
            </w:pPr>
            <w:r w:rsidRPr="004B4472">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5BB38287" w14:textId="62551FEA" w:rsidR="00C0704D" w:rsidRPr="004B4472" w:rsidRDefault="004B4472" w:rsidP="004B4472">
            <w:pPr>
              <w:jc w:val="both"/>
              <w:rPr>
                <w:rFonts w:cstheme="minorHAnsi"/>
                <w:i/>
                <w:iCs/>
              </w:rPr>
            </w:pPr>
            <w:r w:rsidRPr="004B4472">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47E446D5" w14:textId="77777777" w:rsidR="004B4472" w:rsidRDefault="004B4472" w:rsidP="00EA09F9">
            <w:pPr>
              <w:pStyle w:val="Header"/>
              <w:tabs>
                <w:tab w:val="clear" w:pos="4153"/>
                <w:tab w:val="clear" w:pos="8306"/>
              </w:tabs>
              <w:contextualSpacing/>
              <w:jc w:val="both"/>
              <w:rPr>
                <w:rFonts w:ascii="Calibri" w:hAnsi="Calibri"/>
                <w:b/>
                <w:szCs w:val="22"/>
              </w:rPr>
            </w:pPr>
          </w:p>
          <w:p w14:paraId="4A34A30B" w14:textId="77777777" w:rsidR="00C0704D" w:rsidRDefault="00C2227F" w:rsidP="005E1C6C">
            <w:pPr>
              <w:contextualSpacing/>
              <w:rPr>
                <w:rFonts w:ascii="Calibri" w:hAnsi="Calibri"/>
                <w:bCs/>
                <w:szCs w:val="22"/>
              </w:rPr>
            </w:pPr>
            <w:r w:rsidRPr="00C2227F">
              <w:rPr>
                <w:rFonts w:ascii="Calibri" w:hAnsi="Calibri"/>
                <w:bCs/>
                <w:szCs w:val="22"/>
              </w:rPr>
              <w:t xml:space="preserve">The proposed extensions are to be located to the northern side elevation of the dwelling and as result will host a somewhat visually prominent position within the street scene. </w:t>
            </w:r>
            <w:r w:rsidR="00C13EB4">
              <w:rPr>
                <w:rFonts w:ascii="Calibri" w:hAnsi="Calibri"/>
                <w:bCs/>
                <w:szCs w:val="22"/>
              </w:rPr>
              <w:t xml:space="preserve">As such, careful consideration must be given into the impact of the development on the character of the area. </w:t>
            </w:r>
          </w:p>
          <w:p w14:paraId="05372060" w14:textId="77777777" w:rsidR="00310767" w:rsidRDefault="00310767" w:rsidP="005E1C6C">
            <w:pPr>
              <w:contextualSpacing/>
              <w:rPr>
                <w:rFonts w:ascii="Calibri" w:hAnsi="Calibri"/>
                <w:bCs/>
                <w:szCs w:val="22"/>
              </w:rPr>
            </w:pPr>
          </w:p>
          <w:p w14:paraId="24DB23D5" w14:textId="52B560CA" w:rsidR="00310767" w:rsidRDefault="00310767" w:rsidP="005E1C6C">
            <w:pPr>
              <w:contextualSpacing/>
              <w:rPr>
                <w:rFonts w:ascii="Calibri" w:hAnsi="Calibri"/>
                <w:bCs/>
                <w:szCs w:val="22"/>
              </w:rPr>
            </w:pPr>
            <w:r>
              <w:rPr>
                <w:rFonts w:ascii="Calibri" w:hAnsi="Calibri"/>
                <w:bCs/>
                <w:szCs w:val="22"/>
              </w:rPr>
              <w:t xml:space="preserve">The proposed two-story extension will benefit from a substantial set-down from the ridge of the existing dwelling, with a slight set-back so that the principal elevation of the extension falls behind the principal building line of the host dwelling. As a result, the extension will take an entirely subservient position to the application dwelling. </w:t>
            </w:r>
            <w:r w:rsidR="00507EBF">
              <w:rPr>
                <w:rFonts w:ascii="Calibri" w:hAnsi="Calibri"/>
                <w:bCs/>
                <w:szCs w:val="22"/>
              </w:rPr>
              <w:t xml:space="preserve">The proposed single-storey link extension will be somewhat screened from view by the existing detached garage block. However, this part of the proposal is modest in terms of footprint and will integrate sufficiently into the dwelling. </w:t>
            </w:r>
          </w:p>
          <w:p w14:paraId="7A0ED657" w14:textId="77777777" w:rsidR="00507EBF" w:rsidRDefault="00507EBF" w:rsidP="005E1C6C">
            <w:pPr>
              <w:contextualSpacing/>
              <w:rPr>
                <w:rFonts w:ascii="Calibri" w:hAnsi="Calibri"/>
                <w:bCs/>
                <w:szCs w:val="22"/>
              </w:rPr>
            </w:pPr>
          </w:p>
          <w:p w14:paraId="438A0E28" w14:textId="5C0BAC60" w:rsidR="00507EBF" w:rsidRDefault="0013512A" w:rsidP="005E1C6C">
            <w:pPr>
              <w:contextualSpacing/>
              <w:rPr>
                <w:rFonts w:ascii="Calibri" w:hAnsi="Calibri"/>
                <w:bCs/>
                <w:szCs w:val="22"/>
              </w:rPr>
            </w:pPr>
            <w:r>
              <w:rPr>
                <w:rFonts w:ascii="Calibri" w:hAnsi="Calibri"/>
                <w:bCs/>
                <w:szCs w:val="22"/>
              </w:rPr>
              <w:t xml:space="preserve">In respect to materials, the proposed development will be constructed using natural stone to the elevations, natural blue slate roof tiles and white uPVC windows and doors. This is consistent with the application dwelling and properties in the vicinity. </w:t>
            </w:r>
          </w:p>
          <w:p w14:paraId="50949CD5" w14:textId="77777777" w:rsidR="00C13EB4" w:rsidRDefault="00C13EB4" w:rsidP="005E1C6C">
            <w:pPr>
              <w:contextualSpacing/>
              <w:rPr>
                <w:rFonts w:ascii="Calibri" w:hAnsi="Calibri"/>
                <w:bCs/>
                <w:szCs w:val="22"/>
              </w:rPr>
            </w:pPr>
          </w:p>
          <w:p w14:paraId="10A3648A" w14:textId="47A559EB" w:rsidR="0013512A" w:rsidRPr="00C2227F" w:rsidRDefault="00C13EB4" w:rsidP="005E1C6C">
            <w:pPr>
              <w:contextualSpacing/>
              <w:rPr>
                <w:rFonts w:ascii="Calibri" w:hAnsi="Calibri"/>
                <w:bCs/>
                <w:szCs w:val="22"/>
              </w:rPr>
            </w:pPr>
            <w:r>
              <w:rPr>
                <w:rFonts w:ascii="Calibri" w:hAnsi="Calibri"/>
                <w:bCs/>
                <w:szCs w:val="22"/>
              </w:rPr>
              <w:t xml:space="preserve">Furthermore, it was observed on a site visit </w:t>
            </w:r>
            <w:r w:rsidR="00E4775E">
              <w:rPr>
                <w:rFonts w:ascii="Calibri" w:hAnsi="Calibri"/>
                <w:bCs/>
                <w:szCs w:val="22"/>
              </w:rPr>
              <w:t xml:space="preserve">that there is a similar type of development at No.10 Waters Edge. As such it is not considered the proposal would read as out of character within the street scene. </w:t>
            </w:r>
            <w:r w:rsidR="0013512A">
              <w:rPr>
                <w:rFonts w:ascii="Calibri" w:hAnsi="Calibri"/>
                <w:bCs/>
                <w:szCs w:val="22"/>
              </w:rPr>
              <w:t xml:space="preserve">As such, the proposal is acceptable from a visual amenity perspective. </w:t>
            </w:r>
          </w:p>
        </w:tc>
      </w:tr>
      <w:tr w:rsidR="00824DB6" w:rsidRPr="00D2449B" w14:paraId="673C0DDB"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21DE6B3" w14:textId="4246ADF0" w:rsidR="00824DB6" w:rsidRPr="00E4775E" w:rsidRDefault="00E4775E" w:rsidP="00EA09F9">
            <w:pPr>
              <w:pStyle w:val="Header"/>
              <w:tabs>
                <w:tab w:val="clear" w:pos="4153"/>
                <w:tab w:val="clear" w:pos="8306"/>
              </w:tabs>
              <w:contextualSpacing/>
              <w:jc w:val="both"/>
              <w:rPr>
                <w:rFonts w:ascii="Calibri" w:hAnsi="Calibri"/>
                <w:bCs/>
                <w:szCs w:val="22"/>
              </w:rPr>
            </w:pPr>
            <w:r w:rsidRPr="00E4775E">
              <w:rPr>
                <w:rFonts w:ascii="Calibri" w:hAnsi="Calibri"/>
                <w:bCs/>
                <w:szCs w:val="22"/>
              </w:rPr>
              <w:t xml:space="preserve">LCC Highways were consulted in relation to the proposal and raised no objection on highway safety or amenity grounds. </w:t>
            </w:r>
          </w:p>
          <w:p w14:paraId="337694ED" w14:textId="2691BF4A" w:rsidR="00E4775E" w:rsidRDefault="00E4775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5679B70" w14:textId="77777777" w:rsidR="00C0704D" w:rsidRDefault="00507EBF" w:rsidP="00E46243">
            <w:pPr>
              <w:contextualSpacing/>
              <w:rPr>
                <w:rFonts w:ascii="Calibri" w:hAnsi="Calibri"/>
                <w:bCs/>
                <w:szCs w:val="22"/>
                <w:u w:val="single"/>
              </w:rPr>
            </w:pPr>
            <w:r w:rsidRPr="0013512A">
              <w:rPr>
                <w:rFonts w:ascii="Calibri" w:hAnsi="Calibri"/>
                <w:bCs/>
                <w:szCs w:val="22"/>
                <w:u w:val="single"/>
              </w:rPr>
              <w:t xml:space="preserve">Biodiversity. </w:t>
            </w:r>
          </w:p>
          <w:p w14:paraId="670B2CBB" w14:textId="77777777" w:rsidR="002F7F05" w:rsidRPr="0013512A" w:rsidRDefault="002F7F05" w:rsidP="00E46243">
            <w:pPr>
              <w:contextualSpacing/>
              <w:rPr>
                <w:rFonts w:ascii="Calibri" w:hAnsi="Calibri"/>
                <w:bCs/>
                <w:szCs w:val="22"/>
                <w:u w:val="single"/>
              </w:rPr>
            </w:pPr>
          </w:p>
          <w:p w14:paraId="275C06A2" w14:textId="1EA4A009" w:rsidR="0013512A" w:rsidRPr="0013512A" w:rsidRDefault="0013512A" w:rsidP="00E46243">
            <w:pPr>
              <w:contextualSpacing/>
              <w:rPr>
                <w:rFonts w:ascii="Calibri" w:hAnsi="Calibri"/>
                <w:bCs/>
                <w:szCs w:val="22"/>
              </w:rPr>
            </w:pPr>
            <w:r w:rsidRPr="0013512A">
              <w:rPr>
                <w:rFonts w:ascii="Calibri" w:hAnsi="Calibri"/>
                <w:bCs/>
                <w:szCs w:val="22"/>
              </w:rPr>
              <w:t>The development is exempt from having to achieve the mandatory Biodiversity Net Gain requirement as it is a householder application.</w:t>
            </w:r>
          </w:p>
          <w:p w14:paraId="7E2B3D85" w14:textId="77777777" w:rsidR="00507EBF" w:rsidRDefault="00507EBF" w:rsidP="00E46243">
            <w:pPr>
              <w:contextualSpacing/>
              <w:rPr>
                <w:rFonts w:ascii="Calibri" w:hAnsi="Calibri"/>
                <w:b/>
                <w:szCs w:val="22"/>
              </w:rPr>
            </w:pPr>
          </w:p>
          <w:p w14:paraId="2EDF8529" w14:textId="77777777" w:rsidR="00507EBF" w:rsidRDefault="00507EBF" w:rsidP="00E46243">
            <w:pPr>
              <w:contextualSpacing/>
              <w:rPr>
                <w:rFonts w:ascii="Calibri" w:hAnsi="Calibri"/>
                <w:bCs/>
                <w:szCs w:val="22"/>
                <w:u w:val="single"/>
              </w:rPr>
            </w:pPr>
            <w:r w:rsidRPr="0013512A">
              <w:rPr>
                <w:rFonts w:ascii="Calibri" w:hAnsi="Calibri"/>
                <w:bCs/>
                <w:szCs w:val="22"/>
                <w:u w:val="single"/>
              </w:rPr>
              <w:t>Bats.</w:t>
            </w:r>
          </w:p>
          <w:p w14:paraId="7F2E0464" w14:textId="77777777" w:rsidR="0013512A" w:rsidRDefault="0013512A" w:rsidP="00E46243">
            <w:pPr>
              <w:contextualSpacing/>
              <w:rPr>
                <w:rFonts w:ascii="Calibri" w:hAnsi="Calibri"/>
                <w:bCs/>
                <w:szCs w:val="22"/>
                <w:u w:val="single"/>
              </w:rPr>
            </w:pPr>
          </w:p>
          <w:p w14:paraId="6A9550EA" w14:textId="363089B5" w:rsidR="0013512A" w:rsidRPr="0013512A" w:rsidRDefault="0013512A" w:rsidP="00E46243">
            <w:pPr>
              <w:contextualSpacing/>
              <w:rPr>
                <w:rFonts w:ascii="Calibri" w:hAnsi="Calibri"/>
                <w:bCs/>
                <w:szCs w:val="22"/>
              </w:rPr>
            </w:pPr>
            <w:r w:rsidRPr="0013512A">
              <w:rPr>
                <w:rFonts w:ascii="Calibri" w:hAnsi="Calibri"/>
                <w:bCs/>
                <w:szCs w:val="22"/>
              </w:rPr>
              <w:t xml:space="preserve">A preliminary bat roost assessment has been conducted at the application site on 17.10.2024. They survey concluded that no evidence of bats was </w:t>
            </w:r>
            <w:r w:rsidR="00DF6C62" w:rsidRPr="0013512A">
              <w:rPr>
                <w:rFonts w:ascii="Calibri" w:hAnsi="Calibri"/>
                <w:bCs/>
                <w:szCs w:val="22"/>
              </w:rPr>
              <w:t>record</w:t>
            </w:r>
            <w:r w:rsidR="00DF6C62">
              <w:rPr>
                <w:rFonts w:ascii="Calibri" w:hAnsi="Calibri"/>
                <w:bCs/>
                <w:szCs w:val="22"/>
              </w:rPr>
              <w:t>ed,</w:t>
            </w:r>
            <w:r>
              <w:rPr>
                <w:rFonts w:ascii="Calibri" w:hAnsi="Calibri"/>
                <w:bCs/>
                <w:szCs w:val="22"/>
              </w:rPr>
              <w:t xml:space="preserve"> </w:t>
            </w:r>
            <w:r w:rsidRPr="0013512A">
              <w:rPr>
                <w:rFonts w:ascii="Calibri" w:hAnsi="Calibri"/>
                <w:bCs/>
                <w:szCs w:val="22"/>
              </w:rPr>
              <w:t xml:space="preserve">and the building offers negligible roosting potential. </w:t>
            </w:r>
          </w:p>
          <w:p w14:paraId="4FCD03F8" w14:textId="77777777" w:rsidR="00507EBF" w:rsidRDefault="00507EBF" w:rsidP="00E46243">
            <w:pPr>
              <w:contextualSpacing/>
              <w:rPr>
                <w:rFonts w:ascii="Calibri" w:hAnsi="Calibri"/>
                <w:b/>
                <w:szCs w:val="22"/>
              </w:rPr>
            </w:pPr>
          </w:p>
          <w:p w14:paraId="5CDDE7A4" w14:textId="77777777" w:rsidR="00507EBF" w:rsidRDefault="00507EBF" w:rsidP="00E46243">
            <w:pPr>
              <w:contextualSpacing/>
              <w:rPr>
                <w:rFonts w:ascii="Calibri" w:hAnsi="Calibri"/>
                <w:bCs/>
                <w:szCs w:val="22"/>
                <w:u w:val="single"/>
              </w:rPr>
            </w:pPr>
            <w:r w:rsidRPr="0013512A">
              <w:rPr>
                <w:rFonts w:ascii="Calibri" w:hAnsi="Calibri"/>
                <w:bCs/>
                <w:szCs w:val="22"/>
                <w:u w:val="single"/>
              </w:rPr>
              <w:t xml:space="preserve">Flood Risk. </w:t>
            </w:r>
          </w:p>
          <w:p w14:paraId="1F29D5B5" w14:textId="77777777" w:rsidR="0013512A" w:rsidRDefault="0013512A" w:rsidP="00E46243">
            <w:pPr>
              <w:contextualSpacing/>
              <w:rPr>
                <w:rFonts w:ascii="Calibri" w:hAnsi="Calibri"/>
                <w:bCs/>
                <w:szCs w:val="22"/>
                <w:u w:val="single"/>
              </w:rPr>
            </w:pPr>
          </w:p>
          <w:p w14:paraId="73933DE3" w14:textId="2895E287" w:rsidR="00DF6C62" w:rsidRPr="00DF6C62" w:rsidRDefault="00DF6C62" w:rsidP="00DF6C62">
            <w:pPr>
              <w:contextualSpacing/>
              <w:rPr>
                <w:rFonts w:ascii="Calibri" w:hAnsi="Calibri"/>
                <w:bCs/>
                <w:szCs w:val="22"/>
              </w:rPr>
            </w:pPr>
            <w:r w:rsidRPr="00DF6C62">
              <w:rPr>
                <w:rFonts w:ascii="Calibri" w:hAnsi="Calibri"/>
                <w:bCs/>
                <w:szCs w:val="22"/>
              </w:rPr>
              <w:t>Constraint analysis shows that the property lies within Flood Zones 2 and 3. As such, the applicant is advised to adhere to the design</w:t>
            </w:r>
            <w:r>
              <w:rPr>
                <w:rFonts w:ascii="Calibri" w:hAnsi="Calibri"/>
                <w:bCs/>
                <w:szCs w:val="22"/>
              </w:rPr>
              <w:t xml:space="preserve"> and risk management measures </w:t>
            </w:r>
            <w:r w:rsidRPr="00DF6C62">
              <w:rPr>
                <w:rFonts w:ascii="Calibri" w:hAnsi="Calibri"/>
                <w:bCs/>
                <w:szCs w:val="22"/>
              </w:rPr>
              <w:t xml:space="preserve">recommended within the submitted flood risk assessment in addition to the Environment Agency’s </w:t>
            </w:r>
            <w:r w:rsidRPr="00DF6C62">
              <w:rPr>
                <w:rFonts w:ascii="Calibri" w:hAnsi="Calibri"/>
                <w:bCs/>
                <w:i/>
                <w:iCs/>
                <w:szCs w:val="22"/>
              </w:rPr>
              <w:t xml:space="preserve">‘Householder and other minor extensions in Flood Zones 2 and 3’ </w:t>
            </w:r>
            <w:r w:rsidRPr="00DF6C62">
              <w:rPr>
                <w:rFonts w:ascii="Calibri" w:hAnsi="Calibri"/>
                <w:bCs/>
                <w:szCs w:val="22"/>
              </w:rPr>
              <w:t xml:space="preserve">guidance found online. </w:t>
            </w:r>
          </w:p>
          <w:p w14:paraId="6337C4D8" w14:textId="7A1ADCBD" w:rsidR="0013512A" w:rsidRPr="0013512A" w:rsidRDefault="0013512A" w:rsidP="00E46243">
            <w:pPr>
              <w:contextualSpacing/>
              <w:rPr>
                <w:rFonts w:ascii="Calibri" w:hAnsi="Calibri"/>
                <w:bCs/>
                <w:szCs w:val="22"/>
              </w:rPr>
            </w:pPr>
          </w:p>
        </w:tc>
      </w:tr>
      <w:tr w:rsidR="00C0704D" w:rsidRPr="00D2449B" w14:paraId="0A9D02B4"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F6C62">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F6C62">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45E9"/>
    <w:rsid w:val="00130035"/>
    <w:rsid w:val="0013512A"/>
    <w:rsid w:val="00166806"/>
    <w:rsid w:val="001C0B9D"/>
    <w:rsid w:val="001D4F7A"/>
    <w:rsid w:val="00250879"/>
    <w:rsid w:val="0029334A"/>
    <w:rsid w:val="002A01CF"/>
    <w:rsid w:val="002A06C2"/>
    <w:rsid w:val="002C6277"/>
    <w:rsid w:val="002F2580"/>
    <w:rsid w:val="002F7F05"/>
    <w:rsid w:val="00310767"/>
    <w:rsid w:val="00321B6E"/>
    <w:rsid w:val="00440CB6"/>
    <w:rsid w:val="0046548C"/>
    <w:rsid w:val="004840AE"/>
    <w:rsid w:val="004947BB"/>
    <w:rsid w:val="004A5EA9"/>
    <w:rsid w:val="004B4472"/>
    <w:rsid w:val="004C2434"/>
    <w:rsid w:val="004F0649"/>
    <w:rsid w:val="00507EBF"/>
    <w:rsid w:val="00510FA2"/>
    <w:rsid w:val="0052535B"/>
    <w:rsid w:val="00556ECD"/>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4491F"/>
    <w:rsid w:val="008542DE"/>
    <w:rsid w:val="00872C52"/>
    <w:rsid w:val="008A28C8"/>
    <w:rsid w:val="008B11AD"/>
    <w:rsid w:val="00992C6F"/>
    <w:rsid w:val="009D4843"/>
    <w:rsid w:val="009F4443"/>
    <w:rsid w:val="00A42E82"/>
    <w:rsid w:val="00A579BB"/>
    <w:rsid w:val="00A63D55"/>
    <w:rsid w:val="00A95D89"/>
    <w:rsid w:val="00B57484"/>
    <w:rsid w:val="00B76166"/>
    <w:rsid w:val="00B817B0"/>
    <w:rsid w:val="00B93EB5"/>
    <w:rsid w:val="00BB33E1"/>
    <w:rsid w:val="00BD3F03"/>
    <w:rsid w:val="00C0704D"/>
    <w:rsid w:val="00C13EB4"/>
    <w:rsid w:val="00C2227F"/>
    <w:rsid w:val="00C25722"/>
    <w:rsid w:val="00C618DB"/>
    <w:rsid w:val="00C867BB"/>
    <w:rsid w:val="00D11007"/>
    <w:rsid w:val="00D17EB1"/>
    <w:rsid w:val="00D2449B"/>
    <w:rsid w:val="00D54E67"/>
    <w:rsid w:val="00DD62F6"/>
    <w:rsid w:val="00DF6C62"/>
    <w:rsid w:val="00E46243"/>
    <w:rsid w:val="00E4775E"/>
    <w:rsid w:val="00E66534"/>
    <w:rsid w:val="00E72F6C"/>
    <w:rsid w:val="00EA09F9"/>
    <w:rsid w:val="00EC23C7"/>
    <w:rsid w:val="00ED00B7"/>
    <w:rsid w:val="00ED4ABE"/>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065">
      <w:bodyDiv w:val="1"/>
      <w:marLeft w:val="0"/>
      <w:marRight w:val="0"/>
      <w:marTop w:val="0"/>
      <w:marBottom w:val="0"/>
      <w:divBdr>
        <w:top w:val="none" w:sz="0" w:space="0" w:color="auto"/>
        <w:left w:val="none" w:sz="0" w:space="0" w:color="auto"/>
        <w:bottom w:val="none" w:sz="0" w:space="0" w:color="auto"/>
        <w:right w:val="none" w:sz="0" w:space="0" w:color="auto"/>
      </w:divBdr>
    </w:div>
    <w:div w:id="14555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2025-03-04T12:29:00Z</dcterms:created>
  <dcterms:modified xsi:type="dcterms:W3CDTF">2025-03-04T12:29:00Z</dcterms:modified>
</cp:coreProperties>
</file>