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7"/>
        <w:gridCol w:w="1036"/>
        <w:gridCol w:w="79"/>
        <w:gridCol w:w="758"/>
        <w:gridCol w:w="194"/>
        <w:gridCol w:w="474"/>
        <w:gridCol w:w="695"/>
        <w:gridCol w:w="696"/>
        <w:gridCol w:w="602"/>
        <w:gridCol w:w="898"/>
        <w:gridCol w:w="559"/>
        <w:gridCol w:w="971"/>
        <w:gridCol w:w="1007"/>
        <w:gridCol w:w="972"/>
      </w:tblGrid>
      <w:tr w:rsidR="004A5EA9" w:rsidRPr="00D2449B" w14:paraId="230E00AF" w14:textId="77777777" w:rsidTr="003C243E">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F83D71">
        <w:trPr>
          <w:jc w:val="center"/>
        </w:trPr>
        <w:tc>
          <w:tcPr>
            <w:tcW w:w="10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3C243E" w:rsidRDefault="00837F4F" w:rsidP="00D2449B">
            <w:pPr>
              <w:jc w:val="center"/>
              <w:rPr>
                <w:rFonts w:ascii="Calibri" w:hAnsi="Calibri"/>
                <w:b/>
                <w:szCs w:val="22"/>
              </w:rPr>
            </w:pPr>
            <w:r w:rsidRPr="003C243E">
              <w:rPr>
                <w:rFonts w:ascii="Calibri" w:hAnsi="Calibri"/>
                <w:b/>
                <w:szCs w:val="22"/>
              </w:rPr>
              <w:t>Signed:</w:t>
            </w:r>
          </w:p>
        </w:tc>
        <w:tc>
          <w:tcPr>
            <w:tcW w:w="10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3C243E" w:rsidRDefault="00837F4F" w:rsidP="00D2449B">
            <w:pPr>
              <w:jc w:val="center"/>
              <w:rPr>
                <w:rFonts w:ascii="Calibri" w:hAnsi="Calibri"/>
                <w:b/>
                <w:szCs w:val="22"/>
              </w:rPr>
            </w:pPr>
            <w:r w:rsidRPr="003C243E">
              <w:rPr>
                <w:rFonts w:ascii="Calibri" w:hAnsi="Calibri"/>
                <w:b/>
                <w:szCs w:val="22"/>
              </w:rPr>
              <w:t>Officer:</w:t>
            </w:r>
          </w:p>
        </w:tc>
        <w:tc>
          <w:tcPr>
            <w:tcW w:w="103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1ECAB52" w:rsidR="00837F4F" w:rsidRPr="003C243E" w:rsidRDefault="003C243E" w:rsidP="00D2449B">
            <w:pPr>
              <w:jc w:val="center"/>
              <w:rPr>
                <w:rFonts w:ascii="Calibri" w:hAnsi="Calibri"/>
                <w:b/>
                <w:szCs w:val="22"/>
              </w:rPr>
            </w:pPr>
            <w:r>
              <w:rPr>
                <w:rFonts w:ascii="Calibri" w:hAnsi="Calibri"/>
                <w:b/>
                <w:szCs w:val="22"/>
              </w:rPr>
              <w:t>MC</w:t>
            </w:r>
          </w:p>
        </w:tc>
        <w:tc>
          <w:tcPr>
            <w:tcW w:w="116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EC34D2" w:rsidRDefault="00837F4F" w:rsidP="00D2449B">
            <w:pPr>
              <w:jc w:val="center"/>
              <w:rPr>
                <w:rFonts w:ascii="Calibri" w:hAnsi="Calibri"/>
                <w:b/>
                <w:szCs w:val="22"/>
              </w:rPr>
            </w:pPr>
            <w:r w:rsidRPr="00EC34D2">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4BB0C5A" w:rsidR="00837F4F" w:rsidRPr="00EC34D2" w:rsidRDefault="00617AA7" w:rsidP="00D2449B">
            <w:pPr>
              <w:jc w:val="center"/>
              <w:rPr>
                <w:rFonts w:ascii="Calibri" w:hAnsi="Calibri"/>
                <w:b/>
                <w:szCs w:val="22"/>
              </w:rPr>
            </w:pPr>
            <w:r w:rsidRPr="00EC34D2">
              <w:rPr>
                <w:rFonts w:ascii="Calibri" w:hAnsi="Calibri"/>
                <w:b/>
                <w:szCs w:val="22"/>
              </w:rPr>
              <w:t>0</w:t>
            </w:r>
            <w:r w:rsidR="00EC34D2" w:rsidRPr="00EC34D2">
              <w:rPr>
                <w:rFonts w:ascii="Calibri" w:hAnsi="Calibri"/>
                <w:b/>
                <w:szCs w:val="22"/>
              </w:rPr>
              <w:t>6</w:t>
            </w:r>
            <w:r w:rsidRPr="00EC34D2">
              <w:rPr>
                <w:rFonts w:ascii="Calibri" w:hAnsi="Calibri"/>
                <w:b/>
                <w:szCs w:val="22"/>
              </w:rPr>
              <w:t>/05/2025</w:t>
            </w:r>
          </w:p>
        </w:tc>
        <w:tc>
          <w:tcPr>
            <w:tcW w:w="145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3C243E" w:rsidRDefault="00837F4F" w:rsidP="00D2449B">
            <w:pPr>
              <w:jc w:val="center"/>
              <w:rPr>
                <w:rFonts w:ascii="Calibri" w:hAnsi="Calibri"/>
                <w:b/>
                <w:szCs w:val="22"/>
              </w:rPr>
            </w:pPr>
            <w:r w:rsidRPr="003C243E">
              <w:rPr>
                <w:rFonts w:ascii="Calibri" w:hAnsi="Calibri"/>
                <w:b/>
                <w:szCs w:val="22"/>
              </w:rPr>
              <w:t>Manager:</w:t>
            </w:r>
          </w:p>
        </w:tc>
        <w:tc>
          <w:tcPr>
            <w:tcW w:w="9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18C7B5E" w:rsidR="00837F4F" w:rsidRPr="003C243E" w:rsidRDefault="009112CE" w:rsidP="00D2449B">
            <w:pPr>
              <w:jc w:val="center"/>
              <w:rPr>
                <w:rFonts w:ascii="Calibri" w:hAnsi="Calibri"/>
                <w:b/>
                <w:szCs w:val="22"/>
              </w:rPr>
            </w:pPr>
            <w:r>
              <w:rPr>
                <w:rFonts w:ascii="Calibri" w:hAnsi="Calibri"/>
                <w:b/>
                <w:szCs w:val="22"/>
              </w:rPr>
              <w:t>LH</w:t>
            </w:r>
          </w:p>
        </w:tc>
        <w:tc>
          <w:tcPr>
            <w:tcW w:w="10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3C243E" w:rsidRDefault="00837F4F" w:rsidP="00D2449B">
            <w:pPr>
              <w:jc w:val="center"/>
              <w:rPr>
                <w:rFonts w:ascii="Calibri" w:hAnsi="Calibri"/>
                <w:b/>
                <w:szCs w:val="22"/>
              </w:rPr>
            </w:pPr>
            <w:r w:rsidRPr="003C243E">
              <w:rPr>
                <w:rFonts w:ascii="Calibri" w:hAnsi="Calibri"/>
                <w:b/>
                <w:szCs w:val="22"/>
              </w:rPr>
              <w:t>Date:</w:t>
            </w:r>
          </w:p>
        </w:tc>
        <w:tc>
          <w:tcPr>
            <w:tcW w:w="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2387F7D" w:rsidR="00837F4F" w:rsidRPr="003C243E" w:rsidRDefault="009112CE" w:rsidP="00D2449B">
            <w:pPr>
              <w:jc w:val="center"/>
              <w:rPr>
                <w:rFonts w:ascii="Calibri" w:hAnsi="Calibri"/>
                <w:b/>
                <w:szCs w:val="22"/>
              </w:rPr>
            </w:pPr>
            <w:r>
              <w:rPr>
                <w:rFonts w:ascii="Calibri" w:hAnsi="Calibri"/>
                <w:b/>
                <w:szCs w:val="22"/>
              </w:rPr>
              <w:t>6/5/25</w:t>
            </w:r>
          </w:p>
        </w:tc>
      </w:tr>
      <w:tr w:rsidR="004A5EA9" w:rsidRPr="00D2449B" w14:paraId="2094A164" w14:textId="77777777" w:rsidTr="003C243E">
        <w:trPr>
          <w:jc w:val="center"/>
        </w:trPr>
        <w:tc>
          <w:tcPr>
            <w:tcW w:w="996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83D71">
        <w:trPr>
          <w:jc w:val="center"/>
        </w:trPr>
        <w:tc>
          <w:tcPr>
            <w:tcW w:w="214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31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EAEDFE9" w:rsidR="004A5EA9" w:rsidRPr="00B950FA" w:rsidRDefault="00C4791C" w:rsidP="008542DE">
            <w:pPr>
              <w:rPr>
                <w:rFonts w:ascii="Calibri" w:hAnsi="Calibri"/>
                <w:szCs w:val="22"/>
              </w:rPr>
            </w:pPr>
            <w:r>
              <w:rPr>
                <w:rFonts w:ascii="Calibri" w:hAnsi="Calibri"/>
                <w:szCs w:val="22"/>
              </w:rPr>
              <w:t>3/2025/0046</w:t>
            </w:r>
          </w:p>
        </w:tc>
        <w:tc>
          <w:tcPr>
            <w:tcW w:w="3509"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05C1A937">
                  <wp:simplePos x="0" y="0"/>
                  <wp:positionH relativeFrom="column">
                    <wp:posOffset>20320</wp:posOffset>
                  </wp:positionH>
                  <wp:positionV relativeFrom="paragraph">
                    <wp:posOffset>6985</wp:posOffset>
                  </wp:positionV>
                  <wp:extent cx="2047875" cy="64960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048868"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83D71">
        <w:trPr>
          <w:jc w:val="center"/>
        </w:trPr>
        <w:tc>
          <w:tcPr>
            <w:tcW w:w="214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42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C828782" w:rsidR="00824DB6" w:rsidRPr="00C0704D" w:rsidRDefault="00C4791C" w:rsidP="002C6277">
            <w:pPr>
              <w:rPr>
                <w:rFonts w:ascii="Calibri" w:hAnsi="Calibri"/>
                <w:szCs w:val="22"/>
              </w:rPr>
            </w:pPr>
            <w:r>
              <w:rPr>
                <w:rFonts w:ascii="Calibri" w:hAnsi="Calibri"/>
                <w:szCs w:val="22"/>
              </w:rPr>
              <w:t>26/02/2025</w:t>
            </w:r>
          </w:p>
        </w:tc>
        <w:tc>
          <w:tcPr>
            <w:tcW w:w="139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5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AC307BC" w:rsidR="00824DB6" w:rsidRPr="00B950FA" w:rsidRDefault="00C4791C" w:rsidP="002C6277">
            <w:pPr>
              <w:rPr>
                <w:rFonts w:ascii="Calibri" w:hAnsi="Calibri"/>
                <w:szCs w:val="22"/>
              </w:rPr>
            </w:pPr>
            <w:r>
              <w:rPr>
                <w:rFonts w:ascii="Calibri" w:hAnsi="Calibri"/>
                <w:szCs w:val="22"/>
              </w:rPr>
              <w:t>26/02/2025</w:t>
            </w:r>
          </w:p>
        </w:tc>
        <w:tc>
          <w:tcPr>
            <w:tcW w:w="3509"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83D71">
        <w:trPr>
          <w:jc w:val="center"/>
        </w:trPr>
        <w:tc>
          <w:tcPr>
            <w:tcW w:w="214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31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E2ADC03" w:rsidR="004A5EA9" w:rsidRPr="00B950FA" w:rsidRDefault="003A3EAF" w:rsidP="00811771">
            <w:pPr>
              <w:rPr>
                <w:rFonts w:ascii="Calibri" w:hAnsi="Calibri"/>
                <w:szCs w:val="22"/>
              </w:rPr>
            </w:pPr>
            <w:r>
              <w:rPr>
                <w:rFonts w:ascii="Calibri" w:hAnsi="Calibri"/>
                <w:szCs w:val="22"/>
              </w:rPr>
              <w:t>MC</w:t>
            </w:r>
          </w:p>
        </w:tc>
        <w:tc>
          <w:tcPr>
            <w:tcW w:w="3509"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83D71">
        <w:trPr>
          <w:jc w:val="center"/>
        </w:trPr>
        <w:tc>
          <w:tcPr>
            <w:tcW w:w="645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50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AFCEF20" w:rsidR="004A5EA9" w:rsidRPr="00D2449B" w:rsidRDefault="00617AA7" w:rsidP="002A01CF">
            <w:pPr>
              <w:jc w:val="center"/>
              <w:rPr>
                <w:rFonts w:ascii="Calibri" w:hAnsi="Calibri"/>
                <w:b/>
                <w:szCs w:val="22"/>
              </w:rPr>
            </w:pPr>
            <w:r>
              <w:rPr>
                <w:rFonts w:ascii="Calibri" w:hAnsi="Calibri"/>
                <w:b/>
                <w:szCs w:val="22"/>
              </w:rPr>
              <w:t>APPROVAL</w:t>
            </w:r>
          </w:p>
        </w:tc>
      </w:tr>
      <w:tr w:rsidR="004A5EA9" w:rsidRPr="00D2449B" w14:paraId="7813B96A" w14:textId="77777777" w:rsidTr="003C243E">
        <w:trPr>
          <w:trHeight w:hRule="exact" w:val="170"/>
          <w:jc w:val="center"/>
        </w:trPr>
        <w:tc>
          <w:tcPr>
            <w:tcW w:w="996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83D71">
        <w:trPr>
          <w:jc w:val="center"/>
        </w:trPr>
        <w:tc>
          <w:tcPr>
            <w:tcW w:w="29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583CAFE" w:rsidR="004A5EA9" w:rsidRPr="003C243E" w:rsidRDefault="0043083A">
            <w:pPr>
              <w:rPr>
                <w:rFonts w:ascii="Calibri" w:hAnsi="Calibri"/>
                <w:szCs w:val="22"/>
              </w:rPr>
            </w:pPr>
            <w:r w:rsidRPr="0043083A">
              <w:rPr>
                <w:rFonts w:ascii="Calibri" w:hAnsi="Calibri"/>
                <w:szCs w:val="22"/>
              </w:rPr>
              <w:t>Proposed demolition of existing conservatory and replacement with single-storey side garden room. Erection of Flag Pole.</w:t>
            </w:r>
          </w:p>
        </w:tc>
      </w:tr>
      <w:tr w:rsidR="002A01CF" w:rsidRPr="00D2449B" w14:paraId="52988241" w14:textId="77777777" w:rsidTr="00F83D71">
        <w:trPr>
          <w:jc w:val="center"/>
        </w:trPr>
        <w:tc>
          <w:tcPr>
            <w:tcW w:w="29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B50EAF7" w:rsidR="002A01CF" w:rsidRPr="0043083A" w:rsidRDefault="0043083A" w:rsidP="00A42E82">
            <w:pPr>
              <w:rPr>
                <w:rFonts w:ascii="Calibri" w:hAnsi="Calibri"/>
                <w:szCs w:val="22"/>
              </w:rPr>
            </w:pPr>
            <w:r w:rsidRPr="0043083A">
              <w:rPr>
                <w:rFonts w:ascii="Calibri" w:hAnsi="Calibri"/>
                <w:szCs w:val="22"/>
              </w:rPr>
              <w:t>Cut Thorn Farm Shire Lane Hurst Green BB7 9QR</w:t>
            </w:r>
          </w:p>
        </w:tc>
      </w:tr>
      <w:tr w:rsidR="00A95D89" w:rsidRPr="00D2449B" w14:paraId="3FB99B2E" w14:textId="77777777" w:rsidTr="003C243E">
        <w:trPr>
          <w:trHeight w:hRule="exact" w:val="170"/>
          <w:jc w:val="center"/>
        </w:trPr>
        <w:tc>
          <w:tcPr>
            <w:tcW w:w="996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83D71">
        <w:trPr>
          <w:jc w:val="center"/>
        </w:trPr>
        <w:tc>
          <w:tcPr>
            <w:tcW w:w="29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E51A81" w:rsidRPr="00D2449B" w14:paraId="7773C728" w14:textId="77777777" w:rsidTr="00F83D71">
        <w:trPr>
          <w:jc w:val="center"/>
        </w:trPr>
        <w:tc>
          <w:tcPr>
            <w:tcW w:w="29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930F47" w14:textId="3BDF0A4E" w:rsidR="00E51A81" w:rsidRPr="00E51A81" w:rsidRDefault="00E51A81">
            <w:pPr>
              <w:rPr>
                <w:rFonts w:ascii="Calibri" w:hAnsi="Calibri"/>
                <w:b/>
                <w:szCs w:val="22"/>
              </w:rPr>
            </w:pPr>
            <w:r w:rsidRPr="00E51A81">
              <w:rPr>
                <w:rFonts w:ascii="Calibri" w:hAnsi="Calibri"/>
                <w:b/>
                <w:szCs w:val="22"/>
              </w:rPr>
              <w:t>Aighton, Bailey &amp; Chaigley Parish Council:</w:t>
            </w:r>
          </w:p>
        </w:tc>
        <w:tc>
          <w:tcPr>
            <w:tcW w:w="706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BE168B" w14:textId="678A6BFD" w:rsidR="00E51A81" w:rsidRPr="00D2449B" w:rsidRDefault="00E51A81">
            <w:pPr>
              <w:rPr>
                <w:rFonts w:ascii="Calibri" w:hAnsi="Calibri"/>
                <w:b/>
                <w:szCs w:val="22"/>
              </w:rPr>
            </w:pPr>
            <w:r w:rsidRPr="00E51A81">
              <w:rPr>
                <w:rFonts w:ascii="Calibri" w:hAnsi="Calibri"/>
                <w:bCs/>
                <w:szCs w:val="22"/>
              </w:rPr>
              <w:t>No objection</w:t>
            </w:r>
          </w:p>
        </w:tc>
      </w:tr>
      <w:tr w:rsidR="00C618DB" w:rsidRPr="00D2449B" w14:paraId="639E958B" w14:textId="77777777" w:rsidTr="003C243E">
        <w:trPr>
          <w:trHeight w:hRule="exact" w:val="170"/>
          <w:jc w:val="center"/>
        </w:trPr>
        <w:tc>
          <w:tcPr>
            <w:tcW w:w="996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83D71">
        <w:trPr>
          <w:jc w:val="center"/>
        </w:trPr>
        <w:tc>
          <w:tcPr>
            <w:tcW w:w="29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5B2DCD" w:rsidRPr="00D2449B" w14:paraId="5D29078A" w14:textId="77777777" w:rsidTr="00F83D71">
        <w:trPr>
          <w:jc w:val="center"/>
        </w:trPr>
        <w:tc>
          <w:tcPr>
            <w:tcW w:w="29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62D99D" w14:textId="3A34096F" w:rsidR="005B2DCD" w:rsidRDefault="005B2DCD">
            <w:pPr>
              <w:rPr>
                <w:rFonts w:ascii="Calibri" w:hAnsi="Calibri"/>
                <w:b/>
                <w:szCs w:val="22"/>
              </w:rPr>
            </w:pPr>
            <w:r>
              <w:rPr>
                <w:rFonts w:ascii="Calibri" w:hAnsi="Calibri"/>
                <w:b/>
                <w:szCs w:val="22"/>
              </w:rPr>
              <w:t>LCC Highways</w:t>
            </w:r>
            <w:r w:rsidR="00E51A81">
              <w:rPr>
                <w:rFonts w:ascii="Calibri" w:hAnsi="Calibri"/>
                <w:b/>
                <w:szCs w:val="22"/>
              </w:rPr>
              <w:t xml:space="preserve">: </w:t>
            </w:r>
          </w:p>
        </w:tc>
        <w:tc>
          <w:tcPr>
            <w:tcW w:w="706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4333D9" w14:textId="38FBFDCC" w:rsidR="00487B25" w:rsidRPr="00487B25" w:rsidRDefault="00246CF1" w:rsidP="00487B25">
            <w:pPr>
              <w:rPr>
                <w:rFonts w:ascii="Calibri" w:hAnsi="Calibri"/>
                <w:bCs/>
                <w:szCs w:val="22"/>
              </w:rPr>
            </w:pPr>
            <w:r>
              <w:rPr>
                <w:rFonts w:ascii="Calibri" w:hAnsi="Calibri"/>
                <w:bCs/>
                <w:szCs w:val="22"/>
              </w:rPr>
              <w:t>Local Highways Authority raise</w:t>
            </w:r>
            <w:r w:rsidRPr="00246CF1">
              <w:rPr>
                <w:rFonts w:ascii="Calibri" w:hAnsi="Calibri"/>
                <w:bCs/>
                <w:szCs w:val="22"/>
              </w:rPr>
              <w:t xml:space="preserve"> </w:t>
            </w:r>
            <w:r w:rsidR="0043083A">
              <w:rPr>
                <w:rFonts w:ascii="Calibri" w:hAnsi="Calibri"/>
                <w:bCs/>
                <w:szCs w:val="22"/>
              </w:rPr>
              <w:t xml:space="preserve">no </w:t>
            </w:r>
            <w:r w:rsidRPr="00246CF1">
              <w:rPr>
                <w:rFonts w:ascii="Calibri" w:hAnsi="Calibri"/>
                <w:bCs/>
                <w:szCs w:val="22"/>
              </w:rPr>
              <w:t xml:space="preserve">objection to the proposal of the single storey side garden room to replace the existing conservatory. </w:t>
            </w:r>
            <w:r>
              <w:rPr>
                <w:rFonts w:ascii="Calibri" w:hAnsi="Calibri"/>
                <w:bCs/>
                <w:szCs w:val="22"/>
              </w:rPr>
              <w:t>D</w:t>
            </w:r>
            <w:r w:rsidRPr="00246CF1">
              <w:rPr>
                <w:rFonts w:ascii="Calibri" w:hAnsi="Calibri"/>
                <w:bCs/>
                <w:szCs w:val="22"/>
              </w:rPr>
              <w:t xml:space="preserve">ue to the location of the </w:t>
            </w:r>
            <w:r>
              <w:rPr>
                <w:rFonts w:ascii="Calibri" w:hAnsi="Calibri"/>
                <w:bCs/>
                <w:szCs w:val="22"/>
              </w:rPr>
              <w:t>flag</w:t>
            </w:r>
            <w:r w:rsidRPr="00246CF1">
              <w:rPr>
                <w:rFonts w:ascii="Calibri" w:hAnsi="Calibri"/>
                <w:bCs/>
                <w:szCs w:val="22"/>
              </w:rPr>
              <w:t>pole</w:t>
            </w:r>
            <w:r>
              <w:rPr>
                <w:rFonts w:ascii="Calibri" w:hAnsi="Calibri"/>
                <w:bCs/>
                <w:szCs w:val="22"/>
              </w:rPr>
              <w:t>,</w:t>
            </w:r>
            <w:r w:rsidRPr="00246CF1">
              <w:rPr>
                <w:rFonts w:ascii="Calibri" w:hAnsi="Calibri"/>
                <w:bCs/>
                <w:szCs w:val="22"/>
              </w:rPr>
              <w:t xml:space="preserve"> it is not anticipated to interfere with the highway, therefore there is no objection on highway safety grounds.</w:t>
            </w:r>
          </w:p>
        </w:tc>
      </w:tr>
      <w:tr w:rsidR="005B2DCD" w:rsidRPr="00D2449B" w14:paraId="042D2839" w14:textId="77777777" w:rsidTr="003C243E">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A4B127" w14:textId="77777777" w:rsidR="005B2DCD" w:rsidRPr="00C0704D" w:rsidRDefault="005B2DCD" w:rsidP="00D74711">
            <w:pPr>
              <w:rPr>
                <w:rFonts w:ascii="Calibri" w:hAnsi="Calibri"/>
                <w:szCs w:val="22"/>
              </w:rPr>
            </w:pPr>
          </w:p>
        </w:tc>
      </w:tr>
      <w:tr w:rsidR="00C0704D" w:rsidRPr="00D2449B" w14:paraId="29EBDA1F" w14:textId="77777777" w:rsidTr="00F83D71">
        <w:trPr>
          <w:jc w:val="center"/>
        </w:trPr>
        <w:tc>
          <w:tcPr>
            <w:tcW w:w="290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C243E">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E86B080" w:rsidR="00C0704D" w:rsidRPr="00C0704D" w:rsidRDefault="0066387B" w:rsidP="00692B60">
            <w:pPr>
              <w:rPr>
                <w:rFonts w:ascii="Calibri" w:hAnsi="Calibri"/>
                <w:szCs w:val="22"/>
              </w:rPr>
            </w:pPr>
            <w:r w:rsidRPr="0043083A">
              <w:rPr>
                <w:rFonts w:ascii="Calibri" w:hAnsi="Calibri"/>
                <w:szCs w:val="22"/>
              </w:rPr>
              <w:t>No additional representations received.</w:t>
            </w:r>
          </w:p>
        </w:tc>
      </w:tr>
      <w:tr w:rsidR="00C0704D" w:rsidRPr="00D2449B" w14:paraId="1CDFA4C3" w14:textId="77777777" w:rsidTr="003C243E">
        <w:trPr>
          <w:trHeight w:hRule="exact" w:val="170"/>
          <w:jc w:val="center"/>
        </w:trPr>
        <w:tc>
          <w:tcPr>
            <w:tcW w:w="996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C243E">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C243E">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5AD162D1"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sidR="003C243E">
              <w:rPr>
                <w:rFonts w:ascii="Calibri" w:hAnsi="Calibri"/>
                <w:szCs w:val="22"/>
              </w:rPr>
              <w:t xml:space="preserve"> </w:t>
            </w:r>
            <w:r w:rsidRPr="00C618DB">
              <w:rPr>
                <w:rFonts w:ascii="Calibri" w:hAnsi="Calibri"/>
                <w:szCs w:val="22"/>
              </w:rPr>
              <w:t>Development Strategy</w:t>
            </w:r>
          </w:p>
          <w:p w14:paraId="07A48EB7" w14:textId="2DC8DBDF"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6D98D82"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sidR="003C243E">
              <w:rPr>
                <w:rFonts w:ascii="Calibri" w:hAnsi="Calibri"/>
                <w:szCs w:val="22"/>
              </w:rPr>
              <w:t xml:space="preserve"> </w:t>
            </w:r>
            <w:r w:rsidRPr="00C618DB">
              <w:rPr>
                <w:rFonts w:ascii="Calibri" w:hAnsi="Calibri"/>
                <w:szCs w:val="22"/>
              </w:rPr>
              <w:t>General Considerations</w:t>
            </w:r>
          </w:p>
          <w:p w14:paraId="77F4F447" w14:textId="66A7CDA4"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sidR="003C243E">
              <w:rPr>
                <w:rFonts w:ascii="Calibri" w:hAnsi="Calibri"/>
                <w:szCs w:val="22"/>
              </w:rPr>
              <w:t xml:space="preserve"> </w:t>
            </w:r>
            <w:r w:rsidRPr="00C618DB">
              <w:rPr>
                <w:rFonts w:ascii="Calibri" w:hAnsi="Calibri"/>
                <w:szCs w:val="22"/>
              </w:rPr>
              <w:t>Strategic Considerations</w:t>
            </w:r>
          </w:p>
          <w:p w14:paraId="1E4E1135" w14:textId="77216FD7" w:rsidR="00992C6F"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sidR="003C243E">
              <w:rPr>
                <w:rFonts w:ascii="Calibri" w:hAnsi="Calibri"/>
                <w:szCs w:val="22"/>
              </w:rPr>
              <w:t xml:space="preserve"> </w:t>
            </w:r>
            <w:r w:rsidRPr="00C618DB">
              <w:rPr>
                <w:rFonts w:ascii="Calibri" w:hAnsi="Calibri"/>
                <w:szCs w:val="22"/>
              </w:rPr>
              <w:t>Transport &amp; Mobility</w:t>
            </w:r>
          </w:p>
          <w:p w14:paraId="0E1EB199" w14:textId="63781D7E" w:rsidR="00355987" w:rsidRDefault="00355987" w:rsidP="00992C6F">
            <w:pPr>
              <w:pStyle w:val="PLANNING"/>
              <w:rPr>
                <w:rFonts w:ascii="Calibri" w:hAnsi="Calibri"/>
                <w:szCs w:val="22"/>
              </w:rPr>
            </w:pPr>
            <w:r>
              <w:rPr>
                <w:rFonts w:ascii="Calibri" w:hAnsi="Calibri"/>
                <w:szCs w:val="22"/>
              </w:rPr>
              <w:t>Policy DMH5:</w:t>
            </w:r>
            <w:r w:rsidR="003C243E">
              <w:rPr>
                <w:rFonts w:ascii="Calibri" w:hAnsi="Calibri"/>
                <w:szCs w:val="22"/>
              </w:rPr>
              <w:t xml:space="preserve"> </w:t>
            </w:r>
            <w:r>
              <w:rPr>
                <w:rFonts w:ascii="Calibri" w:hAnsi="Calibri"/>
                <w:szCs w:val="22"/>
              </w:rPr>
              <w:t xml:space="preserve">Residential and Curtilage Extensions </w:t>
            </w:r>
          </w:p>
          <w:p w14:paraId="1EC080C1" w14:textId="143834F7" w:rsidR="00262BD5" w:rsidRDefault="003C243E" w:rsidP="00992C6F">
            <w:pPr>
              <w:pStyle w:val="PLANNING"/>
              <w:rPr>
                <w:rFonts w:ascii="Calibri" w:hAnsi="Calibri"/>
                <w:szCs w:val="22"/>
              </w:rPr>
            </w:pPr>
            <w:r>
              <w:rPr>
                <w:rFonts w:ascii="Calibri" w:hAnsi="Calibri"/>
                <w:szCs w:val="22"/>
              </w:rPr>
              <w:t>Policy DME1: Protecting Trees And Woodland</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3C243E">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3257459A" w14:textId="41121A80" w:rsidR="00BC0680" w:rsidRDefault="00BC0680" w:rsidP="00C0704D">
            <w:pPr>
              <w:pStyle w:val="PLANNING"/>
              <w:rPr>
                <w:rFonts w:ascii="Calibri" w:hAnsi="Calibri"/>
                <w:b/>
                <w:bCs/>
                <w:szCs w:val="22"/>
              </w:rPr>
            </w:pPr>
            <w:r>
              <w:rPr>
                <w:rFonts w:ascii="Calibri" w:hAnsi="Calibri"/>
                <w:b/>
                <w:bCs/>
                <w:szCs w:val="22"/>
              </w:rPr>
              <w:t>3/1997/0061</w:t>
            </w:r>
          </w:p>
          <w:p w14:paraId="5D6AAD6B" w14:textId="77777777" w:rsidR="0058348A" w:rsidRDefault="00BC0680" w:rsidP="001242A9">
            <w:pPr>
              <w:pStyle w:val="PLANNING"/>
              <w:rPr>
                <w:rFonts w:ascii="Calibri" w:hAnsi="Calibri"/>
                <w:szCs w:val="22"/>
              </w:rPr>
            </w:pPr>
            <w:r w:rsidRPr="00BC0680">
              <w:rPr>
                <w:rFonts w:ascii="Calibri" w:hAnsi="Calibri"/>
                <w:szCs w:val="22"/>
              </w:rPr>
              <w:t>Extension to existing dwelling and erection of double garage/store to replace existing timber garage</w:t>
            </w:r>
          </w:p>
          <w:p w14:paraId="422A9C41" w14:textId="77777777" w:rsidR="00BC0680" w:rsidRDefault="00BC0680" w:rsidP="001242A9">
            <w:pPr>
              <w:pStyle w:val="PLANNING"/>
              <w:rPr>
                <w:rFonts w:ascii="Calibri" w:hAnsi="Calibri"/>
                <w:szCs w:val="22"/>
              </w:rPr>
            </w:pPr>
            <w:r>
              <w:rPr>
                <w:rFonts w:ascii="Calibri" w:hAnsi="Calibri"/>
                <w:szCs w:val="22"/>
              </w:rPr>
              <w:t>Approved with Conditions</w:t>
            </w:r>
          </w:p>
          <w:p w14:paraId="06958D1F" w14:textId="77777777" w:rsidR="00101804" w:rsidRDefault="00101804" w:rsidP="001242A9">
            <w:pPr>
              <w:pStyle w:val="PLANNING"/>
              <w:rPr>
                <w:rFonts w:ascii="Calibri" w:hAnsi="Calibri"/>
                <w:szCs w:val="22"/>
              </w:rPr>
            </w:pPr>
          </w:p>
          <w:p w14:paraId="4A3BDAA5" w14:textId="17AF2948" w:rsidR="00101804" w:rsidRPr="00101804" w:rsidRDefault="00101804" w:rsidP="001242A9">
            <w:pPr>
              <w:pStyle w:val="PLANNING"/>
              <w:rPr>
                <w:rFonts w:ascii="Calibri" w:hAnsi="Calibri"/>
                <w:b/>
                <w:bCs/>
                <w:szCs w:val="22"/>
              </w:rPr>
            </w:pPr>
            <w:r w:rsidRPr="00101804">
              <w:rPr>
                <w:rFonts w:ascii="Calibri" w:hAnsi="Calibri"/>
                <w:b/>
                <w:bCs/>
                <w:szCs w:val="22"/>
              </w:rPr>
              <w:t>3/1978/1084</w:t>
            </w:r>
          </w:p>
          <w:p w14:paraId="7001F2C8" w14:textId="1F9BA805" w:rsidR="00101804" w:rsidRDefault="00101804" w:rsidP="001242A9">
            <w:pPr>
              <w:pStyle w:val="PLANNING"/>
              <w:rPr>
                <w:rFonts w:ascii="Calibri" w:hAnsi="Calibri"/>
                <w:szCs w:val="22"/>
              </w:rPr>
            </w:pPr>
            <w:r>
              <w:rPr>
                <w:rFonts w:ascii="Calibri" w:hAnsi="Calibri"/>
                <w:szCs w:val="22"/>
              </w:rPr>
              <w:t>Proposed single-storey extension to dwelling</w:t>
            </w:r>
          </w:p>
          <w:p w14:paraId="058D586B" w14:textId="23A7A8B4" w:rsidR="00101804" w:rsidRDefault="00101804" w:rsidP="001242A9">
            <w:pPr>
              <w:pStyle w:val="PLANNING"/>
              <w:rPr>
                <w:rFonts w:ascii="Calibri" w:hAnsi="Calibri"/>
                <w:szCs w:val="22"/>
              </w:rPr>
            </w:pPr>
            <w:r>
              <w:rPr>
                <w:rFonts w:ascii="Calibri" w:hAnsi="Calibri"/>
                <w:szCs w:val="22"/>
              </w:rPr>
              <w:lastRenderedPageBreak/>
              <w:t>Approved with Conditions</w:t>
            </w:r>
          </w:p>
          <w:p w14:paraId="17147D50" w14:textId="1D171EE5" w:rsidR="00BC0680" w:rsidRPr="00BC0680" w:rsidRDefault="00BC0680" w:rsidP="001242A9">
            <w:pPr>
              <w:pStyle w:val="PLANNING"/>
              <w:rPr>
                <w:rFonts w:ascii="Calibri" w:hAnsi="Calibri"/>
                <w:szCs w:val="22"/>
              </w:rPr>
            </w:pPr>
          </w:p>
        </w:tc>
      </w:tr>
      <w:tr w:rsidR="00C0704D" w:rsidRPr="00D2449B" w14:paraId="6AAC3B0A" w14:textId="77777777" w:rsidTr="003C243E">
        <w:trPr>
          <w:trHeight w:hRule="exact" w:val="170"/>
          <w:jc w:val="center"/>
        </w:trPr>
        <w:tc>
          <w:tcPr>
            <w:tcW w:w="996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C243E">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3C243E">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91A6530" w14:textId="30D1E60C" w:rsidR="00CA5931" w:rsidRDefault="001242A9" w:rsidP="003A54C8">
            <w:pPr>
              <w:pStyle w:val="Header"/>
              <w:tabs>
                <w:tab w:val="clear" w:pos="4153"/>
                <w:tab w:val="clear" w:pos="8306"/>
              </w:tabs>
              <w:contextualSpacing/>
              <w:jc w:val="both"/>
              <w:rPr>
                <w:rFonts w:ascii="Calibri" w:hAnsi="Calibri"/>
                <w:bCs/>
                <w:szCs w:val="22"/>
              </w:rPr>
            </w:pPr>
            <w:r w:rsidRPr="00BD63CA">
              <w:rPr>
                <w:rFonts w:ascii="Calibri" w:hAnsi="Calibri"/>
                <w:bCs/>
                <w:szCs w:val="22"/>
              </w:rPr>
              <w:t xml:space="preserve">The site is occupied by a two storey, detached dwelling located </w:t>
            </w:r>
            <w:r w:rsidR="00BD63CA" w:rsidRPr="00BD63CA">
              <w:rPr>
                <w:rFonts w:ascii="Calibri" w:hAnsi="Calibri"/>
                <w:bCs/>
                <w:szCs w:val="22"/>
              </w:rPr>
              <w:t>just</w:t>
            </w:r>
            <w:r w:rsidR="00BD63CA">
              <w:rPr>
                <w:rFonts w:ascii="Calibri" w:hAnsi="Calibri"/>
                <w:bCs/>
                <w:szCs w:val="22"/>
              </w:rPr>
              <w:t xml:space="preserve"> outside the village boundary of Hurst Green. The site is located within the Forest of Bowland National Landscape and forms part of a cluster of dwellings. A Public Right of Way runs to the west of the application site and then extends round the rear boundary, linking to the northern part of the village. </w:t>
            </w:r>
          </w:p>
          <w:p w14:paraId="62370E9F" w14:textId="4B54AF49" w:rsidR="003A54C8" w:rsidRPr="006C2BFA" w:rsidRDefault="003A54C8" w:rsidP="003A54C8">
            <w:pPr>
              <w:pStyle w:val="Header"/>
              <w:tabs>
                <w:tab w:val="clear" w:pos="4153"/>
                <w:tab w:val="clear" w:pos="8306"/>
              </w:tabs>
              <w:contextualSpacing/>
              <w:jc w:val="both"/>
              <w:rPr>
                <w:rFonts w:ascii="Calibri" w:hAnsi="Calibri"/>
                <w:bCs/>
                <w:szCs w:val="22"/>
              </w:rPr>
            </w:pPr>
          </w:p>
        </w:tc>
      </w:tr>
      <w:tr w:rsidR="00C0704D" w:rsidRPr="00D2449B" w14:paraId="408C6380" w14:textId="77777777" w:rsidTr="003C243E">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345F84">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345F84">
            <w:pPr>
              <w:pStyle w:val="Header"/>
              <w:tabs>
                <w:tab w:val="clear" w:pos="4153"/>
                <w:tab w:val="clear" w:pos="8306"/>
              </w:tabs>
              <w:jc w:val="both"/>
              <w:rPr>
                <w:rFonts w:ascii="Calibri" w:hAnsi="Calibri"/>
                <w:b/>
                <w:szCs w:val="22"/>
              </w:rPr>
            </w:pPr>
          </w:p>
          <w:p w14:paraId="5ECB4CC2" w14:textId="77777777" w:rsidR="00617AA7" w:rsidRDefault="0043083A" w:rsidP="0081248D">
            <w:pPr>
              <w:rPr>
                <w:rFonts w:ascii="Calibri" w:hAnsi="Calibri"/>
                <w:szCs w:val="22"/>
              </w:rPr>
            </w:pPr>
            <w:r>
              <w:rPr>
                <w:rFonts w:ascii="Calibri" w:hAnsi="Calibri"/>
                <w:szCs w:val="22"/>
              </w:rPr>
              <w:t>The proposed development is for the demolition of the existing uPVC conservatory and replacement with a stone built single storey side extension</w:t>
            </w:r>
            <w:r w:rsidR="00617AA7">
              <w:rPr>
                <w:rFonts w:ascii="Calibri" w:hAnsi="Calibri"/>
                <w:szCs w:val="22"/>
              </w:rPr>
              <w:t xml:space="preserve">. It should be noted that the drawings have been amended prior to the determination of the application following concerns raised regarding the height of the flagpole and the window design/materials. </w:t>
            </w:r>
          </w:p>
          <w:p w14:paraId="6D1BC5D1" w14:textId="77777777" w:rsidR="00617AA7" w:rsidRDefault="00617AA7" w:rsidP="0081248D">
            <w:pPr>
              <w:rPr>
                <w:rFonts w:ascii="Calibri" w:hAnsi="Calibri"/>
                <w:szCs w:val="22"/>
              </w:rPr>
            </w:pPr>
          </w:p>
          <w:p w14:paraId="55CFDD0D" w14:textId="77777777" w:rsidR="00617AA7" w:rsidRDefault="00617AA7" w:rsidP="0081248D">
            <w:pPr>
              <w:rPr>
                <w:rFonts w:ascii="Calibri" w:hAnsi="Calibri"/>
                <w:szCs w:val="22"/>
              </w:rPr>
            </w:pPr>
            <w:r>
              <w:rPr>
                <w:rFonts w:ascii="Calibri" w:hAnsi="Calibri"/>
                <w:szCs w:val="22"/>
              </w:rPr>
              <w:t>The proposed extension would be located to the side of the dwelling and would be set back approximately 3.2 metres from the front of the dwelling. The extension would have a width of approximately 3.6 metres and a depth of approximately 7.7 metres. The extension would have a parapet with a glass roof and would be constructed of stone to match the existing dwelling with aluminium windows in brown to match the main dwelling. The windows to the front elevation have now been amended so they are narrower and taller in height, providing a contemporary contrast with the main dwelling. Two similar windows and patio doors would be inserted to the side elevation of the extension and a long narrow window to the rear elevation.</w:t>
            </w:r>
          </w:p>
          <w:p w14:paraId="2B3C50AA" w14:textId="77777777" w:rsidR="0043083A" w:rsidRDefault="0043083A" w:rsidP="0081248D">
            <w:pPr>
              <w:rPr>
                <w:rFonts w:ascii="Calibri" w:hAnsi="Calibri"/>
                <w:szCs w:val="22"/>
              </w:rPr>
            </w:pPr>
          </w:p>
          <w:p w14:paraId="7D2110C1" w14:textId="25C77AA2" w:rsidR="0043083A" w:rsidRDefault="0043083A" w:rsidP="0081248D">
            <w:pPr>
              <w:rPr>
                <w:rFonts w:ascii="Calibri" w:hAnsi="Calibri"/>
                <w:szCs w:val="22"/>
              </w:rPr>
            </w:pPr>
            <w:r>
              <w:rPr>
                <w:rFonts w:ascii="Calibri" w:hAnsi="Calibri"/>
                <w:szCs w:val="22"/>
              </w:rPr>
              <w:t xml:space="preserve">A flagpole is also proposed to the side of the existing garage. The submitted plans indicate that this would have a total height of </w:t>
            </w:r>
            <w:r w:rsidRPr="00135F53">
              <w:rPr>
                <w:rFonts w:ascii="Calibri" w:hAnsi="Calibri"/>
                <w:szCs w:val="22"/>
              </w:rPr>
              <w:t xml:space="preserve">approximately </w:t>
            </w:r>
            <w:r w:rsidR="00617AA7" w:rsidRPr="00135F53">
              <w:rPr>
                <w:rFonts w:ascii="Calibri" w:hAnsi="Calibri"/>
                <w:szCs w:val="22"/>
              </w:rPr>
              <w:t>5.5m</w:t>
            </w:r>
            <w:r w:rsidRPr="00135F53">
              <w:rPr>
                <w:rFonts w:ascii="Calibri" w:hAnsi="Calibri"/>
                <w:szCs w:val="22"/>
              </w:rPr>
              <w:t>.</w:t>
            </w:r>
            <w:r>
              <w:rPr>
                <w:rFonts w:ascii="Calibri" w:hAnsi="Calibri"/>
                <w:szCs w:val="22"/>
              </w:rPr>
              <w:t xml:space="preserve"> </w:t>
            </w:r>
          </w:p>
          <w:p w14:paraId="1B20488F" w14:textId="27296DF4" w:rsidR="00246CF1" w:rsidRPr="00D54E67" w:rsidRDefault="00246CF1" w:rsidP="005318FE">
            <w:pPr>
              <w:rPr>
                <w:rFonts w:ascii="Calibri" w:hAnsi="Calibri"/>
                <w:szCs w:val="22"/>
              </w:rPr>
            </w:pPr>
          </w:p>
        </w:tc>
      </w:tr>
      <w:tr w:rsidR="0046548C" w:rsidRPr="00D2449B" w14:paraId="06BBE02F" w14:textId="77777777" w:rsidTr="003C243E">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A31B2DE" w14:textId="032666A0" w:rsidR="00DC37FF" w:rsidRDefault="00345F84" w:rsidP="003C4CE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the </w:t>
            </w:r>
            <w:r w:rsidR="001744AB">
              <w:rPr>
                <w:rFonts w:ascii="Calibri" w:hAnsi="Calibri"/>
                <w:bCs/>
                <w:szCs w:val="22"/>
              </w:rPr>
              <w:t xml:space="preserve">extension of an existing </w:t>
            </w:r>
            <w:r>
              <w:rPr>
                <w:rFonts w:ascii="Calibri" w:hAnsi="Calibri"/>
                <w:bCs/>
                <w:szCs w:val="22"/>
              </w:rPr>
              <w:t>dwellinghouse. The proposal is therefore considered acceptable in principle, subject to an assessment of the material planning considerations</w:t>
            </w:r>
            <w:r w:rsidR="0066387B">
              <w:rPr>
                <w:rFonts w:ascii="Calibri" w:hAnsi="Calibri"/>
                <w:bCs/>
                <w:szCs w:val="22"/>
              </w:rPr>
              <w:t xml:space="preserve"> and compliance with the Ribble Valley Core Strategy and the National Planning Policy Framework. </w:t>
            </w:r>
          </w:p>
          <w:p w14:paraId="07A958AF" w14:textId="5B9F419E" w:rsidR="003C4CEA" w:rsidRPr="00345F84" w:rsidRDefault="003C4CEA" w:rsidP="001744AB">
            <w:pPr>
              <w:pStyle w:val="Header"/>
              <w:tabs>
                <w:tab w:val="clear" w:pos="4153"/>
                <w:tab w:val="clear" w:pos="8306"/>
              </w:tabs>
              <w:contextualSpacing/>
              <w:jc w:val="both"/>
              <w:rPr>
                <w:rFonts w:ascii="Calibri" w:hAnsi="Calibri"/>
                <w:bCs/>
                <w:szCs w:val="22"/>
              </w:rPr>
            </w:pPr>
          </w:p>
        </w:tc>
      </w:tr>
      <w:tr w:rsidR="00C0704D" w:rsidRPr="00D2449B" w14:paraId="617768FF" w14:textId="77777777" w:rsidTr="003C243E">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800B4B">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800B4B">
            <w:pPr>
              <w:pStyle w:val="Header"/>
              <w:tabs>
                <w:tab w:val="clear" w:pos="4153"/>
                <w:tab w:val="clear" w:pos="8306"/>
              </w:tabs>
              <w:contextualSpacing/>
              <w:jc w:val="both"/>
              <w:rPr>
                <w:rFonts w:ascii="Calibri" w:hAnsi="Calibri"/>
                <w:b/>
                <w:szCs w:val="22"/>
              </w:rPr>
            </w:pPr>
          </w:p>
          <w:p w14:paraId="3DBA48F8" w14:textId="5B53A853" w:rsidR="00ED0666" w:rsidRDefault="00A62681" w:rsidP="00800B4B">
            <w:pPr>
              <w:contextualSpacing/>
              <w:jc w:val="both"/>
              <w:rPr>
                <w:rFonts w:ascii="Calibri" w:hAnsi="Calibri"/>
                <w:bCs/>
                <w:color w:val="000000" w:themeColor="text1"/>
                <w:szCs w:val="22"/>
              </w:rPr>
            </w:pPr>
            <w:r>
              <w:rPr>
                <w:rFonts w:ascii="Calibri" w:hAnsi="Calibri"/>
                <w:bCs/>
                <w:color w:val="000000" w:themeColor="text1"/>
                <w:szCs w:val="22"/>
              </w:rPr>
              <w:t>Ribble Valley Core Strategy Policy DMG1 provides specific guidance in relation to amenity and states that all development must:</w:t>
            </w:r>
          </w:p>
          <w:p w14:paraId="76DB0C29" w14:textId="148F478F" w:rsidR="00A62681" w:rsidRPr="00A62681" w:rsidRDefault="00A62681" w:rsidP="00A62681">
            <w:pPr>
              <w:contextualSpacing/>
              <w:jc w:val="both"/>
              <w:rPr>
                <w:rFonts w:ascii="Calibri" w:hAnsi="Calibri"/>
                <w:i/>
                <w:iCs/>
                <w:szCs w:val="22"/>
              </w:rPr>
            </w:pPr>
            <w:r>
              <w:rPr>
                <w:rFonts w:ascii="Calibri" w:hAnsi="Calibri"/>
                <w:szCs w:val="22"/>
              </w:rPr>
              <w:br/>
            </w:r>
            <w:r>
              <w:rPr>
                <w:rFonts w:ascii="Calibri" w:hAnsi="Calibri"/>
                <w:i/>
                <w:iCs/>
                <w:szCs w:val="22"/>
              </w:rPr>
              <w:t>‘</w:t>
            </w:r>
            <w:r w:rsidR="002D24E4">
              <w:rPr>
                <w:rFonts w:ascii="Calibri" w:hAnsi="Calibri"/>
                <w:i/>
                <w:iCs/>
                <w:szCs w:val="22"/>
              </w:rPr>
              <w:t xml:space="preserve">1. </w:t>
            </w:r>
            <w:r w:rsidRPr="00A62681">
              <w:rPr>
                <w:rFonts w:ascii="Calibri" w:hAnsi="Calibri"/>
                <w:i/>
                <w:iCs/>
                <w:szCs w:val="22"/>
              </w:rPr>
              <w:t>not adversely affect the amenities of the surrounding area.</w:t>
            </w:r>
          </w:p>
          <w:p w14:paraId="4C6E769B" w14:textId="07FA82AD" w:rsidR="00A62681" w:rsidRPr="00A62681" w:rsidRDefault="002D24E4" w:rsidP="00A62681">
            <w:pPr>
              <w:contextualSpacing/>
              <w:jc w:val="both"/>
              <w:rPr>
                <w:rFonts w:ascii="Calibri" w:hAnsi="Calibri"/>
                <w:i/>
                <w:iCs/>
                <w:szCs w:val="22"/>
              </w:rPr>
            </w:pPr>
            <w:r>
              <w:rPr>
                <w:rFonts w:ascii="Calibri" w:hAnsi="Calibri"/>
                <w:i/>
                <w:iCs/>
                <w:szCs w:val="22"/>
              </w:rPr>
              <w:t xml:space="preserve">2. </w:t>
            </w:r>
            <w:r w:rsidR="00A62681" w:rsidRPr="00A62681">
              <w:rPr>
                <w:rFonts w:ascii="Calibri" w:hAnsi="Calibri"/>
                <w:i/>
                <w:iCs/>
                <w:szCs w:val="22"/>
              </w:rPr>
              <w:t xml:space="preserve"> provide adequate day lighting and privacy distances.</w:t>
            </w:r>
          </w:p>
          <w:p w14:paraId="44C8FFEF" w14:textId="19B160FF" w:rsidR="00A62681" w:rsidRPr="00A62681" w:rsidRDefault="002D24E4" w:rsidP="00A62681">
            <w:pPr>
              <w:contextualSpacing/>
              <w:jc w:val="both"/>
              <w:rPr>
                <w:rFonts w:ascii="Calibri" w:hAnsi="Calibri"/>
                <w:i/>
                <w:iCs/>
                <w:szCs w:val="22"/>
              </w:rPr>
            </w:pPr>
            <w:r>
              <w:rPr>
                <w:rFonts w:ascii="Calibri" w:hAnsi="Calibri"/>
                <w:i/>
                <w:iCs/>
                <w:szCs w:val="22"/>
              </w:rPr>
              <w:t xml:space="preserve">3. </w:t>
            </w:r>
            <w:r w:rsidR="00A62681" w:rsidRPr="00A62681">
              <w:rPr>
                <w:rFonts w:ascii="Calibri" w:hAnsi="Calibri"/>
                <w:i/>
                <w:iCs/>
                <w:szCs w:val="22"/>
              </w:rPr>
              <w:t xml:space="preserve"> have regard to public safety and secured by design principles.</w:t>
            </w:r>
          </w:p>
          <w:p w14:paraId="5EE3FC52" w14:textId="6F1BD46E" w:rsidR="00A62681" w:rsidRPr="00A62681" w:rsidRDefault="002D24E4" w:rsidP="00A62681">
            <w:pPr>
              <w:contextualSpacing/>
              <w:jc w:val="both"/>
              <w:rPr>
                <w:rFonts w:ascii="Calibri" w:hAnsi="Calibri"/>
                <w:i/>
                <w:iCs/>
                <w:szCs w:val="22"/>
              </w:rPr>
            </w:pPr>
            <w:r>
              <w:rPr>
                <w:rFonts w:ascii="Calibri" w:hAnsi="Calibri"/>
                <w:i/>
                <w:iCs/>
                <w:szCs w:val="22"/>
              </w:rPr>
              <w:t xml:space="preserve">4. </w:t>
            </w:r>
            <w:r w:rsidR="00A62681" w:rsidRPr="00A62681">
              <w:rPr>
                <w:rFonts w:ascii="Calibri" w:hAnsi="Calibri"/>
                <w:i/>
                <w:iCs/>
                <w:szCs w:val="22"/>
              </w:rPr>
              <w:t>consider air quality and mitigate adverse impacts where possible</w:t>
            </w:r>
            <w:r w:rsidR="00A62681">
              <w:rPr>
                <w:rFonts w:ascii="Calibri" w:hAnsi="Calibri"/>
                <w:i/>
                <w:iCs/>
                <w:szCs w:val="22"/>
              </w:rPr>
              <w:t>’</w:t>
            </w:r>
          </w:p>
          <w:p w14:paraId="08CF93C3" w14:textId="77777777" w:rsidR="00A62681" w:rsidRDefault="00A62681" w:rsidP="00A62681">
            <w:pPr>
              <w:contextualSpacing/>
              <w:jc w:val="both"/>
              <w:rPr>
                <w:rFonts w:ascii="Calibri" w:hAnsi="Calibri"/>
                <w:szCs w:val="22"/>
              </w:rPr>
            </w:pPr>
          </w:p>
          <w:p w14:paraId="345EAC20" w14:textId="1C8E43AB" w:rsidR="003F574D" w:rsidRDefault="0074418A" w:rsidP="00A62681">
            <w:pPr>
              <w:contextualSpacing/>
              <w:jc w:val="both"/>
              <w:rPr>
                <w:rFonts w:ascii="Calibri" w:hAnsi="Calibri"/>
                <w:szCs w:val="22"/>
              </w:rPr>
            </w:pPr>
            <w:r>
              <w:rPr>
                <w:rFonts w:ascii="Calibri" w:hAnsi="Calibri"/>
                <w:szCs w:val="22"/>
              </w:rPr>
              <w:t xml:space="preserve">The proposed extension would </w:t>
            </w:r>
            <w:r w:rsidR="00246CF1">
              <w:rPr>
                <w:rFonts w:ascii="Calibri" w:hAnsi="Calibri"/>
                <w:szCs w:val="22"/>
              </w:rPr>
              <w:t xml:space="preserve">be sited to the east of the dwelling and therefore would not face any neighbouring residential properties. As such, the proposal would not result in any adverse impact to the amenity of neighbouring properties, in accordance </w:t>
            </w:r>
            <w:r w:rsidR="003F574D">
              <w:rPr>
                <w:rFonts w:ascii="Calibri" w:hAnsi="Calibri"/>
                <w:szCs w:val="22"/>
              </w:rPr>
              <w:t xml:space="preserve">with the residential amenity section of Policy DMG1 of the Ribble Valley Core Strategy. </w:t>
            </w:r>
          </w:p>
          <w:p w14:paraId="0DB485A3" w14:textId="36C91E34" w:rsidR="00A62681" w:rsidRPr="00C0704D" w:rsidRDefault="00A62681" w:rsidP="00B069B3">
            <w:pPr>
              <w:contextualSpacing/>
              <w:jc w:val="both"/>
              <w:rPr>
                <w:rFonts w:ascii="Calibri" w:hAnsi="Calibri"/>
                <w:szCs w:val="22"/>
              </w:rPr>
            </w:pPr>
          </w:p>
        </w:tc>
      </w:tr>
      <w:tr w:rsidR="00C0704D" w:rsidRPr="00D2449B" w14:paraId="6754C065" w14:textId="77777777" w:rsidTr="003C243E">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345A2ABF" w:rsidR="00C0704D" w:rsidRDefault="00C0704D" w:rsidP="00D634D4">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r w:rsidR="003F574D">
              <w:rPr>
                <w:rFonts w:ascii="Calibri" w:hAnsi="Calibri"/>
                <w:b/>
                <w:szCs w:val="22"/>
              </w:rPr>
              <w:t xml:space="preserve"> and Heritage Impacts</w:t>
            </w:r>
            <w:r>
              <w:rPr>
                <w:rFonts w:ascii="Calibri" w:hAnsi="Calibri"/>
                <w:b/>
                <w:szCs w:val="22"/>
              </w:rPr>
              <w:t>:</w:t>
            </w:r>
          </w:p>
          <w:p w14:paraId="5BB38287" w14:textId="77777777" w:rsidR="00C0704D" w:rsidRDefault="00C0704D" w:rsidP="00D634D4">
            <w:pPr>
              <w:pStyle w:val="Header"/>
              <w:tabs>
                <w:tab w:val="clear" w:pos="4153"/>
                <w:tab w:val="clear" w:pos="8306"/>
              </w:tabs>
              <w:contextualSpacing/>
              <w:jc w:val="both"/>
              <w:rPr>
                <w:rFonts w:ascii="Calibri" w:hAnsi="Calibri"/>
                <w:b/>
                <w:szCs w:val="22"/>
              </w:rPr>
            </w:pPr>
          </w:p>
          <w:p w14:paraId="04C86368" w14:textId="77777777" w:rsidR="008A06CA" w:rsidRPr="00914158" w:rsidRDefault="008A06CA" w:rsidP="00D634D4">
            <w:pPr>
              <w:jc w:val="both"/>
              <w:rPr>
                <w:rFonts w:ascii="Calibri" w:hAnsi="Calibri"/>
                <w:bCs/>
                <w:color w:val="000000" w:themeColor="text1"/>
                <w:szCs w:val="22"/>
              </w:rPr>
            </w:pPr>
            <w:r w:rsidRPr="00914158">
              <w:rPr>
                <w:rFonts w:ascii="Calibri" w:hAnsi="Calibri"/>
                <w:bCs/>
                <w:color w:val="000000" w:themeColor="text1"/>
                <w:szCs w:val="22"/>
              </w:rPr>
              <w:lastRenderedPageBreak/>
              <w:t>Key Statement EN2 of the Ribble Valley Core Strategy states:</w:t>
            </w:r>
          </w:p>
          <w:p w14:paraId="36E212AD" w14:textId="77777777" w:rsidR="008A06CA" w:rsidRPr="00914158" w:rsidRDefault="008A06CA" w:rsidP="00D634D4">
            <w:pPr>
              <w:jc w:val="both"/>
              <w:rPr>
                <w:rFonts w:ascii="Calibri" w:hAnsi="Calibri"/>
                <w:bCs/>
                <w:color w:val="000000" w:themeColor="text1"/>
                <w:szCs w:val="22"/>
              </w:rPr>
            </w:pPr>
          </w:p>
          <w:p w14:paraId="78AB7AD9" w14:textId="560F82B0" w:rsidR="008A06CA" w:rsidRPr="00914158" w:rsidRDefault="008A06CA" w:rsidP="008A06CA">
            <w:pPr>
              <w:jc w:val="both"/>
              <w:rPr>
                <w:rFonts w:ascii="Calibri" w:hAnsi="Calibri"/>
                <w:bCs/>
                <w:i/>
                <w:iCs/>
                <w:color w:val="000000" w:themeColor="text1"/>
                <w:szCs w:val="22"/>
              </w:rPr>
            </w:pPr>
            <w:r w:rsidRPr="00914158">
              <w:rPr>
                <w:rFonts w:ascii="Calibri" w:hAnsi="Calibri"/>
                <w:bCs/>
                <w:i/>
                <w:iCs/>
                <w:color w:val="000000" w:themeColor="text1"/>
                <w:szCs w:val="22"/>
              </w:rPr>
              <w:t>‘The landscape and character of the Forest of Bowland Area of Outstanding Natural Beauty will be protected, conserved and enhanced. Any development will need to contribute to the conservation of the natural beauty of the area.</w:t>
            </w:r>
          </w:p>
          <w:p w14:paraId="1794C244" w14:textId="77777777" w:rsidR="008A06CA" w:rsidRPr="00914158" w:rsidRDefault="008A06CA" w:rsidP="008A06CA">
            <w:pPr>
              <w:jc w:val="both"/>
              <w:rPr>
                <w:rFonts w:ascii="Calibri" w:hAnsi="Calibri"/>
                <w:bCs/>
                <w:i/>
                <w:iCs/>
                <w:color w:val="000000" w:themeColor="text1"/>
                <w:szCs w:val="22"/>
              </w:rPr>
            </w:pPr>
          </w:p>
          <w:p w14:paraId="20A09D75" w14:textId="6FB1F95A" w:rsidR="008A06CA" w:rsidRPr="00914158" w:rsidRDefault="008A06CA" w:rsidP="008A06CA">
            <w:pPr>
              <w:jc w:val="both"/>
              <w:rPr>
                <w:rFonts w:ascii="Calibri" w:hAnsi="Calibri"/>
                <w:bCs/>
                <w:i/>
                <w:iCs/>
                <w:color w:val="000000" w:themeColor="text1"/>
                <w:szCs w:val="22"/>
              </w:rPr>
            </w:pPr>
            <w:r w:rsidRPr="00914158">
              <w:rPr>
                <w:rFonts w:ascii="Calibri" w:hAnsi="Calibri"/>
                <w:bCs/>
                <w:i/>
                <w:iCs/>
                <w:color w:val="000000" w:themeColor="text1"/>
                <w:szCs w:val="22"/>
              </w:rPr>
              <w:t>As a principle the Council will expect development to be in keeping with the character of the landscape, reflecting local distinctiveness, vernacular style, scale, style, features and building materials’.</w:t>
            </w:r>
          </w:p>
          <w:p w14:paraId="4BD3AABA" w14:textId="77777777" w:rsidR="008A06CA" w:rsidRPr="00914158" w:rsidRDefault="008A06CA" w:rsidP="008A06CA">
            <w:pPr>
              <w:jc w:val="both"/>
              <w:rPr>
                <w:rFonts w:ascii="Calibri" w:hAnsi="Calibri"/>
                <w:bCs/>
                <w:color w:val="000000" w:themeColor="text1"/>
                <w:szCs w:val="22"/>
              </w:rPr>
            </w:pPr>
          </w:p>
          <w:p w14:paraId="46BAB3AF" w14:textId="4CC56580" w:rsidR="00A15348" w:rsidRPr="00914158" w:rsidRDefault="00A15348" w:rsidP="008A06CA">
            <w:pPr>
              <w:jc w:val="both"/>
              <w:rPr>
                <w:rFonts w:ascii="Calibri" w:hAnsi="Calibri"/>
                <w:bCs/>
                <w:color w:val="000000" w:themeColor="text1"/>
                <w:szCs w:val="22"/>
              </w:rPr>
            </w:pPr>
            <w:r w:rsidRPr="00914158">
              <w:rPr>
                <w:rFonts w:ascii="Calibri" w:hAnsi="Calibri"/>
                <w:bCs/>
                <w:color w:val="000000" w:themeColor="text1"/>
                <w:szCs w:val="22"/>
              </w:rPr>
              <w:t>Ribble Valley Core Strategy Policy DMG1 provides specific guidance in relation to design and states:</w:t>
            </w:r>
          </w:p>
          <w:p w14:paraId="038C2642" w14:textId="77777777" w:rsidR="00A15348" w:rsidRPr="00914158" w:rsidRDefault="00A15348" w:rsidP="00D634D4">
            <w:pPr>
              <w:jc w:val="both"/>
              <w:rPr>
                <w:rFonts w:ascii="Calibri" w:hAnsi="Calibri"/>
                <w:bCs/>
                <w:color w:val="000000" w:themeColor="text1"/>
                <w:szCs w:val="22"/>
              </w:rPr>
            </w:pPr>
          </w:p>
          <w:p w14:paraId="270F3856" w14:textId="6DA0A525" w:rsidR="00A15348" w:rsidRPr="00914158" w:rsidRDefault="00A15348" w:rsidP="00D634D4">
            <w:pPr>
              <w:jc w:val="both"/>
              <w:rPr>
                <w:rFonts w:ascii="Calibri" w:hAnsi="Calibri"/>
                <w:bCs/>
                <w:i/>
                <w:iCs/>
                <w:color w:val="000000" w:themeColor="text1"/>
                <w:szCs w:val="22"/>
              </w:rPr>
            </w:pPr>
            <w:r w:rsidRPr="00914158">
              <w:rPr>
                <w:rFonts w:ascii="Calibri" w:hAnsi="Calibri"/>
                <w:bCs/>
                <w:i/>
                <w:iCs/>
                <w:color w:val="000000" w:themeColor="text1"/>
                <w:szCs w:val="22"/>
              </w:rPr>
              <w:t>‘All development must</w:t>
            </w:r>
            <w:r w:rsidRPr="00914158">
              <w:rPr>
                <w:rFonts w:ascii="Calibri" w:hAnsi="Calibri"/>
                <w:bCs/>
                <w:color w:val="000000" w:themeColor="text1"/>
                <w:szCs w:val="22"/>
              </w:rPr>
              <w:t xml:space="preserve"> </w:t>
            </w:r>
            <w:r w:rsidRPr="00914158">
              <w:rPr>
                <w:rFonts w:ascii="Calibri" w:hAnsi="Calibri"/>
                <w:bCs/>
                <w:i/>
                <w:iCs/>
                <w:color w:val="000000" w:themeColor="text1"/>
                <w:szCs w:val="22"/>
              </w:rPr>
              <w:t>be sympathetic to existing and proposed land uses in terms of its size, intensity and nature as well as scale, massing, style [and] consider the density, layout and relationship between buildings, which is of major importance. Particular emphasis will be placed on visual appearance and the relationship to surroundings.’</w:t>
            </w:r>
          </w:p>
          <w:p w14:paraId="730A71E0" w14:textId="77777777" w:rsidR="002A0CA9" w:rsidRPr="00914158" w:rsidRDefault="002A0CA9" w:rsidP="00D634D4">
            <w:pPr>
              <w:jc w:val="both"/>
              <w:rPr>
                <w:rFonts w:ascii="Calibri" w:hAnsi="Calibri"/>
                <w:bCs/>
                <w:i/>
                <w:iCs/>
                <w:color w:val="000000" w:themeColor="text1"/>
                <w:szCs w:val="22"/>
              </w:rPr>
            </w:pPr>
          </w:p>
          <w:p w14:paraId="3C616372" w14:textId="19DAD2FC" w:rsidR="002A0CA9" w:rsidRPr="00914158" w:rsidRDefault="00A62681" w:rsidP="00A62681">
            <w:pPr>
              <w:pStyle w:val="Header"/>
              <w:tabs>
                <w:tab w:val="clear" w:pos="4153"/>
                <w:tab w:val="clear" w:pos="8306"/>
              </w:tabs>
              <w:contextualSpacing/>
              <w:jc w:val="both"/>
              <w:rPr>
                <w:rFonts w:ascii="Calibri" w:hAnsi="Calibri"/>
                <w:bCs/>
                <w:color w:val="000000" w:themeColor="text1"/>
                <w:szCs w:val="22"/>
              </w:rPr>
            </w:pPr>
            <w:r w:rsidRPr="00914158">
              <w:rPr>
                <w:rFonts w:ascii="Calibri" w:hAnsi="Calibri"/>
                <w:bCs/>
                <w:szCs w:val="22"/>
              </w:rPr>
              <w:t xml:space="preserve">In addition, </w:t>
            </w:r>
            <w:r w:rsidRPr="00914158">
              <w:rPr>
                <w:rFonts w:ascii="Calibri" w:hAnsi="Calibri"/>
                <w:bCs/>
                <w:color w:val="000000" w:themeColor="text1"/>
                <w:szCs w:val="22"/>
              </w:rPr>
              <w:t>Ribble Valley Core Strategy Policy DMG2 states that:</w:t>
            </w:r>
          </w:p>
          <w:p w14:paraId="04CB737D" w14:textId="77777777" w:rsidR="00A62681" w:rsidRPr="00914158" w:rsidRDefault="00A62681" w:rsidP="00A62681">
            <w:pPr>
              <w:pStyle w:val="Header"/>
              <w:tabs>
                <w:tab w:val="clear" w:pos="4153"/>
                <w:tab w:val="clear" w:pos="8306"/>
              </w:tabs>
              <w:contextualSpacing/>
              <w:jc w:val="both"/>
              <w:rPr>
                <w:rFonts w:ascii="Calibri" w:hAnsi="Calibri"/>
                <w:bCs/>
                <w:i/>
                <w:iCs/>
                <w:szCs w:val="22"/>
              </w:rPr>
            </w:pPr>
          </w:p>
          <w:p w14:paraId="38FBF278" w14:textId="432008F3" w:rsidR="0066387B" w:rsidRPr="00914158" w:rsidRDefault="0066387B" w:rsidP="0066387B">
            <w:pPr>
              <w:contextualSpacing/>
              <w:jc w:val="both"/>
              <w:rPr>
                <w:rFonts w:ascii="Calibri" w:hAnsi="Calibri"/>
                <w:bCs/>
                <w:i/>
                <w:iCs/>
                <w:szCs w:val="22"/>
              </w:rPr>
            </w:pPr>
            <w:r w:rsidRPr="00914158">
              <w:rPr>
                <w:rFonts w:ascii="Calibri" w:hAnsi="Calibri"/>
                <w:bCs/>
                <w:i/>
                <w:iCs/>
                <w:szCs w:val="22"/>
              </w:rPr>
              <w:t xml:space="preserve">‘In protecting the designated </w:t>
            </w:r>
            <w:r w:rsidR="00B96DFE" w:rsidRPr="00914158">
              <w:rPr>
                <w:rFonts w:ascii="Calibri" w:hAnsi="Calibri"/>
                <w:bCs/>
                <w:i/>
                <w:iCs/>
                <w:szCs w:val="22"/>
              </w:rPr>
              <w:t>A</w:t>
            </w:r>
            <w:r w:rsidRPr="00914158">
              <w:rPr>
                <w:rFonts w:ascii="Calibri" w:hAnsi="Calibri"/>
                <w:bCs/>
                <w:i/>
                <w:iCs/>
                <w:szCs w:val="22"/>
              </w:rPr>
              <w:t xml:space="preserve">rea </w:t>
            </w:r>
            <w:r w:rsidR="00B96DFE" w:rsidRPr="00914158">
              <w:rPr>
                <w:rFonts w:ascii="Calibri" w:hAnsi="Calibri"/>
                <w:bCs/>
                <w:i/>
                <w:iCs/>
                <w:szCs w:val="22"/>
              </w:rPr>
              <w:t>O</w:t>
            </w:r>
            <w:r w:rsidRPr="00914158">
              <w:rPr>
                <w:rFonts w:ascii="Calibri" w:hAnsi="Calibri"/>
                <w:bCs/>
                <w:i/>
                <w:iCs/>
                <w:szCs w:val="22"/>
              </w:rPr>
              <w:t xml:space="preserve">f </w:t>
            </w:r>
            <w:r w:rsidR="00B96DFE" w:rsidRPr="00914158">
              <w:rPr>
                <w:rFonts w:ascii="Calibri" w:hAnsi="Calibri"/>
                <w:bCs/>
                <w:i/>
                <w:iCs/>
                <w:szCs w:val="22"/>
              </w:rPr>
              <w:t>O</w:t>
            </w:r>
            <w:r w:rsidRPr="00914158">
              <w:rPr>
                <w:rFonts w:ascii="Calibri" w:hAnsi="Calibri"/>
                <w:bCs/>
                <w:i/>
                <w:iCs/>
                <w:szCs w:val="22"/>
              </w:rPr>
              <w:t xml:space="preserve">utstanding </w:t>
            </w:r>
            <w:r w:rsidR="00B96DFE" w:rsidRPr="00914158">
              <w:rPr>
                <w:rFonts w:ascii="Calibri" w:hAnsi="Calibri"/>
                <w:bCs/>
                <w:i/>
                <w:iCs/>
                <w:szCs w:val="22"/>
              </w:rPr>
              <w:t>N</w:t>
            </w:r>
            <w:r w:rsidRPr="00914158">
              <w:rPr>
                <w:rFonts w:ascii="Calibri" w:hAnsi="Calibri"/>
                <w:bCs/>
                <w:i/>
                <w:iCs/>
                <w:szCs w:val="22"/>
              </w:rPr>
              <w:t xml:space="preserve">atural </w:t>
            </w:r>
            <w:r w:rsidR="00B96DFE" w:rsidRPr="00914158">
              <w:rPr>
                <w:rFonts w:ascii="Calibri" w:hAnsi="Calibri"/>
                <w:bCs/>
                <w:i/>
                <w:iCs/>
                <w:szCs w:val="22"/>
              </w:rPr>
              <w:t>B</w:t>
            </w:r>
            <w:r w:rsidRPr="00914158">
              <w:rPr>
                <w:rFonts w:ascii="Calibri" w:hAnsi="Calibri"/>
                <w:bCs/>
                <w:i/>
                <w:iCs/>
                <w:szCs w:val="22"/>
              </w:rPr>
              <w:t>eauty the council will have regard to the economic and social well being of the area. However the most important consideration in the assessment of any development proposals will be the protection, conservation and enhancement of the landscape and character of the area avoiding where possible habitat fragmentation. Where possible new development should be</w:t>
            </w:r>
          </w:p>
          <w:p w14:paraId="443CBC05" w14:textId="77777777" w:rsidR="003F574D" w:rsidRPr="00914158" w:rsidRDefault="0066387B" w:rsidP="0066387B">
            <w:pPr>
              <w:contextualSpacing/>
              <w:jc w:val="both"/>
              <w:rPr>
                <w:rFonts w:ascii="Calibri" w:hAnsi="Calibri"/>
                <w:bCs/>
                <w:i/>
                <w:iCs/>
                <w:szCs w:val="22"/>
              </w:rPr>
            </w:pPr>
            <w:r w:rsidRPr="00914158">
              <w:rPr>
                <w:rFonts w:ascii="Calibri" w:hAnsi="Calibri"/>
                <w:bCs/>
                <w:i/>
                <w:iCs/>
                <w:szCs w:val="22"/>
              </w:rPr>
              <w:t>accommodated through the re-use of existing buildings, which in most cases is more appropriate than new build. development will be required to be in keeping with the character of the landscape and acknowledge the special qualities of the AONB by virtue of its size, design, use of material, landscaping and siting. The AONB management plan should be considered and will be used by the council in determining planning applications’</w:t>
            </w:r>
          </w:p>
          <w:p w14:paraId="0A285C06" w14:textId="77777777" w:rsidR="003F574D" w:rsidRPr="00914158" w:rsidRDefault="003F574D" w:rsidP="003F574D">
            <w:pPr>
              <w:pStyle w:val="Header"/>
              <w:tabs>
                <w:tab w:val="clear" w:pos="4153"/>
                <w:tab w:val="clear" w:pos="8306"/>
              </w:tabs>
              <w:contextualSpacing/>
              <w:jc w:val="both"/>
              <w:rPr>
                <w:rFonts w:ascii="Calibri" w:hAnsi="Calibri"/>
                <w:bCs/>
                <w:szCs w:val="22"/>
              </w:rPr>
            </w:pPr>
          </w:p>
          <w:p w14:paraId="65BE4C6D" w14:textId="24BA9F8B" w:rsidR="00AC2339" w:rsidRPr="00914158" w:rsidRDefault="00E2541D" w:rsidP="003F574D">
            <w:pPr>
              <w:pStyle w:val="Header"/>
              <w:tabs>
                <w:tab w:val="clear" w:pos="4153"/>
                <w:tab w:val="clear" w:pos="8306"/>
              </w:tabs>
              <w:contextualSpacing/>
              <w:jc w:val="both"/>
              <w:rPr>
                <w:rFonts w:ascii="Calibri" w:hAnsi="Calibri"/>
                <w:bCs/>
                <w:szCs w:val="22"/>
              </w:rPr>
            </w:pPr>
            <w:r w:rsidRPr="00914158">
              <w:rPr>
                <w:rFonts w:ascii="Calibri" w:hAnsi="Calibri"/>
                <w:bCs/>
                <w:szCs w:val="22"/>
              </w:rPr>
              <w:t>There is no objection to the demolition of the single storey side extension and replacement with a flat roof extension with roof lantern. The external materials of</w:t>
            </w:r>
            <w:r w:rsidR="0043083A" w:rsidRPr="00914158">
              <w:rPr>
                <w:rFonts w:ascii="Calibri" w:hAnsi="Calibri"/>
                <w:bCs/>
                <w:szCs w:val="22"/>
              </w:rPr>
              <w:t xml:space="preserve"> the walls would match the main dwelling which is considered to be an improvement on the existing conservatory. </w:t>
            </w:r>
            <w:r w:rsidR="00553564" w:rsidRPr="00914158">
              <w:rPr>
                <w:rFonts w:ascii="Calibri" w:hAnsi="Calibri"/>
                <w:bCs/>
                <w:szCs w:val="22"/>
              </w:rPr>
              <w:t xml:space="preserve">The window design has been amended ahead of the determination of the application to provide a modern contrast to the existing dwelling. The use of aluminium within the Forest of Bowland National Landscape is an improvement on the previously proposed uPVC windows and would preserve the landscape and character of the area. Whilst the extension would likely be visible from Shire Lane and further to the south of the site along Longridge Road (at a distance), it would constitute a subservient addition to the main dwelling, with appropriate materials of construction. </w:t>
            </w:r>
          </w:p>
          <w:p w14:paraId="7C83B4FB" w14:textId="77777777" w:rsidR="00135F53" w:rsidRPr="00914158" w:rsidRDefault="00135F53" w:rsidP="003F574D">
            <w:pPr>
              <w:pStyle w:val="Header"/>
              <w:tabs>
                <w:tab w:val="clear" w:pos="4153"/>
                <w:tab w:val="clear" w:pos="8306"/>
              </w:tabs>
              <w:contextualSpacing/>
              <w:jc w:val="both"/>
              <w:rPr>
                <w:rFonts w:ascii="Calibri" w:hAnsi="Calibri"/>
                <w:bCs/>
                <w:szCs w:val="22"/>
              </w:rPr>
            </w:pPr>
          </w:p>
          <w:p w14:paraId="080E5E69" w14:textId="4744273E" w:rsidR="00914158" w:rsidRPr="00914158" w:rsidRDefault="00553564" w:rsidP="00B50C5D">
            <w:pPr>
              <w:pStyle w:val="Header"/>
              <w:tabs>
                <w:tab w:val="clear" w:pos="4153"/>
                <w:tab w:val="clear" w:pos="8306"/>
              </w:tabs>
              <w:contextualSpacing/>
              <w:jc w:val="both"/>
              <w:rPr>
                <w:rFonts w:ascii="Calibri" w:hAnsi="Calibri"/>
                <w:bCs/>
                <w:szCs w:val="22"/>
              </w:rPr>
            </w:pPr>
            <w:r w:rsidRPr="00914158">
              <w:rPr>
                <w:rFonts w:ascii="Calibri" w:hAnsi="Calibri"/>
                <w:bCs/>
                <w:szCs w:val="22"/>
              </w:rPr>
              <w:t xml:space="preserve">With regards to the flagpole at a height of approximately 5.5m, this has been reduced from 6m. This would be visible from the road at Shire Lane and from the Public Right of Way that runs along the rear of the site, however it is not considered to detract from the special qualities of the Forest of Bowland National Landscape, nor would it be harmful to the character and appearance of the surrounding area. The </w:t>
            </w:r>
            <w:r w:rsidR="00914158" w:rsidRPr="00914158">
              <w:rPr>
                <w:rFonts w:ascii="Calibri" w:hAnsi="Calibri"/>
                <w:bCs/>
                <w:szCs w:val="22"/>
              </w:rPr>
              <w:t xml:space="preserve">flagpole would be slightly taller than the existing garage but would be partially screened by trees located within the site boundary when viewed from the long-distance views along Longridge Road. On balance, due to the presence of surrounding buildings of a similar height and existing screening within the site boundary, the flagpole height is considered to be acceptable. </w:t>
            </w:r>
          </w:p>
          <w:p w14:paraId="51EDE190" w14:textId="660D3A5A" w:rsidR="002A0196" w:rsidRPr="00914158" w:rsidRDefault="002A0196" w:rsidP="00914158">
            <w:pPr>
              <w:pStyle w:val="Header"/>
              <w:tabs>
                <w:tab w:val="clear" w:pos="4153"/>
                <w:tab w:val="clear" w:pos="8306"/>
              </w:tabs>
              <w:contextualSpacing/>
              <w:jc w:val="both"/>
              <w:rPr>
                <w:rFonts w:ascii="Calibri" w:hAnsi="Calibri"/>
                <w:bCs/>
                <w:szCs w:val="22"/>
              </w:rPr>
            </w:pPr>
          </w:p>
          <w:p w14:paraId="1B1A5A1F" w14:textId="501F1EE9" w:rsidR="00B96DFE" w:rsidRDefault="00B96DFE" w:rsidP="003F574D">
            <w:pPr>
              <w:pStyle w:val="Header"/>
              <w:tabs>
                <w:tab w:val="clear" w:pos="4153"/>
                <w:tab w:val="clear" w:pos="8306"/>
              </w:tabs>
              <w:contextualSpacing/>
              <w:jc w:val="both"/>
              <w:rPr>
                <w:rFonts w:ascii="Calibri" w:hAnsi="Calibri"/>
                <w:bCs/>
                <w:szCs w:val="22"/>
              </w:rPr>
            </w:pPr>
            <w:r w:rsidRPr="00914158">
              <w:rPr>
                <w:rFonts w:ascii="Calibri" w:hAnsi="Calibri"/>
                <w:bCs/>
                <w:szCs w:val="22"/>
              </w:rPr>
              <w:t xml:space="preserve">As such, </w:t>
            </w:r>
            <w:r w:rsidR="00D41F04" w:rsidRPr="00914158">
              <w:rPr>
                <w:rFonts w:ascii="Calibri" w:hAnsi="Calibri"/>
                <w:bCs/>
                <w:szCs w:val="22"/>
              </w:rPr>
              <w:t>the proposal is considered to accord with</w:t>
            </w:r>
            <w:r w:rsidR="008A06CA" w:rsidRPr="00914158">
              <w:rPr>
                <w:rFonts w:ascii="Calibri" w:hAnsi="Calibri"/>
                <w:bCs/>
                <w:szCs w:val="22"/>
              </w:rPr>
              <w:t xml:space="preserve"> Key Statement EN</w:t>
            </w:r>
            <w:r w:rsidR="00417456" w:rsidRPr="00914158">
              <w:rPr>
                <w:rFonts w:ascii="Calibri" w:hAnsi="Calibri"/>
                <w:bCs/>
                <w:szCs w:val="22"/>
              </w:rPr>
              <w:t>2 of the Ribble Valley Core Strategy and Policies DMG1</w:t>
            </w:r>
            <w:r w:rsidR="0028239E">
              <w:rPr>
                <w:rFonts w:ascii="Calibri" w:hAnsi="Calibri"/>
                <w:bCs/>
                <w:szCs w:val="22"/>
              </w:rPr>
              <w:t xml:space="preserve">, </w:t>
            </w:r>
            <w:r w:rsidR="00246CF1" w:rsidRPr="00914158">
              <w:rPr>
                <w:rFonts w:ascii="Calibri" w:hAnsi="Calibri"/>
                <w:bCs/>
                <w:szCs w:val="22"/>
              </w:rPr>
              <w:t>DMG2</w:t>
            </w:r>
            <w:r w:rsidR="00417456" w:rsidRPr="00914158">
              <w:rPr>
                <w:rFonts w:ascii="Calibri" w:hAnsi="Calibri"/>
                <w:bCs/>
                <w:szCs w:val="22"/>
              </w:rPr>
              <w:t xml:space="preserve"> </w:t>
            </w:r>
            <w:r w:rsidR="0028239E">
              <w:rPr>
                <w:rFonts w:ascii="Calibri" w:hAnsi="Calibri"/>
                <w:bCs/>
                <w:szCs w:val="22"/>
              </w:rPr>
              <w:t xml:space="preserve">and DMH5 </w:t>
            </w:r>
            <w:r w:rsidR="00417456" w:rsidRPr="00914158">
              <w:rPr>
                <w:rFonts w:ascii="Calibri" w:hAnsi="Calibri"/>
                <w:bCs/>
                <w:szCs w:val="22"/>
              </w:rPr>
              <w:t>of the Ribble Valley Core Strategy.</w:t>
            </w:r>
          </w:p>
          <w:p w14:paraId="10A3648A" w14:textId="766976BE" w:rsidR="00B71259" w:rsidRPr="00800B4B" w:rsidRDefault="00B71259" w:rsidP="00967089">
            <w:pPr>
              <w:pStyle w:val="Header"/>
              <w:tabs>
                <w:tab w:val="clear" w:pos="4153"/>
                <w:tab w:val="clear" w:pos="8306"/>
              </w:tabs>
              <w:contextualSpacing/>
              <w:jc w:val="both"/>
              <w:rPr>
                <w:rFonts w:ascii="Calibri" w:hAnsi="Calibri"/>
                <w:bCs/>
                <w:szCs w:val="22"/>
              </w:rPr>
            </w:pPr>
          </w:p>
        </w:tc>
      </w:tr>
      <w:tr w:rsidR="00824DB6" w:rsidRPr="00D2449B" w14:paraId="673C0DDB" w14:textId="77777777" w:rsidTr="003C243E">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EF664E3" w14:textId="192D7264" w:rsidR="002D24E4" w:rsidRDefault="002D24E4" w:rsidP="002D24E4">
            <w:pPr>
              <w:pStyle w:val="Header"/>
              <w:contextualSpacing/>
              <w:jc w:val="both"/>
              <w:rPr>
                <w:rFonts w:ascii="Calibri" w:hAnsi="Calibri"/>
                <w:bCs/>
                <w:color w:val="000000" w:themeColor="text1"/>
                <w:szCs w:val="22"/>
              </w:rPr>
            </w:pPr>
            <w:r>
              <w:rPr>
                <w:rFonts w:ascii="Calibri" w:hAnsi="Calibri"/>
                <w:bCs/>
                <w:color w:val="000000" w:themeColor="text1"/>
                <w:szCs w:val="22"/>
              </w:rPr>
              <w:t>Ribble Valley Core Strategy Policy DMG3 states that:</w:t>
            </w:r>
          </w:p>
          <w:p w14:paraId="2A99B898" w14:textId="77777777" w:rsidR="002D24E4" w:rsidRDefault="002D24E4" w:rsidP="002D24E4">
            <w:pPr>
              <w:pStyle w:val="Header"/>
              <w:contextualSpacing/>
              <w:jc w:val="both"/>
              <w:rPr>
                <w:rFonts w:ascii="Calibri" w:hAnsi="Calibri"/>
                <w:bCs/>
                <w:szCs w:val="22"/>
              </w:rPr>
            </w:pPr>
          </w:p>
          <w:p w14:paraId="47019DC7" w14:textId="06F9D8AC" w:rsidR="002D24E4" w:rsidRPr="003268F1" w:rsidRDefault="002D24E4" w:rsidP="002D24E4">
            <w:pPr>
              <w:pStyle w:val="Header"/>
              <w:contextualSpacing/>
              <w:jc w:val="both"/>
              <w:rPr>
                <w:rFonts w:ascii="Calibri" w:hAnsi="Calibri"/>
                <w:bCs/>
                <w:i/>
                <w:iCs/>
                <w:szCs w:val="22"/>
              </w:rPr>
            </w:pPr>
            <w:r w:rsidRPr="003268F1">
              <w:rPr>
                <w:rFonts w:ascii="Calibri" w:hAnsi="Calibri"/>
                <w:bCs/>
                <w:i/>
                <w:iCs/>
                <w:szCs w:val="22"/>
              </w:rPr>
              <w:t xml:space="preserve">‘all development proposals will be required to provide adequate car parking and servicing space in line with currently approved standards’. </w:t>
            </w:r>
          </w:p>
          <w:p w14:paraId="44FAD995" w14:textId="77777777" w:rsidR="002D24E4" w:rsidRDefault="002D24E4" w:rsidP="002D24E4">
            <w:pPr>
              <w:pStyle w:val="Header"/>
              <w:contextualSpacing/>
              <w:jc w:val="both"/>
              <w:rPr>
                <w:rFonts w:ascii="Calibri" w:hAnsi="Calibri"/>
                <w:bCs/>
                <w:szCs w:val="22"/>
              </w:rPr>
            </w:pPr>
          </w:p>
          <w:p w14:paraId="71831941" w14:textId="040AA622" w:rsidR="002D24E4" w:rsidRDefault="002D24E4" w:rsidP="002D24E4">
            <w:pPr>
              <w:pStyle w:val="Header"/>
              <w:contextualSpacing/>
              <w:jc w:val="both"/>
              <w:rPr>
                <w:rFonts w:ascii="Calibri" w:hAnsi="Calibri"/>
                <w:bCs/>
                <w:szCs w:val="22"/>
              </w:rPr>
            </w:pPr>
            <w:r>
              <w:rPr>
                <w:rFonts w:ascii="Calibri" w:hAnsi="Calibri"/>
                <w:bCs/>
                <w:szCs w:val="22"/>
              </w:rPr>
              <w:t>In addition, Policy DMG1 states that all development must:</w:t>
            </w:r>
          </w:p>
          <w:p w14:paraId="76879901" w14:textId="77777777" w:rsidR="002D24E4" w:rsidRDefault="002D24E4" w:rsidP="002D24E4">
            <w:pPr>
              <w:pStyle w:val="Header"/>
              <w:contextualSpacing/>
              <w:jc w:val="both"/>
              <w:rPr>
                <w:rFonts w:ascii="Calibri" w:hAnsi="Calibri"/>
                <w:bCs/>
                <w:szCs w:val="22"/>
              </w:rPr>
            </w:pPr>
          </w:p>
          <w:p w14:paraId="32F2D070" w14:textId="57A37575" w:rsidR="002D24E4" w:rsidRPr="002D24E4" w:rsidRDefault="002D24E4" w:rsidP="002D24E4">
            <w:pPr>
              <w:pStyle w:val="Header"/>
              <w:contextualSpacing/>
              <w:jc w:val="both"/>
              <w:rPr>
                <w:rFonts w:ascii="Calibri" w:hAnsi="Calibri"/>
                <w:bCs/>
                <w:i/>
                <w:iCs/>
                <w:szCs w:val="22"/>
              </w:rPr>
            </w:pPr>
            <w:r w:rsidRPr="002D24E4">
              <w:rPr>
                <w:rFonts w:ascii="Calibri" w:hAnsi="Calibri"/>
                <w:bCs/>
                <w:i/>
                <w:iCs/>
                <w:szCs w:val="22"/>
              </w:rPr>
              <w:t>‘1. consider the potential traffic and car parking implications.</w:t>
            </w:r>
          </w:p>
          <w:p w14:paraId="36471802" w14:textId="76C431C7" w:rsidR="002D24E4" w:rsidRPr="002D24E4" w:rsidRDefault="002D24E4" w:rsidP="002D24E4">
            <w:pPr>
              <w:pStyle w:val="Header"/>
              <w:contextualSpacing/>
              <w:jc w:val="both"/>
              <w:rPr>
                <w:rFonts w:ascii="Calibri" w:hAnsi="Calibri"/>
                <w:bCs/>
                <w:i/>
                <w:iCs/>
                <w:szCs w:val="22"/>
              </w:rPr>
            </w:pPr>
            <w:r w:rsidRPr="002D24E4">
              <w:rPr>
                <w:rFonts w:ascii="Calibri" w:hAnsi="Calibri"/>
                <w:bCs/>
                <w:i/>
                <w:iCs/>
                <w:szCs w:val="22"/>
              </w:rPr>
              <w:t xml:space="preserve">2. ensure safe access can be provided which is suitable to accommodate the scale and type of traffic likely to be generated’. </w:t>
            </w:r>
          </w:p>
          <w:p w14:paraId="663E88E1" w14:textId="77777777" w:rsidR="002D24E4" w:rsidRDefault="002D24E4" w:rsidP="00EA09F9">
            <w:pPr>
              <w:pStyle w:val="Header"/>
              <w:tabs>
                <w:tab w:val="clear" w:pos="4153"/>
                <w:tab w:val="clear" w:pos="8306"/>
              </w:tabs>
              <w:contextualSpacing/>
              <w:jc w:val="both"/>
              <w:rPr>
                <w:rFonts w:ascii="Calibri" w:hAnsi="Calibri"/>
                <w:bCs/>
                <w:szCs w:val="22"/>
              </w:rPr>
            </w:pPr>
          </w:p>
          <w:p w14:paraId="5148ED26" w14:textId="485BD31F" w:rsidR="00F62B8D" w:rsidRDefault="002A0196" w:rsidP="00DF5DD1">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would not result in the loss of off-street car parking provision. The Local Highway Authority have been consulted on the proposal </w:t>
            </w:r>
            <w:r w:rsidR="001B48DB">
              <w:rPr>
                <w:rFonts w:ascii="Calibri" w:hAnsi="Calibri"/>
                <w:bCs/>
                <w:szCs w:val="22"/>
              </w:rPr>
              <w:t>and whilst they have no objections, they note that Public Right of Way FP03058 must not be obstructed during construction work. They also do not consider that the size of the flag to be mounted on the pole would interfere with the highway.</w:t>
            </w:r>
          </w:p>
          <w:p w14:paraId="48016E8E" w14:textId="77777777" w:rsidR="001B48DB" w:rsidRDefault="001B48DB" w:rsidP="00DF5DD1">
            <w:pPr>
              <w:pStyle w:val="Header"/>
              <w:tabs>
                <w:tab w:val="clear" w:pos="4153"/>
                <w:tab w:val="clear" w:pos="8306"/>
              </w:tabs>
              <w:contextualSpacing/>
              <w:jc w:val="both"/>
              <w:rPr>
                <w:rFonts w:ascii="Calibri" w:hAnsi="Calibri"/>
                <w:bCs/>
                <w:szCs w:val="22"/>
              </w:rPr>
            </w:pPr>
          </w:p>
          <w:p w14:paraId="2CD64A17" w14:textId="656BD130" w:rsidR="00F62B8D" w:rsidRDefault="00F62B8D" w:rsidP="00DF5DD1">
            <w:pPr>
              <w:pStyle w:val="Header"/>
              <w:tabs>
                <w:tab w:val="clear" w:pos="4153"/>
                <w:tab w:val="clear" w:pos="8306"/>
              </w:tabs>
              <w:contextualSpacing/>
              <w:jc w:val="both"/>
              <w:rPr>
                <w:rFonts w:ascii="Calibri" w:hAnsi="Calibri"/>
                <w:bCs/>
                <w:szCs w:val="22"/>
              </w:rPr>
            </w:pPr>
            <w:r>
              <w:rPr>
                <w:rFonts w:ascii="Calibri" w:hAnsi="Calibri"/>
                <w:bCs/>
                <w:szCs w:val="22"/>
              </w:rPr>
              <w:t xml:space="preserve">As such, the proposal is considered to comply with Policies DMG3 and DMG1 with regards to the level of parking provision. </w:t>
            </w:r>
          </w:p>
          <w:p w14:paraId="337694ED" w14:textId="0232E3EC" w:rsidR="00824DB6" w:rsidRDefault="00DF5DD1" w:rsidP="00DF5DD1">
            <w:pPr>
              <w:pStyle w:val="Header"/>
              <w:tabs>
                <w:tab w:val="clear" w:pos="4153"/>
                <w:tab w:val="clear" w:pos="8306"/>
              </w:tabs>
              <w:contextualSpacing/>
              <w:jc w:val="both"/>
              <w:rPr>
                <w:rFonts w:ascii="Calibri" w:hAnsi="Calibri"/>
                <w:b/>
                <w:szCs w:val="22"/>
              </w:rPr>
            </w:pPr>
            <w:r>
              <w:rPr>
                <w:rFonts w:ascii="Calibri" w:hAnsi="Calibri"/>
                <w:bCs/>
                <w:szCs w:val="22"/>
              </w:rPr>
              <w:t xml:space="preserve"> </w:t>
            </w:r>
          </w:p>
        </w:tc>
      </w:tr>
      <w:tr w:rsidR="00C0704D" w:rsidRPr="00D2449B" w14:paraId="6D877C31" w14:textId="77777777" w:rsidTr="003C243E">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EC34D2" w:rsidRDefault="00C0704D" w:rsidP="00EA09F9">
            <w:pPr>
              <w:pStyle w:val="Header"/>
              <w:tabs>
                <w:tab w:val="clear" w:pos="4153"/>
                <w:tab w:val="clear" w:pos="8306"/>
              </w:tabs>
              <w:contextualSpacing/>
              <w:jc w:val="both"/>
              <w:rPr>
                <w:rFonts w:ascii="Calibri" w:hAnsi="Calibri"/>
                <w:b/>
                <w:color w:val="FF0000"/>
                <w:szCs w:val="22"/>
              </w:rPr>
            </w:pPr>
            <w:r w:rsidRPr="00EC34D2">
              <w:rPr>
                <w:rFonts w:ascii="Calibri" w:hAnsi="Calibri"/>
                <w:b/>
                <w:szCs w:val="22"/>
              </w:rPr>
              <w:lastRenderedPageBreak/>
              <w:t>Landscape/Ecology:</w:t>
            </w:r>
          </w:p>
          <w:p w14:paraId="05FAC1C7" w14:textId="77777777" w:rsidR="00152DCA" w:rsidRPr="00EC34D2" w:rsidRDefault="00152DCA" w:rsidP="00355987">
            <w:pPr>
              <w:pStyle w:val="Header"/>
              <w:tabs>
                <w:tab w:val="clear" w:pos="4153"/>
                <w:tab w:val="clear" w:pos="8306"/>
              </w:tabs>
              <w:contextualSpacing/>
              <w:jc w:val="both"/>
              <w:rPr>
                <w:rFonts w:ascii="Calibri" w:hAnsi="Calibri"/>
                <w:bCs/>
                <w:szCs w:val="22"/>
              </w:rPr>
            </w:pPr>
          </w:p>
          <w:p w14:paraId="10395B74" w14:textId="453A1CA4" w:rsidR="00D3507C" w:rsidRPr="00EC34D2" w:rsidRDefault="00262BD5" w:rsidP="00D3507C">
            <w:pPr>
              <w:pStyle w:val="Header"/>
              <w:contextualSpacing/>
              <w:jc w:val="both"/>
              <w:rPr>
                <w:rFonts w:ascii="Calibri" w:hAnsi="Calibri"/>
                <w:bCs/>
                <w:szCs w:val="22"/>
              </w:rPr>
            </w:pPr>
            <w:r w:rsidRPr="00EC34D2">
              <w:rPr>
                <w:rFonts w:ascii="Calibri" w:hAnsi="Calibri"/>
                <w:bCs/>
                <w:szCs w:val="22"/>
              </w:rPr>
              <w:t>With regards to biodiversity net-gain, the</w:t>
            </w:r>
            <w:r w:rsidR="00D3507C" w:rsidRPr="00EC34D2">
              <w:rPr>
                <w:rFonts w:ascii="Calibri" w:hAnsi="Calibri"/>
                <w:bCs/>
                <w:szCs w:val="22"/>
              </w:rPr>
              <w:t xml:space="preserve"> development is exempt from having to achieve the mandatory Biodiversity Net Gain requirement as it is a householder application. </w:t>
            </w:r>
          </w:p>
          <w:p w14:paraId="6337C4D8" w14:textId="712D5A36" w:rsidR="00D3507C" w:rsidRPr="00EC34D2" w:rsidRDefault="00D3507C" w:rsidP="00D3507C">
            <w:pPr>
              <w:pStyle w:val="Header"/>
              <w:contextualSpacing/>
              <w:jc w:val="both"/>
              <w:rPr>
                <w:rFonts w:ascii="Calibri" w:hAnsi="Calibri"/>
                <w:b/>
                <w:szCs w:val="22"/>
              </w:rPr>
            </w:pPr>
          </w:p>
        </w:tc>
      </w:tr>
      <w:tr w:rsidR="00C0704D" w:rsidRPr="00D2449B" w14:paraId="0A9D02B4" w14:textId="77777777" w:rsidTr="003C243E">
        <w:trPr>
          <w:jc w:val="center"/>
        </w:trPr>
        <w:tc>
          <w:tcPr>
            <w:tcW w:w="996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EC34D2" w:rsidRDefault="00C0704D" w:rsidP="00486AD2">
            <w:pPr>
              <w:contextualSpacing/>
              <w:jc w:val="both"/>
              <w:rPr>
                <w:rFonts w:ascii="Calibri" w:hAnsi="Calibri"/>
                <w:b/>
                <w:bCs/>
                <w:szCs w:val="22"/>
              </w:rPr>
            </w:pPr>
            <w:r w:rsidRPr="00EC34D2">
              <w:rPr>
                <w:rFonts w:ascii="Calibri" w:hAnsi="Calibri"/>
                <w:b/>
                <w:bCs/>
                <w:szCs w:val="22"/>
              </w:rPr>
              <w:t>Observations/Consideration of Matters Raised/Conclusion:</w:t>
            </w:r>
          </w:p>
          <w:p w14:paraId="28237EFD" w14:textId="77777777" w:rsidR="00C0704D" w:rsidRPr="00EC34D2" w:rsidRDefault="00C0704D" w:rsidP="00486AD2">
            <w:pPr>
              <w:contextualSpacing/>
              <w:jc w:val="both"/>
              <w:rPr>
                <w:rFonts w:ascii="Calibri" w:hAnsi="Calibri"/>
                <w:color w:val="548DD4" w:themeColor="text2" w:themeTint="99"/>
                <w:szCs w:val="22"/>
              </w:rPr>
            </w:pPr>
          </w:p>
          <w:p w14:paraId="54CA26AC" w14:textId="2A774693" w:rsidR="003C243E" w:rsidRPr="00EC34D2" w:rsidRDefault="003C243E" w:rsidP="003C243E">
            <w:pPr>
              <w:pStyle w:val="Header"/>
              <w:tabs>
                <w:tab w:val="clear" w:pos="4153"/>
                <w:tab w:val="clear" w:pos="8306"/>
              </w:tabs>
              <w:contextualSpacing/>
              <w:rPr>
                <w:rFonts w:ascii="Calibri" w:hAnsi="Calibri"/>
                <w:szCs w:val="22"/>
              </w:rPr>
            </w:pPr>
            <w:r w:rsidRPr="00EC34D2">
              <w:rPr>
                <w:rFonts w:ascii="Calibri" w:hAnsi="Calibri"/>
                <w:szCs w:val="22"/>
              </w:rPr>
              <w:t xml:space="preserve">As such, for the above reasons and having regard to all material considerations and matters raised, the amended scheme is considered to be acceptable and the application is recommended for </w:t>
            </w:r>
            <w:r w:rsidR="00EC34D2" w:rsidRPr="00EC34D2">
              <w:rPr>
                <w:rFonts w:ascii="Calibri" w:hAnsi="Calibri"/>
                <w:szCs w:val="22"/>
              </w:rPr>
              <w:t xml:space="preserve">approval. </w:t>
            </w:r>
          </w:p>
          <w:p w14:paraId="3A4BD7A7" w14:textId="073A1409" w:rsidR="009F4443" w:rsidRPr="00EC34D2" w:rsidRDefault="009F4443" w:rsidP="003C243E">
            <w:pPr>
              <w:pStyle w:val="Header"/>
              <w:tabs>
                <w:tab w:val="clear" w:pos="4153"/>
                <w:tab w:val="clear" w:pos="8306"/>
              </w:tabs>
              <w:contextualSpacing/>
              <w:jc w:val="both"/>
              <w:rPr>
                <w:rFonts w:ascii="Calibri" w:hAnsi="Calibri"/>
                <w:b/>
                <w:szCs w:val="22"/>
              </w:rPr>
            </w:pPr>
          </w:p>
        </w:tc>
      </w:tr>
      <w:tr w:rsidR="003C4CEA" w:rsidRPr="00D2449B" w14:paraId="507FC89B" w14:textId="77777777" w:rsidTr="00F83D71">
        <w:trPr>
          <w:jc w:val="center"/>
        </w:trPr>
        <w:tc>
          <w:tcPr>
            <w:tcW w:w="214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3C4CEA" w:rsidRPr="00F83D71" w:rsidRDefault="003C4CEA" w:rsidP="003C4CEA">
            <w:pPr>
              <w:rPr>
                <w:rFonts w:ascii="Calibri" w:hAnsi="Calibri"/>
                <w:b/>
                <w:bCs/>
                <w:szCs w:val="22"/>
              </w:rPr>
            </w:pPr>
            <w:r w:rsidRPr="00F83D71">
              <w:rPr>
                <w:rFonts w:ascii="Calibri" w:hAnsi="Calibri"/>
                <w:b/>
                <w:szCs w:val="22"/>
              </w:rPr>
              <w:t>RECOMMENDATION</w:t>
            </w:r>
            <w:r w:rsidRPr="00F83D71">
              <w:rPr>
                <w:rFonts w:ascii="Calibri" w:hAnsi="Calibri"/>
                <w:szCs w:val="22"/>
              </w:rPr>
              <w:t>:</w:t>
            </w:r>
          </w:p>
        </w:tc>
        <w:tc>
          <w:tcPr>
            <w:tcW w:w="7826"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304C4D1" w:rsidR="003C4CEA" w:rsidRPr="00F83D71" w:rsidRDefault="003C243E" w:rsidP="003C4CEA">
            <w:pPr>
              <w:rPr>
                <w:rFonts w:ascii="Calibri" w:hAnsi="Calibri"/>
                <w:bCs/>
                <w:szCs w:val="22"/>
              </w:rPr>
            </w:pPr>
            <w:r w:rsidRPr="00F83D71">
              <w:rPr>
                <w:rFonts w:asciiTheme="minorHAnsi" w:hAnsiTheme="minorHAnsi"/>
                <w:bCs/>
                <w:szCs w:val="22"/>
              </w:rPr>
              <w:t xml:space="preserve">That planning consent be </w:t>
            </w:r>
            <w:r w:rsidR="00F83D71" w:rsidRPr="00F83D71">
              <w:rPr>
                <w:rFonts w:asciiTheme="minorHAnsi" w:hAnsiTheme="minorHAnsi"/>
                <w:bCs/>
                <w:szCs w:val="22"/>
              </w:rPr>
              <w:t>granted subject to condition(s).</w:t>
            </w:r>
          </w:p>
        </w:tc>
      </w:tr>
    </w:tbl>
    <w:p w14:paraId="513FB541" w14:textId="77777777" w:rsidR="003E6504" w:rsidRPr="00D2449B" w:rsidRDefault="003E6504">
      <w:pPr>
        <w:rPr>
          <w:rFonts w:ascii="Calibri" w:hAnsi="Calibri"/>
          <w:szCs w:val="22"/>
        </w:rPr>
      </w:pPr>
    </w:p>
    <w:sectPr w:rsidR="003E6504"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3001"/>
    <w:multiLevelType w:val="hybridMultilevel"/>
    <w:tmpl w:val="E5405918"/>
    <w:lvl w:ilvl="0" w:tplc="8946AFD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F7F24"/>
    <w:multiLevelType w:val="hybridMultilevel"/>
    <w:tmpl w:val="419A4136"/>
    <w:lvl w:ilvl="0" w:tplc="26C81D94">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52427"/>
    <w:multiLevelType w:val="hybridMultilevel"/>
    <w:tmpl w:val="D4B0E84E"/>
    <w:lvl w:ilvl="0" w:tplc="B44EA1E8">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74140A"/>
    <w:multiLevelType w:val="hybridMultilevel"/>
    <w:tmpl w:val="560EDDBC"/>
    <w:lvl w:ilvl="0" w:tplc="B52CFC0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C46B1A"/>
    <w:multiLevelType w:val="hybridMultilevel"/>
    <w:tmpl w:val="CFB02C14"/>
    <w:lvl w:ilvl="0" w:tplc="E57423C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5"/>
  </w:num>
  <w:num w:numId="2" w16cid:durableId="312878591">
    <w:abstractNumId w:val="2"/>
  </w:num>
  <w:num w:numId="3" w16cid:durableId="1610551288">
    <w:abstractNumId w:val="0"/>
  </w:num>
  <w:num w:numId="4" w16cid:durableId="1378160529">
    <w:abstractNumId w:val="4"/>
  </w:num>
  <w:num w:numId="5" w16cid:durableId="258028006">
    <w:abstractNumId w:val="1"/>
  </w:num>
  <w:num w:numId="6" w16cid:durableId="2016613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3E1"/>
    <w:rsid w:val="00007D7C"/>
    <w:rsid w:val="00016D5F"/>
    <w:rsid w:val="000268F5"/>
    <w:rsid w:val="00042968"/>
    <w:rsid w:val="00066501"/>
    <w:rsid w:val="00070995"/>
    <w:rsid w:val="00080E61"/>
    <w:rsid w:val="000816CA"/>
    <w:rsid w:val="000B5AC0"/>
    <w:rsid w:val="000B5CB5"/>
    <w:rsid w:val="00101804"/>
    <w:rsid w:val="0010206A"/>
    <w:rsid w:val="001242A9"/>
    <w:rsid w:val="00130035"/>
    <w:rsid w:val="00135F53"/>
    <w:rsid w:val="00152DCA"/>
    <w:rsid w:val="001744AB"/>
    <w:rsid w:val="001B48DB"/>
    <w:rsid w:val="001D4F7A"/>
    <w:rsid w:val="001E77E9"/>
    <w:rsid w:val="001E792B"/>
    <w:rsid w:val="002140DF"/>
    <w:rsid w:val="002175F2"/>
    <w:rsid w:val="002269FC"/>
    <w:rsid w:val="00246CF1"/>
    <w:rsid w:val="00250879"/>
    <w:rsid w:val="00262982"/>
    <w:rsid w:val="00262BD5"/>
    <w:rsid w:val="0028239E"/>
    <w:rsid w:val="00286B96"/>
    <w:rsid w:val="0029334A"/>
    <w:rsid w:val="002A0196"/>
    <w:rsid w:val="002A01CF"/>
    <w:rsid w:val="002A0CA9"/>
    <w:rsid w:val="002B4E24"/>
    <w:rsid w:val="002C04C9"/>
    <w:rsid w:val="002C6277"/>
    <w:rsid w:val="002D24E4"/>
    <w:rsid w:val="002D25A0"/>
    <w:rsid w:val="002F2580"/>
    <w:rsid w:val="00321B6E"/>
    <w:rsid w:val="003268F1"/>
    <w:rsid w:val="00345F84"/>
    <w:rsid w:val="003507FD"/>
    <w:rsid w:val="00351E13"/>
    <w:rsid w:val="00355987"/>
    <w:rsid w:val="00393838"/>
    <w:rsid w:val="003A3EAF"/>
    <w:rsid w:val="003A54C8"/>
    <w:rsid w:val="003B6AB4"/>
    <w:rsid w:val="003C0F76"/>
    <w:rsid w:val="003C243E"/>
    <w:rsid w:val="003C4CEA"/>
    <w:rsid w:val="003E6504"/>
    <w:rsid w:val="003F574D"/>
    <w:rsid w:val="00417456"/>
    <w:rsid w:val="0043083A"/>
    <w:rsid w:val="00436150"/>
    <w:rsid w:val="00440CB6"/>
    <w:rsid w:val="0046548C"/>
    <w:rsid w:val="00467949"/>
    <w:rsid w:val="004717E3"/>
    <w:rsid w:val="00480DBF"/>
    <w:rsid w:val="0048600B"/>
    <w:rsid w:val="00486AD2"/>
    <w:rsid w:val="00487B25"/>
    <w:rsid w:val="004947BB"/>
    <w:rsid w:val="004A5EA9"/>
    <w:rsid w:val="004B7CCC"/>
    <w:rsid w:val="004C1426"/>
    <w:rsid w:val="004C150D"/>
    <w:rsid w:val="004C2434"/>
    <w:rsid w:val="004C6CAA"/>
    <w:rsid w:val="004F0649"/>
    <w:rsid w:val="00510FA2"/>
    <w:rsid w:val="005318FE"/>
    <w:rsid w:val="005337FC"/>
    <w:rsid w:val="0054455D"/>
    <w:rsid w:val="00553564"/>
    <w:rsid w:val="00556ECD"/>
    <w:rsid w:val="00563439"/>
    <w:rsid w:val="0057285E"/>
    <w:rsid w:val="0058348A"/>
    <w:rsid w:val="005910C2"/>
    <w:rsid w:val="005B2DCD"/>
    <w:rsid w:val="005E1C6C"/>
    <w:rsid w:val="005E65DF"/>
    <w:rsid w:val="005F4453"/>
    <w:rsid w:val="005F5959"/>
    <w:rsid w:val="00603E4F"/>
    <w:rsid w:val="0060651B"/>
    <w:rsid w:val="00616F9B"/>
    <w:rsid w:val="00617AA7"/>
    <w:rsid w:val="00627F8F"/>
    <w:rsid w:val="00640F5A"/>
    <w:rsid w:val="0066387B"/>
    <w:rsid w:val="006661A6"/>
    <w:rsid w:val="00684265"/>
    <w:rsid w:val="00692B60"/>
    <w:rsid w:val="006A71AD"/>
    <w:rsid w:val="006B5857"/>
    <w:rsid w:val="006C2BFA"/>
    <w:rsid w:val="006F031D"/>
    <w:rsid w:val="006F6849"/>
    <w:rsid w:val="0070054B"/>
    <w:rsid w:val="0070482B"/>
    <w:rsid w:val="007132C5"/>
    <w:rsid w:val="007262FD"/>
    <w:rsid w:val="0074418A"/>
    <w:rsid w:val="00747148"/>
    <w:rsid w:val="00747D72"/>
    <w:rsid w:val="0076210F"/>
    <w:rsid w:val="00773A66"/>
    <w:rsid w:val="00776AE2"/>
    <w:rsid w:val="00786EF2"/>
    <w:rsid w:val="007B6025"/>
    <w:rsid w:val="007B62CF"/>
    <w:rsid w:val="007C73D2"/>
    <w:rsid w:val="007C791C"/>
    <w:rsid w:val="007D7DF4"/>
    <w:rsid w:val="007E0D23"/>
    <w:rsid w:val="007F16D6"/>
    <w:rsid w:val="007F4534"/>
    <w:rsid w:val="00800B4B"/>
    <w:rsid w:val="00811771"/>
    <w:rsid w:val="0081248D"/>
    <w:rsid w:val="00824DB6"/>
    <w:rsid w:val="00832DA3"/>
    <w:rsid w:val="00837F4F"/>
    <w:rsid w:val="008421AE"/>
    <w:rsid w:val="008542DE"/>
    <w:rsid w:val="0085780D"/>
    <w:rsid w:val="00861E45"/>
    <w:rsid w:val="0087128E"/>
    <w:rsid w:val="0087445F"/>
    <w:rsid w:val="008A06CA"/>
    <w:rsid w:val="008A28C8"/>
    <w:rsid w:val="008F1977"/>
    <w:rsid w:val="008F7FEC"/>
    <w:rsid w:val="009112CE"/>
    <w:rsid w:val="00914158"/>
    <w:rsid w:val="00967089"/>
    <w:rsid w:val="00992C6F"/>
    <w:rsid w:val="00993ACD"/>
    <w:rsid w:val="009A0004"/>
    <w:rsid w:val="009B50C0"/>
    <w:rsid w:val="009C3035"/>
    <w:rsid w:val="009E3BDD"/>
    <w:rsid w:val="009F0D32"/>
    <w:rsid w:val="009F4443"/>
    <w:rsid w:val="00A00FF4"/>
    <w:rsid w:val="00A04518"/>
    <w:rsid w:val="00A15348"/>
    <w:rsid w:val="00A379CD"/>
    <w:rsid w:val="00A42E82"/>
    <w:rsid w:val="00A579BB"/>
    <w:rsid w:val="00A62681"/>
    <w:rsid w:val="00A63D55"/>
    <w:rsid w:val="00A95D89"/>
    <w:rsid w:val="00A962F9"/>
    <w:rsid w:val="00AB5788"/>
    <w:rsid w:val="00AC2339"/>
    <w:rsid w:val="00AC2720"/>
    <w:rsid w:val="00AE5C6E"/>
    <w:rsid w:val="00B069B3"/>
    <w:rsid w:val="00B25F0E"/>
    <w:rsid w:val="00B50C5D"/>
    <w:rsid w:val="00B55DBB"/>
    <w:rsid w:val="00B71259"/>
    <w:rsid w:val="00B73D3D"/>
    <w:rsid w:val="00B74102"/>
    <w:rsid w:val="00B7755D"/>
    <w:rsid w:val="00B77981"/>
    <w:rsid w:val="00B87755"/>
    <w:rsid w:val="00B93EB5"/>
    <w:rsid w:val="00B950FA"/>
    <w:rsid w:val="00B96DFE"/>
    <w:rsid w:val="00BA225E"/>
    <w:rsid w:val="00BC0680"/>
    <w:rsid w:val="00BD237E"/>
    <w:rsid w:val="00BD3F03"/>
    <w:rsid w:val="00BD63CA"/>
    <w:rsid w:val="00BD7DA6"/>
    <w:rsid w:val="00BE071C"/>
    <w:rsid w:val="00BF743D"/>
    <w:rsid w:val="00C0704D"/>
    <w:rsid w:val="00C07D20"/>
    <w:rsid w:val="00C12A9C"/>
    <w:rsid w:val="00C13596"/>
    <w:rsid w:val="00C25722"/>
    <w:rsid w:val="00C4791C"/>
    <w:rsid w:val="00C618DB"/>
    <w:rsid w:val="00CA5931"/>
    <w:rsid w:val="00CB7BE8"/>
    <w:rsid w:val="00CC485A"/>
    <w:rsid w:val="00CE3CD0"/>
    <w:rsid w:val="00CE7C81"/>
    <w:rsid w:val="00CF5FDC"/>
    <w:rsid w:val="00D04F82"/>
    <w:rsid w:val="00D11007"/>
    <w:rsid w:val="00D17EB1"/>
    <w:rsid w:val="00D2449B"/>
    <w:rsid w:val="00D3507C"/>
    <w:rsid w:val="00D41F04"/>
    <w:rsid w:val="00D54E67"/>
    <w:rsid w:val="00D634D4"/>
    <w:rsid w:val="00DC37FF"/>
    <w:rsid w:val="00DD62F6"/>
    <w:rsid w:val="00DE3116"/>
    <w:rsid w:val="00DF5DD1"/>
    <w:rsid w:val="00E00908"/>
    <w:rsid w:val="00E2541D"/>
    <w:rsid w:val="00E46243"/>
    <w:rsid w:val="00E51A81"/>
    <w:rsid w:val="00E66534"/>
    <w:rsid w:val="00E72F6C"/>
    <w:rsid w:val="00E80F0B"/>
    <w:rsid w:val="00EA09F9"/>
    <w:rsid w:val="00EA2A28"/>
    <w:rsid w:val="00EC23C7"/>
    <w:rsid w:val="00EC34D2"/>
    <w:rsid w:val="00ED00B7"/>
    <w:rsid w:val="00ED0666"/>
    <w:rsid w:val="00EF44E6"/>
    <w:rsid w:val="00F237CF"/>
    <w:rsid w:val="00F27C54"/>
    <w:rsid w:val="00F54B93"/>
    <w:rsid w:val="00F62B8D"/>
    <w:rsid w:val="00F8330D"/>
    <w:rsid w:val="00F83D71"/>
    <w:rsid w:val="00F94442"/>
    <w:rsid w:val="00FB54DC"/>
    <w:rsid w:val="00FC635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3397">
      <w:bodyDiv w:val="1"/>
      <w:marLeft w:val="0"/>
      <w:marRight w:val="0"/>
      <w:marTop w:val="0"/>
      <w:marBottom w:val="0"/>
      <w:divBdr>
        <w:top w:val="none" w:sz="0" w:space="0" w:color="auto"/>
        <w:left w:val="none" w:sz="0" w:space="0" w:color="auto"/>
        <w:bottom w:val="none" w:sz="0" w:space="0" w:color="auto"/>
        <w:right w:val="none" w:sz="0" w:space="0" w:color="auto"/>
      </w:divBdr>
    </w:div>
    <w:div w:id="117649216">
      <w:bodyDiv w:val="1"/>
      <w:marLeft w:val="0"/>
      <w:marRight w:val="0"/>
      <w:marTop w:val="0"/>
      <w:marBottom w:val="0"/>
      <w:divBdr>
        <w:top w:val="none" w:sz="0" w:space="0" w:color="auto"/>
        <w:left w:val="none" w:sz="0" w:space="0" w:color="auto"/>
        <w:bottom w:val="none" w:sz="0" w:space="0" w:color="auto"/>
        <w:right w:val="none" w:sz="0" w:space="0" w:color="auto"/>
      </w:divBdr>
    </w:div>
    <w:div w:id="152529340">
      <w:bodyDiv w:val="1"/>
      <w:marLeft w:val="0"/>
      <w:marRight w:val="0"/>
      <w:marTop w:val="0"/>
      <w:marBottom w:val="0"/>
      <w:divBdr>
        <w:top w:val="none" w:sz="0" w:space="0" w:color="auto"/>
        <w:left w:val="none" w:sz="0" w:space="0" w:color="auto"/>
        <w:bottom w:val="none" w:sz="0" w:space="0" w:color="auto"/>
        <w:right w:val="none" w:sz="0" w:space="0" w:color="auto"/>
      </w:divBdr>
    </w:div>
    <w:div w:id="411858588">
      <w:bodyDiv w:val="1"/>
      <w:marLeft w:val="0"/>
      <w:marRight w:val="0"/>
      <w:marTop w:val="0"/>
      <w:marBottom w:val="0"/>
      <w:divBdr>
        <w:top w:val="none" w:sz="0" w:space="0" w:color="auto"/>
        <w:left w:val="none" w:sz="0" w:space="0" w:color="auto"/>
        <w:bottom w:val="none" w:sz="0" w:space="0" w:color="auto"/>
        <w:right w:val="none" w:sz="0" w:space="0" w:color="auto"/>
      </w:divBdr>
    </w:div>
    <w:div w:id="665019707">
      <w:bodyDiv w:val="1"/>
      <w:marLeft w:val="0"/>
      <w:marRight w:val="0"/>
      <w:marTop w:val="0"/>
      <w:marBottom w:val="0"/>
      <w:divBdr>
        <w:top w:val="none" w:sz="0" w:space="0" w:color="auto"/>
        <w:left w:val="none" w:sz="0" w:space="0" w:color="auto"/>
        <w:bottom w:val="none" w:sz="0" w:space="0" w:color="auto"/>
        <w:right w:val="none" w:sz="0" w:space="0" w:color="auto"/>
      </w:divBdr>
    </w:div>
    <w:div w:id="851064897">
      <w:bodyDiv w:val="1"/>
      <w:marLeft w:val="0"/>
      <w:marRight w:val="0"/>
      <w:marTop w:val="0"/>
      <w:marBottom w:val="0"/>
      <w:divBdr>
        <w:top w:val="none" w:sz="0" w:space="0" w:color="auto"/>
        <w:left w:val="none" w:sz="0" w:space="0" w:color="auto"/>
        <w:bottom w:val="none" w:sz="0" w:space="0" w:color="auto"/>
        <w:right w:val="none" w:sz="0" w:space="0" w:color="auto"/>
      </w:divBdr>
    </w:div>
    <w:div w:id="981274263">
      <w:bodyDiv w:val="1"/>
      <w:marLeft w:val="0"/>
      <w:marRight w:val="0"/>
      <w:marTop w:val="0"/>
      <w:marBottom w:val="0"/>
      <w:divBdr>
        <w:top w:val="none" w:sz="0" w:space="0" w:color="auto"/>
        <w:left w:val="none" w:sz="0" w:space="0" w:color="auto"/>
        <w:bottom w:val="none" w:sz="0" w:space="0" w:color="auto"/>
        <w:right w:val="none" w:sz="0" w:space="0" w:color="auto"/>
      </w:divBdr>
    </w:div>
    <w:div w:id="1197112977">
      <w:bodyDiv w:val="1"/>
      <w:marLeft w:val="0"/>
      <w:marRight w:val="0"/>
      <w:marTop w:val="0"/>
      <w:marBottom w:val="0"/>
      <w:divBdr>
        <w:top w:val="none" w:sz="0" w:space="0" w:color="auto"/>
        <w:left w:val="none" w:sz="0" w:space="0" w:color="auto"/>
        <w:bottom w:val="none" w:sz="0" w:space="0" w:color="auto"/>
        <w:right w:val="none" w:sz="0" w:space="0" w:color="auto"/>
      </w:divBdr>
    </w:div>
    <w:div w:id="1276136111">
      <w:bodyDiv w:val="1"/>
      <w:marLeft w:val="0"/>
      <w:marRight w:val="0"/>
      <w:marTop w:val="0"/>
      <w:marBottom w:val="0"/>
      <w:divBdr>
        <w:top w:val="none" w:sz="0" w:space="0" w:color="auto"/>
        <w:left w:val="none" w:sz="0" w:space="0" w:color="auto"/>
        <w:bottom w:val="none" w:sz="0" w:space="0" w:color="auto"/>
        <w:right w:val="none" w:sz="0" w:space="0" w:color="auto"/>
      </w:divBdr>
    </w:div>
    <w:div w:id="1362707523">
      <w:bodyDiv w:val="1"/>
      <w:marLeft w:val="0"/>
      <w:marRight w:val="0"/>
      <w:marTop w:val="0"/>
      <w:marBottom w:val="0"/>
      <w:divBdr>
        <w:top w:val="none" w:sz="0" w:space="0" w:color="auto"/>
        <w:left w:val="none" w:sz="0" w:space="0" w:color="auto"/>
        <w:bottom w:val="none" w:sz="0" w:space="0" w:color="auto"/>
        <w:right w:val="none" w:sz="0" w:space="0" w:color="auto"/>
      </w:divBdr>
    </w:div>
    <w:div w:id="1407653515">
      <w:bodyDiv w:val="1"/>
      <w:marLeft w:val="0"/>
      <w:marRight w:val="0"/>
      <w:marTop w:val="0"/>
      <w:marBottom w:val="0"/>
      <w:divBdr>
        <w:top w:val="none" w:sz="0" w:space="0" w:color="auto"/>
        <w:left w:val="none" w:sz="0" w:space="0" w:color="auto"/>
        <w:bottom w:val="none" w:sz="0" w:space="0" w:color="auto"/>
        <w:right w:val="none" w:sz="0" w:space="0" w:color="auto"/>
      </w:divBdr>
    </w:div>
    <w:div w:id="1745368395">
      <w:bodyDiv w:val="1"/>
      <w:marLeft w:val="0"/>
      <w:marRight w:val="0"/>
      <w:marTop w:val="0"/>
      <w:marBottom w:val="0"/>
      <w:divBdr>
        <w:top w:val="none" w:sz="0" w:space="0" w:color="auto"/>
        <w:left w:val="none" w:sz="0" w:space="0" w:color="auto"/>
        <w:bottom w:val="none" w:sz="0" w:space="0" w:color="auto"/>
        <w:right w:val="none" w:sz="0" w:space="0" w:color="auto"/>
      </w:divBdr>
    </w:div>
    <w:div w:id="1750036076">
      <w:bodyDiv w:val="1"/>
      <w:marLeft w:val="0"/>
      <w:marRight w:val="0"/>
      <w:marTop w:val="0"/>
      <w:marBottom w:val="0"/>
      <w:divBdr>
        <w:top w:val="none" w:sz="0" w:space="0" w:color="auto"/>
        <w:left w:val="none" w:sz="0" w:space="0" w:color="auto"/>
        <w:bottom w:val="none" w:sz="0" w:space="0" w:color="auto"/>
        <w:right w:val="none" w:sz="0" w:space="0" w:color="auto"/>
      </w:divBdr>
    </w:div>
    <w:div w:id="1884906770">
      <w:bodyDiv w:val="1"/>
      <w:marLeft w:val="0"/>
      <w:marRight w:val="0"/>
      <w:marTop w:val="0"/>
      <w:marBottom w:val="0"/>
      <w:divBdr>
        <w:top w:val="none" w:sz="0" w:space="0" w:color="auto"/>
        <w:left w:val="none" w:sz="0" w:space="0" w:color="auto"/>
        <w:bottom w:val="none" w:sz="0" w:space="0" w:color="auto"/>
        <w:right w:val="none" w:sz="0" w:space="0" w:color="auto"/>
      </w:divBdr>
    </w:div>
    <w:div w:id="2096975096">
      <w:bodyDiv w:val="1"/>
      <w:marLeft w:val="0"/>
      <w:marRight w:val="0"/>
      <w:marTop w:val="0"/>
      <w:marBottom w:val="0"/>
      <w:divBdr>
        <w:top w:val="none" w:sz="0" w:space="0" w:color="auto"/>
        <w:left w:val="none" w:sz="0" w:space="0" w:color="auto"/>
        <w:bottom w:val="none" w:sz="0" w:space="0" w:color="auto"/>
        <w:right w:val="none" w:sz="0" w:space="0" w:color="auto"/>
      </w:divBdr>
    </w:div>
    <w:div w:id="212318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2023-11-03T15:26:00Z</cp:lastPrinted>
  <dcterms:created xsi:type="dcterms:W3CDTF">2025-05-07T13:15:00Z</dcterms:created>
  <dcterms:modified xsi:type="dcterms:W3CDTF">2025-05-07T13:15:00Z</dcterms:modified>
</cp:coreProperties>
</file>