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715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CBD978C" w:rsidR="00837F4F" w:rsidRPr="00D2449B" w:rsidRDefault="00411AA3"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DE47781" w:rsidR="00837F4F" w:rsidRPr="00D2449B" w:rsidRDefault="00411AA3" w:rsidP="00D2449B">
            <w:pPr>
              <w:jc w:val="center"/>
              <w:rPr>
                <w:rFonts w:ascii="Calibri" w:hAnsi="Calibri"/>
                <w:b/>
                <w:szCs w:val="22"/>
              </w:rPr>
            </w:pPr>
            <w:r>
              <w:rPr>
                <w:rFonts w:ascii="Calibri" w:hAnsi="Calibri"/>
                <w:b/>
                <w:szCs w:val="22"/>
              </w:rPr>
              <w:t>13/03/2025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1720FDC" w:rsidR="00837F4F" w:rsidRPr="00D2449B" w:rsidRDefault="00981EE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7EB85C5" w:rsidR="00837F4F" w:rsidRPr="00D2449B" w:rsidRDefault="00981EE3" w:rsidP="00D2449B">
            <w:pPr>
              <w:jc w:val="center"/>
              <w:rPr>
                <w:rFonts w:ascii="Calibri" w:hAnsi="Calibri"/>
                <w:b/>
                <w:szCs w:val="22"/>
              </w:rPr>
            </w:pPr>
            <w:r>
              <w:rPr>
                <w:rFonts w:ascii="Calibri" w:hAnsi="Calibri"/>
                <w:b/>
                <w:szCs w:val="22"/>
              </w:rPr>
              <w:t>18.2.25</w:t>
            </w:r>
          </w:p>
        </w:tc>
      </w:tr>
      <w:tr w:rsidR="004A5EA9" w:rsidRPr="00D2449B" w14:paraId="2094A164" w14:textId="77777777" w:rsidTr="00471565">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715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FA3A7C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411AA3">
              <w:rPr>
                <w:rFonts w:ascii="Calibri" w:hAnsi="Calibri"/>
                <w:szCs w:val="22"/>
              </w:rPr>
              <w:t>25</w:t>
            </w:r>
            <w:r w:rsidR="00C0704D">
              <w:rPr>
                <w:rFonts w:ascii="Calibri" w:hAnsi="Calibri"/>
                <w:szCs w:val="22"/>
              </w:rPr>
              <w:t>/</w:t>
            </w:r>
            <w:r w:rsidR="00411AA3">
              <w:rPr>
                <w:rFonts w:ascii="Calibri" w:hAnsi="Calibri"/>
                <w:szCs w:val="22"/>
              </w:rPr>
              <w:t>0058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715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9C0A8B2" w:rsidR="00824DB6" w:rsidRPr="00C0704D" w:rsidRDefault="00411AA3" w:rsidP="002C6277">
            <w:pPr>
              <w:rPr>
                <w:rFonts w:ascii="Calibri" w:hAnsi="Calibri"/>
                <w:szCs w:val="22"/>
              </w:rPr>
            </w:pPr>
            <w:r>
              <w:rPr>
                <w:rFonts w:ascii="Calibri" w:hAnsi="Calibri"/>
                <w:szCs w:val="22"/>
              </w:rPr>
              <w:t>21/01/2025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A8E7520" w:rsidR="00824DB6" w:rsidRPr="00C0704D" w:rsidRDefault="00411AA3" w:rsidP="002C6277">
            <w:pPr>
              <w:rPr>
                <w:rFonts w:ascii="Calibri" w:hAnsi="Calibri"/>
                <w:szCs w:val="22"/>
              </w:rPr>
            </w:pPr>
            <w:r>
              <w:rPr>
                <w:rFonts w:ascii="Calibri" w:hAnsi="Calibri"/>
                <w:szCs w:val="22"/>
              </w:rPr>
              <w:t>21/01/2025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715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868A2F7" w:rsidR="004A5EA9" w:rsidRPr="00250879" w:rsidRDefault="00411AA3" w:rsidP="00811771">
            <w:pPr>
              <w:rPr>
                <w:rFonts w:ascii="Calibri" w:hAnsi="Calibri"/>
                <w:color w:val="548DD4" w:themeColor="text2" w:themeTint="99"/>
                <w:szCs w:val="22"/>
              </w:rPr>
            </w:pPr>
            <w:r w:rsidRPr="00981EE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71565">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47156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7156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E94582" w:rsidR="004A5EA9" w:rsidRPr="002C6277" w:rsidRDefault="00411AA3">
            <w:pPr>
              <w:rPr>
                <w:rFonts w:ascii="Calibri" w:hAnsi="Calibri"/>
                <w:szCs w:val="22"/>
              </w:rPr>
            </w:pPr>
            <w:r>
              <w:rPr>
                <w:rFonts w:ascii="Calibri" w:hAnsi="Calibri"/>
                <w:szCs w:val="22"/>
              </w:rPr>
              <w:t xml:space="preserve">Proposed replacement </w:t>
            </w:r>
            <w:r w:rsidR="002A2C71">
              <w:rPr>
                <w:rFonts w:ascii="Calibri" w:hAnsi="Calibri"/>
                <w:szCs w:val="22"/>
              </w:rPr>
              <w:t xml:space="preserve">garage/outbuilding following demolition of existing. </w:t>
            </w:r>
          </w:p>
        </w:tc>
      </w:tr>
      <w:tr w:rsidR="002A01CF" w:rsidRPr="00D2449B" w14:paraId="52988241" w14:textId="77777777" w:rsidTr="0047156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F0978CD" w:rsidR="002A01CF" w:rsidRPr="002C6277" w:rsidRDefault="002A2C71" w:rsidP="00A42E82">
            <w:pPr>
              <w:rPr>
                <w:rFonts w:ascii="Calibri" w:hAnsi="Calibri"/>
                <w:szCs w:val="22"/>
              </w:rPr>
            </w:pPr>
            <w:r>
              <w:rPr>
                <w:rFonts w:ascii="Calibri" w:hAnsi="Calibri"/>
                <w:szCs w:val="22"/>
              </w:rPr>
              <w:t>Fishes and Peggy</w:t>
            </w:r>
            <w:r w:rsidR="00E45F47">
              <w:rPr>
                <w:rFonts w:ascii="Calibri" w:hAnsi="Calibri"/>
                <w:szCs w:val="22"/>
              </w:rPr>
              <w:t xml:space="preserve"> </w:t>
            </w:r>
            <w:r>
              <w:rPr>
                <w:rFonts w:ascii="Calibri" w:hAnsi="Calibri"/>
                <w:szCs w:val="22"/>
              </w:rPr>
              <w:t xml:space="preserve">Hill House, Henthorn Road, Clitheroe BB7 3BY. </w:t>
            </w:r>
          </w:p>
        </w:tc>
      </w:tr>
      <w:tr w:rsidR="00A95D89" w:rsidRPr="00D2449B" w14:paraId="3FB99B2E" w14:textId="77777777" w:rsidTr="0047156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7156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9C8BF6" w:rsidR="002A01CF" w:rsidRPr="00471565" w:rsidRDefault="00471565">
            <w:pPr>
              <w:rPr>
                <w:rFonts w:ascii="Calibri" w:hAnsi="Calibri"/>
                <w:bCs/>
                <w:szCs w:val="22"/>
              </w:rPr>
            </w:pPr>
            <w:r w:rsidRPr="00471565">
              <w:rPr>
                <w:rFonts w:ascii="Calibri" w:hAnsi="Calibri"/>
                <w:bCs/>
                <w:szCs w:val="22"/>
              </w:rPr>
              <w:t xml:space="preserve">No comments received. </w:t>
            </w:r>
          </w:p>
        </w:tc>
      </w:tr>
      <w:tr w:rsidR="00C618DB" w:rsidRPr="00D2449B" w14:paraId="639E958B" w14:textId="77777777" w:rsidTr="0047156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7156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7156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AA91C14" w:rsidR="002A01CF" w:rsidRPr="00D2449B" w:rsidRDefault="00471565">
            <w:pPr>
              <w:rPr>
                <w:rFonts w:ascii="Calibri" w:hAnsi="Calibri"/>
                <w:b/>
                <w:szCs w:val="22"/>
              </w:rPr>
            </w:pPr>
            <w:r>
              <w:rPr>
                <w:rFonts w:ascii="Calibri" w:hAnsi="Calibri"/>
                <w:b/>
                <w:szCs w:val="22"/>
              </w:rPr>
              <w:t xml:space="preserve">No objections. </w:t>
            </w:r>
          </w:p>
        </w:tc>
      </w:tr>
      <w:tr w:rsidR="00C0704D" w:rsidRPr="00D2449B" w14:paraId="62663AAF"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7156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6832B6B" w:rsidR="00C0704D" w:rsidRPr="00C0704D" w:rsidRDefault="00471565"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7156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2913354" w14:textId="77777777" w:rsidR="00403749" w:rsidRDefault="00403749" w:rsidP="00992C6F">
            <w:pPr>
              <w:rPr>
                <w:rFonts w:ascii="Calibri" w:hAnsi="Calibri"/>
                <w:szCs w:val="22"/>
              </w:rPr>
            </w:pPr>
          </w:p>
          <w:p w14:paraId="0A0D49EF" w14:textId="1E5734CC"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C8D2317" w:rsidR="0046548C" w:rsidRPr="00411AA3" w:rsidRDefault="00411AA3" w:rsidP="00C0704D">
            <w:pPr>
              <w:pStyle w:val="PLANNING"/>
              <w:rPr>
                <w:rFonts w:ascii="Calibri" w:hAnsi="Calibri"/>
                <w:szCs w:val="22"/>
              </w:rPr>
            </w:pPr>
            <w:r w:rsidRPr="00411AA3">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7156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5A5014D" w14:textId="40048122" w:rsidR="00013A88" w:rsidRDefault="00013A88" w:rsidP="00013A88">
            <w:pPr>
              <w:pStyle w:val="Header"/>
              <w:tabs>
                <w:tab w:val="clear" w:pos="4153"/>
                <w:tab w:val="clear" w:pos="8306"/>
              </w:tabs>
              <w:contextualSpacing/>
              <w:rPr>
                <w:rFonts w:ascii="Calibri" w:hAnsi="Calibri"/>
                <w:bCs/>
                <w:szCs w:val="22"/>
              </w:rPr>
            </w:pPr>
            <w:r w:rsidRPr="00013A88">
              <w:rPr>
                <w:rFonts w:ascii="Calibri" w:hAnsi="Calibri"/>
                <w:bCs/>
                <w:szCs w:val="22"/>
              </w:rPr>
              <w:t xml:space="preserve">The application relates to a farmstead which lays approximately 2.5km from the centre of Clitheroe, accessed via Henthorn Road. The site features Fishes and Peggy Hill House, and multiple agricultural buildings. The surrounding area is primarily agricultural in nature with the occasional farmstead and rural dwelling. The River Ribble lies immediately to the West of the </w:t>
            </w:r>
            <w:r w:rsidR="00411AA3" w:rsidRPr="00013A88">
              <w:rPr>
                <w:rFonts w:ascii="Calibri" w:hAnsi="Calibri"/>
                <w:bCs/>
                <w:szCs w:val="22"/>
              </w:rPr>
              <w:t>farmstead and</w:t>
            </w:r>
            <w:r w:rsidRPr="00013A88">
              <w:rPr>
                <w:rFonts w:ascii="Calibri" w:hAnsi="Calibri"/>
                <w:bCs/>
                <w:szCs w:val="22"/>
              </w:rPr>
              <w:t xml:space="preserve"> sits adjacent to a Biological Heritage Site. </w:t>
            </w:r>
          </w:p>
          <w:p w14:paraId="425369D0" w14:textId="77777777" w:rsidR="00471565" w:rsidRPr="00013A88" w:rsidRDefault="00471565" w:rsidP="00013A88">
            <w:pPr>
              <w:pStyle w:val="Header"/>
              <w:tabs>
                <w:tab w:val="clear" w:pos="4153"/>
                <w:tab w:val="clear" w:pos="8306"/>
              </w:tabs>
              <w:contextualSpacing/>
              <w:rPr>
                <w:rFonts w:ascii="Calibri" w:hAnsi="Calibri"/>
                <w:bCs/>
                <w:szCs w:val="22"/>
              </w:rPr>
            </w:pP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5EF424B1" w14:textId="77777777" w:rsidR="00471565" w:rsidRDefault="00471565" w:rsidP="00440CB6">
            <w:pPr>
              <w:pStyle w:val="Header"/>
              <w:tabs>
                <w:tab w:val="clear" w:pos="4153"/>
                <w:tab w:val="clear" w:pos="8306"/>
              </w:tabs>
              <w:jc w:val="both"/>
              <w:rPr>
                <w:rFonts w:ascii="Calibri" w:hAnsi="Calibri"/>
                <w:b/>
                <w:szCs w:val="22"/>
              </w:rPr>
            </w:pPr>
          </w:p>
          <w:p w14:paraId="7C8F28E1" w14:textId="21BAB533" w:rsidR="00C0704D" w:rsidRPr="00BE7CAA" w:rsidRDefault="00BE7CAA" w:rsidP="00440CB6">
            <w:pPr>
              <w:pStyle w:val="Header"/>
              <w:tabs>
                <w:tab w:val="clear" w:pos="4153"/>
                <w:tab w:val="clear" w:pos="8306"/>
              </w:tabs>
              <w:jc w:val="both"/>
              <w:rPr>
                <w:rFonts w:ascii="Calibri" w:hAnsi="Calibri"/>
                <w:bCs/>
                <w:szCs w:val="22"/>
              </w:rPr>
            </w:pPr>
            <w:r w:rsidRPr="00BE7CAA">
              <w:rPr>
                <w:rFonts w:ascii="Calibri" w:hAnsi="Calibri"/>
                <w:bCs/>
                <w:szCs w:val="22"/>
              </w:rPr>
              <w:t xml:space="preserve">Consent is sought for the construction of a detached garage/outbuilding following demolition of the existing building on this site. The new building will comprise an increased footprint, measuring 12.2m by </w:t>
            </w:r>
            <w:r w:rsidR="006044D1">
              <w:rPr>
                <w:rFonts w:ascii="Calibri" w:hAnsi="Calibri"/>
                <w:bCs/>
                <w:szCs w:val="22"/>
              </w:rPr>
              <w:t>6.7</w:t>
            </w:r>
            <w:r w:rsidRPr="00BE7CAA">
              <w:rPr>
                <w:rFonts w:ascii="Calibri" w:hAnsi="Calibri"/>
                <w:bCs/>
                <w:szCs w:val="22"/>
              </w:rPr>
              <w:t xml:space="preserve">m and will feature a roller shutter door to the principal elevation. </w:t>
            </w:r>
          </w:p>
          <w:p w14:paraId="1B20488F" w14:textId="77777777" w:rsidR="00C0704D" w:rsidRPr="00D54E67" w:rsidRDefault="00C0704D" w:rsidP="002F2580">
            <w:pPr>
              <w:rPr>
                <w:rFonts w:ascii="Calibri" w:hAnsi="Calibri"/>
                <w:szCs w:val="22"/>
              </w:rPr>
            </w:pPr>
          </w:p>
        </w:tc>
      </w:tr>
      <w:tr w:rsidR="00C0704D" w:rsidRPr="00D2449B" w14:paraId="617768FF"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4E99887" w14:textId="34CCCD1C" w:rsidR="00ED00B7" w:rsidRDefault="00041567" w:rsidP="00C0704D">
            <w:pPr>
              <w:contextualSpacing/>
              <w:rPr>
                <w:rFonts w:ascii="Calibri" w:hAnsi="Calibri"/>
                <w:szCs w:val="22"/>
              </w:rPr>
            </w:pPr>
            <w:r>
              <w:rPr>
                <w:rFonts w:ascii="Calibri" w:hAnsi="Calibri"/>
                <w:szCs w:val="22"/>
              </w:rPr>
              <w:t xml:space="preserve">The application site has one immediately adjacent neighbour known as Fishes and Peggy Hill Farm. The </w:t>
            </w:r>
            <w:r w:rsidR="00737F3B">
              <w:rPr>
                <w:rFonts w:ascii="Calibri" w:hAnsi="Calibri"/>
                <w:szCs w:val="22"/>
              </w:rPr>
              <w:t>proposed</w:t>
            </w:r>
            <w:r>
              <w:rPr>
                <w:rFonts w:ascii="Calibri" w:hAnsi="Calibri"/>
                <w:szCs w:val="22"/>
              </w:rPr>
              <w:t xml:space="preserve"> building is to be located </w:t>
            </w:r>
            <w:r w:rsidR="00737F3B">
              <w:rPr>
                <w:rFonts w:ascii="Calibri" w:hAnsi="Calibri"/>
                <w:szCs w:val="22"/>
              </w:rPr>
              <w:t>on the same siting as the existing garage, adjacent to the neighbouring outbuilding. The neighbouring</w:t>
            </w:r>
            <w:r w:rsidR="008F5421">
              <w:rPr>
                <w:rFonts w:ascii="Calibri" w:hAnsi="Calibri"/>
                <w:szCs w:val="22"/>
              </w:rPr>
              <w:t xml:space="preserve"> out</w:t>
            </w:r>
            <w:r w:rsidR="00737F3B">
              <w:rPr>
                <w:rFonts w:ascii="Calibri" w:hAnsi="Calibri"/>
                <w:szCs w:val="22"/>
              </w:rPr>
              <w:t xml:space="preserve">building will provide complete screening of the proposed development for the neighbouring receptors. As such, no adverse impact on residential amenity is expected resultant. </w:t>
            </w:r>
          </w:p>
          <w:p w14:paraId="0DB485A3" w14:textId="7BD1ACB5" w:rsidR="00737F3B" w:rsidRPr="00C0704D" w:rsidRDefault="00737F3B" w:rsidP="00C0704D">
            <w:pPr>
              <w:contextualSpacing/>
              <w:rPr>
                <w:rFonts w:ascii="Calibri" w:hAnsi="Calibri"/>
                <w:szCs w:val="22"/>
              </w:rPr>
            </w:pPr>
          </w:p>
        </w:tc>
      </w:tr>
      <w:tr w:rsidR="00C0704D" w:rsidRPr="00D2449B" w14:paraId="6754C065"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11B74ED" w14:textId="77777777" w:rsidR="008F5421" w:rsidRDefault="008F5421" w:rsidP="008F5421">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2561805D" w14:textId="77777777" w:rsidR="008F5421" w:rsidRDefault="008F5421" w:rsidP="008F5421">
            <w:pPr>
              <w:pStyle w:val="Header"/>
              <w:tabs>
                <w:tab w:val="left" w:pos="720"/>
              </w:tabs>
              <w:jc w:val="both"/>
              <w:rPr>
                <w:rFonts w:asciiTheme="minorHAnsi" w:hAnsiTheme="minorHAnsi" w:cstheme="minorHAnsi"/>
              </w:rPr>
            </w:pPr>
          </w:p>
          <w:p w14:paraId="28864894" w14:textId="77777777" w:rsidR="008F5421" w:rsidRPr="008F5421" w:rsidRDefault="008F5421" w:rsidP="008F5421">
            <w:pPr>
              <w:jc w:val="both"/>
              <w:rPr>
                <w:rFonts w:asciiTheme="minorHAnsi" w:hAnsiTheme="minorHAnsi" w:cstheme="minorHAnsi"/>
                <w:i/>
                <w:iCs/>
              </w:rPr>
            </w:pPr>
            <w:r w:rsidRPr="008F5421">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429B129C" w14:textId="77777777" w:rsidR="008F5421" w:rsidRPr="008F5421" w:rsidRDefault="008F5421" w:rsidP="008F5421">
            <w:pPr>
              <w:jc w:val="both"/>
              <w:rPr>
                <w:rFonts w:asciiTheme="minorHAnsi" w:hAnsiTheme="minorHAnsi" w:cstheme="minorHAnsi"/>
                <w:i/>
                <w:iCs/>
              </w:rPr>
            </w:pPr>
            <w:r w:rsidRPr="008F5421">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7E5A77D3" w14:textId="36309216" w:rsidR="008F5421" w:rsidRPr="008F5421" w:rsidRDefault="008F5421" w:rsidP="008F5421">
            <w:pPr>
              <w:jc w:val="both"/>
              <w:rPr>
                <w:rFonts w:cstheme="minorHAnsi"/>
                <w:i/>
                <w:iCs/>
              </w:rPr>
            </w:pPr>
            <w:r w:rsidRPr="008F5421">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5E9D3C34" w14:textId="77777777" w:rsidR="008F5421" w:rsidRDefault="008F5421" w:rsidP="00EA09F9">
            <w:pPr>
              <w:pStyle w:val="Header"/>
              <w:tabs>
                <w:tab w:val="clear" w:pos="4153"/>
                <w:tab w:val="clear" w:pos="8306"/>
              </w:tabs>
              <w:contextualSpacing/>
              <w:jc w:val="both"/>
              <w:rPr>
                <w:rFonts w:ascii="Calibri" w:hAnsi="Calibri"/>
                <w:b/>
                <w:szCs w:val="22"/>
              </w:rPr>
            </w:pPr>
          </w:p>
          <w:p w14:paraId="1FCB9D90" w14:textId="2D788923" w:rsidR="00C0704D" w:rsidRDefault="00737F3B" w:rsidP="005E1C6C">
            <w:pPr>
              <w:contextualSpacing/>
              <w:rPr>
                <w:rFonts w:ascii="Calibri" w:hAnsi="Calibri"/>
                <w:bCs/>
                <w:szCs w:val="22"/>
              </w:rPr>
            </w:pPr>
            <w:r w:rsidRPr="00737F3B">
              <w:rPr>
                <w:rFonts w:ascii="Calibri" w:hAnsi="Calibri"/>
                <w:bCs/>
                <w:szCs w:val="22"/>
              </w:rPr>
              <w:t xml:space="preserve">The proposed development is located to the southeast of the application dwelling, </w:t>
            </w:r>
            <w:r w:rsidR="006044D1">
              <w:rPr>
                <w:rFonts w:ascii="Calibri" w:hAnsi="Calibri"/>
                <w:bCs/>
                <w:szCs w:val="22"/>
              </w:rPr>
              <w:t>situated well</w:t>
            </w:r>
            <w:r w:rsidRPr="00737F3B">
              <w:rPr>
                <w:rFonts w:ascii="Calibri" w:hAnsi="Calibri"/>
                <w:bCs/>
                <w:szCs w:val="22"/>
              </w:rPr>
              <w:t xml:space="preserve"> behind the application dwelling itself. The building will not host a visually prominent position within the </w:t>
            </w:r>
            <w:r w:rsidR="006044D1">
              <w:rPr>
                <w:rFonts w:ascii="Calibri" w:hAnsi="Calibri"/>
                <w:bCs/>
                <w:szCs w:val="22"/>
              </w:rPr>
              <w:t>street scene</w:t>
            </w:r>
            <w:r w:rsidR="00FF3DBB" w:rsidRPr="00737F3B">
              <w:rPr>
                <w:rFonts w:ascii="Calibri" w:hAnsi="Calibri"/>
                <w:bCs/>
                <w:szCs w:val="22"/>
              </w:rPr>
              <w:t xml:space="preserve"> but</w:t>
            </w:r>
            <w:r w:rsidRPr="00737F3B">
              <w:rPr>
                <w:rFonts w:ascii="Calibri" w:hAnsi="Calibri"/>
                <w:bCs/>
                <w:szCs w:val="22"/>
              </w:rPr>
              <w:t xml:space="preserve"> can be afforded some levels of visibility from the highway</w:t>
            </w:r>
            <w:r w:rsidR="008F5421">
              <w:rPr>
                <w:rFonts w:ascii="Calibri" w:hAnsi="Calibri"/>
                <w:bCs/>
                <w:szCs w:val="22"/>
              </w:rPr>
              <w:t xml:space="preserve"> and public right of way footpath.</w:t>
            </w:r>
          </w:p>
          <w:p w14:paraId="7BB6529E" w14:textId="77777777" w:rsidR="006044D1" w:rsidRDefault="006044D1" w:rsidP="005E1C6C">
            <w:pPr>
              <w:contextualSpacing/>
              <w:rPr>
                <w:rFonts w:ascii="Calibri" w:hAnsi="Calibri"/>
                <w:bCs/>
                <w:szCs w:val="22"/>
              </w:rPr>
            </w:pPr>
          </w:p>
          <w:p w14:paraId="5F88B772" w14:textId="73C254B3" w:rsidR="006044D1" w:rsidRDefault="006044D1" w:rsidP="005E1C6C">
            <w:pPr>
              <w:contextualSpacing/>
              <w:rPr>
                <w:rFonts w:ascii="Calibri" w:hAnsi="Calibri"/>
                <w:bCs/>
                <w:szCs w:val="22"/>
              </w:rPr>
            </w:pPr>
            <w:r>
              <w:rPr>
                <w:rFonts w:ascii="Calibri" w:hAnsi="Calibri"/>
                <w:bCs/>
                <w:szCs w:val="22"/>
              </w:rPr>
              <w:t>The proposed building is to measure 6.6m in wi</w:t>
            </w:r>
            <w:r w:rsidR="008F5421">
              <w:rPr>
                <w:rFonts w:ascii="Calibri" w:hAnsi="Calibri"/>
                <w:bCs/>
                <w:szCs w:val="22"/>
              </w:rPr>
              <w:t>d</w:t>
            </w:r>
            <w:r>
              <w:rPr>
                <w:rFonts w:ascii="Calibri" w:hAnsi="Calibri"/>
                <w:bCs/>
                <w:szCs w:val="22"/>
              </w:rPr>
              <w:t>th, this is a marginal increase on the width of the existing building which measure</w:t>
            </w:r>
            <w:r w:rsidR="008F5421">
              <w:rPr>
                <w:rFonts w:ascii="Calibri" w:hAnsi="Calibri"/>
                <w:bCs/>
                <w:szCs w:val="22"/>
              </w:rPr>
              <w:t>s</w:t>
            </w:r>
            <w:r>
              <w:rPr>
                <w:rFonts w:ascii="Calibri" w:hAnsi="Calibri"/>
                <w:bCs/>
                <w:szCs w:val="22"/>
              </w:rPr>
              <w:t xml:space="preserve"> 3.4m in width. The existing building measures 4.1m in height to the ridge, with the proposed building to measure 4.37m in height to the ridge. As a result, the overall visual appearance of the building when viewed f</w:t>
            </w:r>
            <w:r w:rsidR="008F5421">
              <w:rPr>
                <w:rFonts w:ascii="Calibri" w:hAnsi="Calibri"/>
                <w:bCs/>
                <w:szCs w:val="22"/>
              </w:rPr>
              <w:t>ro</w:t>
            </w:r>
            <w:r>
              <w:rPr>
                <w:rFonts w:ascii="Calibri" w:hAnsi="Calibri"/>
                <w:bCs/>
                <w:szCs w:val="22"/>
              </w:rPr>
              <w:t xml:space="preserve">m the highway is largely consistent with the existing structure, with only a marginal increase and width and height proposed. The length of the proposed building will remain the same. </w:t>
            </w:r>
          </w:p>
          <w:p w14:paraId="63F98DB8" w14:textId="77777777" w:rsidR="006044D1" w:rsidRDefault="006044D1" w:rsidP="005E1C6C">
            <w:pPr>
              <w:contextualSpacing/>
              <w:rPr>
                <w:rFonts w:ascii="Calibri" w:hAnsi="Calibri"/>
                <w:bCs/>
                <w:szCs w:val="22"/>
              </w:rPr>
            </w:pPr>
          </w:p>
          <w:p w14:paraId="2B8EFC04" w14:textId="01384DA5" w:rsidR="006044D1" w:rsidRDefault="006044D1" w:rsidP="005E1C6C">
            <w:pPr>
              <w:contextualSpacing/>
              <w:rPr>
                <w:rFonts w:ascii="Calibri" w:hAnsi="Calibri"/>
                <w:bCs/>
                <w:szCs w:val="22"/>
              </w:rPr>
            </w:pPr>
            <w:r>
              <w:rPr>
                <w:rFonts w:ascii="Calibri" w:hAnsi="Calibri"/>
                <w:bCs/>
                <w:szCs w:val="22"/>
              </w:rPr>
              <w:t xml:space="preserve">In respect </w:t>
            </w:r>
            <w:r w:rsidR="005B29EB">
              <w:rPr>
                <w:rFonts w:ascii="Calibri" w:hAnsi="Calibri"/>
                <w:bCs/>
                <w:szCs w:val="22"/>
              </w:rPr>
              <w:t xml:space="preserve">to </w:t>
            </w:r>
            <w:r>
              <w:rPr>
                <w:rFonts w:ascii="Calibri" w:hAnsi="Calibri"/>
                <w:bCs/>
                <w:szCs w:val="22"/>
              </w:rPr>
              <w:t xml:space="preserve">materials, the </w:t>
            </w:r>
            <w:r w:rsidR="005B29EB">
              <w:rPr>
                <w:rFonts w:ascii="Calibri" w:hAnsi="Calibri"/>
                <w:bCs/>
                <w:szCs w:val="22"/>
              </w:rPr>
              <w:t>proposed</w:t>
            </w:r>
            <w:r>
              <w:rPr>
                <w:rFonts w:ascii="Calibri" w:hAnsi="Calibri"/>
                <w:bCs/>
                <w:szCs w:val="22"/>
              </w:rPr>
              <w:t xml:space="preserve"> building will be constructed using </w:t>
            </w:r>
            <w:r w:rsidR="002A2C71">
              <w:rPr>
                <w:rFonts w:ascii="Calibri" w:hAnsi="Calibri"/>
                <w:bCs/>
                <w:szCs w:val="22"/>
              </w:rPr>
              <w:t>coarse</w:t>
            </w:r>
            <w:r w:rsidR="005B29EB">
              <w:rPr>
                <w:rFonts w:ascii="Calibri" w:hAnsi="Calibri"/>
                <w:bCs/>
                <w:szCs w:val="22"/>
              </w:rPr>
              <w:t xml:space="preserve"> natural stone to</w:t>
            </w:r>
            <w:r w:rsidR="002A2C71">
              <w:rPr>
                <w:rFonts w:ascii="Calibri" w:hAnsi="Calibri"/>
                <w:bCs/>
                <w:szCs w:val="22"/>
              </w:rPr>
              <w:t xml:space="preserve"> the</w:t>
            </w:r>
            <w:r w:rsidR="005B29EB">
              <w:rPr>
                <w:rFonts w:ascii="Calibri" w:hAnsi="Calibri"/>
                <w:bCs/>
                <w:szCs w:val="22"/>
              </w:rPr>
              <w:t xml:space="preserve"> elevations, with a slate roof and roller shutter door. This choice of materials is considered appropriate to the character of the area and will integrate sufficiently without causing visual harm. As such. The design/appearance of the building is considered acceptable. </w:t>
            </w:r>
          </w:p>
          <w:p w14:paraId="10A3648A" w14:textId="2D9FE9B7" w:rsidR="005B29EB" w:rsidRPr="00737F3B" w:rsidRDefault="005B29EB" w:rsidP="005E1C6C">
            <w:pPr>
              <w:contextualSpacing/>
              <w:rPr>
                <w:rFonts w:ascii="Calibri" w:hAnsi="Calibri"/>
                <w:bCs/>
                <w:szCs w:val="22"/>
              </w:rPr>
            </w:pPr>
          </w:p>
        </w:tc>
      </w:tr>
      <w:tr w:rsidR="00824DB6" w:rsidRPr="00D2449B" w14:paraId="673C0DDB"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3A54B99" w14:textId="0E100222" w:rsidR="00824DB6" w:rsidRPr="00471565" w:rsidRDefault="00471565" w:rsidP="00EA09F9">
            <w:pPr>
              <w:pStyle w:val="Header"/>
              <w:tabs>
                <w:tab w:val="clear" w:pos="4153"/>
                <w:tab w:val="clear" w:pos="8306"/>
              </w:tabs>
              <w:contextualSpacing/>
              <w:jc w:val="both"/>
              <w:rPr>
                <w:rFonts w:ascii="Calibri" w:hAnsi="Calibri"/>
                <w:bCs/>
                <w:szCs w:val="22"/>
              </w:rPr>
            </w:pPr>
            <w:r w:rsidRPr="00471565">
              <w:rPr>
                <w:rFonts w:ascii="Calibri" w:hAnsi="Calibri"/>
                <w:bCs/>
                <w:szCs w:val="22"/>
              </w:rPr>
              <w:t xml:space="preserve">LCC Highways have been consulted in relation to the proposed development and raised no objection on highway safety or amenity grounds. </w:t>
            </w:r>
          </w:p>
          <w:p w14:paraId="337694ED" w14:textId="18395D6C" w:rsidR="00471565" w:rsidRDefault="00471565"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35682E6" w14:textId="0E037191" w:rsidR="00C0704D" w:rsidRPr="008F5421" w:rsidRDefault="00471565" w:rsidP="00E46243">
            <w:pPr>
              <w:contextualSpacing/>
              <w:rPr>
                <w:rFonts w:ascii="Calibri" w:hAnsi="Calibri"/>
                <w:bCs/>
                <w:szCs w:val="22"/>
                <w:u w:val="single"/>
              </w:rPr>
            </w:pPr>
            <w:r w:rsidRPr="008F5421">
              <w:rPr>
                <w:rFonts w:ascii="Calibri" w:hAnsi="Calibri"/>
                <w:bCs/>
                <w:szCs w:val="22"/>
                <w:u w:val="single"/>
              </w:rPr>
              <w:t>Bats</w:t>
            </w:r>
            <w:r w:rsidR="008F5421">
              <w:rPr>
                <w:rFonts w:ascii="Calibri" w:hAnsi="Calibri"/>
                <w:bCs/>
                <w:szCs w:val="22"/>
                <w:u w:val="single"/>
              </w:rPr>
              <w:t>.</w:t>
            </w:r>
          </w:p>
          <w:p w14:paraId="7A7C8862" w14:textId="77777777" w:rsidR="00471565" w:rsidRDefault="00471565" w:rsidP="00E46243">
            <w:pPr>
              <w:contextualSpacing/>
              <w:rPr>
                <w:rFonts w:ascii="Calibri" w:hAnsi="Calibri"/>
                <w:b/>
                <w:szCs w:val="22"/>
              </w:rPr>
            </w:pPr>
          </w:p>
          <w:p w14:paraId="22DC1D2C" w14:textId="7EBD170A" w:rsidR="00471565" w:rsidRPr="00471565" w:rsidRDefault="00471565" w:rsidP="00E46243">
            <w:pPr>
              <w:contextualSpacing/>
              <w:rPr>
                <w:rFonts w:ascii="Calibri" w:hAnsi="Calibri"/>
                <w:bCs/>
                <w:szCs w:val="22"/>
              </w:rPr>
            </w:pPr>
            <w:r w:rsidRPr="00471565">
              <w:rPr>
                <w:rFonts w:ascii="Calibri" w:hAnsi="Calibri"/>
                <w:bCs/>
                <w:szCs w:val="22"/>
              </w:rPr>
              <w:t xml:space="preserve">A preliminary bat roost assessment was conducted at the application site on 05.12.2024. The survey concluded that no evidence of bats was recorded, and the building itself offers negligible roosting potential. </w:t>
            </w:r>
          </w:p>
          <w:p w14:paraId="180563BC" w14:textId="77777777" w:rsidR="00471565" w:rsidRDefault="00471565" w:rsidP="00E46243">
            <w:pPr>
              <w:contextualSpacing/>
              <w:rPr>
                <w:rFonts w:ascii="Calibri" w:hAnsi="Calibri"/>
                <w:b/>
                <w:szCs w:val="22"/>
              </w:rPr>
            </w:pPr>
          </w:p>
          <w:p w14:paraId="421B607B" w14:textId="77777777" w:rsidR="00471565" w:rsidRPr="008F5421" w:rsidRDefault="00471565" w:rsidP="00E46243">
            <w:pPr>
              <w:contextualSpacing/>
              <w:rPr>
                <w:rFonts w:ascii="Calibri" w:hAnsi="Calibri"/>
                <w:bCs/>
                <w:szCs w:val="22"/>
                <w:u w:val="single"/>
              </w:rPr>
            </w:pPr>
            <w:r w:rsidRPr="008F5421">
              <w:rPr>
                <w:rFonts w:ascii="Calibri" w:hAnsi="Calibri"/>
                <w:bCs/>
                <w:szCs w:val="22"/>
                <w:u w:val="single"/>
              </w:rPr>
              <w:lastRenderedPageBreak/>
              <w:t xml:space="preserve">Biodiversity. </w:t>
            </w:r>
          </w:p>
          <w:p w14:paraId="59DF7394" w14:textId="77777777" w:rsidR="00471565" w:rsidRDefault="00471565" w:rsidP="00E46243">
            <w:pPr>
              <w:contextualSpacing/>
              <w:rPr>
                <w:rFonts w:ascii="Calibri" w:hAnsi="Calibri"/>
                <w:b/>
                <w:szCs w:val="22"/>
              </w:rPr>
            </w:pPr>
          </w:p>
          <w:p w14:paraId="5BF3B31B" w14:textId="21A415AE" w:rsidR="00471565" w:rsidRPr="00471565" w:rsidRDefault="00471565" w:rsidP="00E46243">
            <w:pPr>
              <w:contextualSpacing/>
              <w:rPr>
                <w:rFonts w:ascii="Calibri" w:hAnsi="Calibri"/>
                <w:bCs/>
                <w:szCs w:val="22"/>
              </w:rPr>
            </w:pPr>
            <w:r w:rsidRPr="00471565">
              <w:rPr>
                <w:rFonts w:ascii="Calibri" w:hAnsi="Calibri"/>
                <w:bCs/>
                <w:szCs w:val="22"/>
              </w:rPr>
              <w:t>The development is exempt from having to achieve the mandatory Biodiversity Net Gain requirement as it is a householder application.</w:t>
            </w:r>
          </w:p>
          <w:p w14:paraId="6337C4D8" w14:textId="7010F174" w:rsidR="00471565" w:rsidRDefault="00471565" w:rsidP="00E46243">
            <w:pPr>
              <w:contextualSpacing/>
              <w:rPr>
                <w:rFonts w:ascii="Calibri" w:hAnsi="Calibri"/>
                <w:b/>
                <w:szCs w:val="22"/>
              </w:rPr>
            </w:pPr>
          </w:p>
        </w:tc>
      </w:tr>
      <w:tr w:rsidR="00C0704D" w:rsidRPr="00D2449B" w14:paraId="0A9D02B4"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715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7156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A88"/>
    <w:rsid w:val="00041567"/>
    <w:rsid w:val="00060A8F"/>
    <w:rsid w:val="000B5CB5"/>
    <w:rsid w:val="000D302C"/>
    <w:rsid w:val="00130035"/>
    <w:rsid w:val="001300D9"/>
    <w:rsid w:val="001D4F7A"/>
    <w:rsid w:val="00236F6C"/>
    <w:rsid w:val="00250879"/>
    <w:rsid w:val="0029334A"/>
    <w:rsid w:val="002A01CF"/>
    <w:rsid w:val="002A06C2"/>
    <w:rsid w:val="002A2C71"/>
    <w:rsid w:val="002C6277"/>
    <w:rsid w:val="002F2580"/>
    <w:rsid w:val="00321B6E"/>
    <w:rsid w:val="00403749"/>
    <w:rsid w:val="00411AA3"/>
    <w:rsid w:val="00440CB6"/>
    <w:rsid w:val="0046548C"/>
    <w:rsid w:val="00471565"/>
    <w:rsid w:val="004947BB"/>
    <w:rsid w:val="004A5EA9"/>
    <w:rsid w:val="004C2434"/>
    <w:rsid w:val="004F0649"/>
    <w:rsid w:val="00510FA2"/>
    <w:rsid w:val="00556ECD"/>
    <w:rsid w:val="005B29EB"/>
    <w:rsid w:val="005E1C6C"/>
    <w:rsid w:val="005E65DF"/>
    <w:rsid w:val="006044D1"/>
    <w:rsid w:val="00616F9B"/>
    <w:rsid w:val="00692B60"/>
    <w:rsid w:val="006A71AD"/>
    <w:rsid w:val="006C2BFA"/>
    <w:rsid w:val="006F6849"/>
    <w:rsid w:val="0070054B"/>
    <w:rsid w:val="00737F3B"/>
    <w:rsid w:val="00773A66"/>
    <w:rsid w:val="00776AE2"/>
    <w:rsid w:val="007C791C"/>
    <w:rsid w:val="007D7DF4"/>
    <w:rsid w:val="007E0D23"/>
    <w:rsid w:val="007F16D6"/>
    <w:rsid w:val="00811771"/>
    <w:rsid w:val="00824DB6"/>
    <w:rsid w:val="00837F4F"/>
    <w:rsid w:val="0084491F"/>
    <w:rsid w:val="008542DE"/>
    <w:rsid w:val="00872C52"/>
    <w:rsid w:val="008A28C8"/>
    <w:rsid w:val="008F5421"/>
    <w:rsid w:val="00981EE3"/>
    <w:rsid w:val="00992C6F"/>
    <w:rsid w:val="009E339A"/>
    <w:rsid w:val="009F4443"/>
    <w:rsid w:val="00A11EA4"/>
    <w:rsid w:val="00A23B8A"/>
    <w:rsid w:val="00A42E82"/>
    <w:rsid w:val="00A579BB"/>
    <w:rsid w:val="00A63D55"/>
    <w:rsid w:val="00A95D89"/>
    <w:rsid w:val="00B57484"/>
    <w:rsid w:val="00B76166"/>
    <w:rsid w:val="00B93EB5"/>
    <w:rsid w:val="00BD3F03"/>
    <w:rsid w:val="00BE7CAA"/>
    <w:rsid w:val="00C0704D"/>
    <w:rsid w:val="00C25722"/>
    <w:rsid w:val="00C618DB"/>
    <w:rsid w:val="00D11007"/>
    <w:rsid w:val="00D17EB1"/>
    <w:rsid w:val="00D2449B"/>
    <w:rsid w:val="00D54E67"/>
    <w:rsid w:val="00DD62F6"/>
    <w:rsid w:val="00E20AA7"/>
    <w:rsid w:val="00E45F47"/>
    <w:rsid w:val="00E46243"/>
    <w:rsid w:val="00E66534"/>
    <w:rsid w:val="00E72F6C"/>
    <w:rsid w:val="00EA09F9"/>
    <w:rsid w:val="00EC23C7"/>
    <w:rsid w:val="00ED00B7"/>
    <w:rsid w:val="00EF44E6"/>
    <w:rsid w:val="00F15AA3"/>
    <w:rsid w:val="00FD6AE3"/>
    <w:rsid w:val="00FF3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661">
      <w:bodyDiv w:val="1"/>
      <w:marLeft w:val="0"/>
      <w:marRight w:val="0"/>
      <w:marTop w:val="0"/>
      <w:marBottom w:val="0"/>
      <w:divBdr>
        <w:top w:val="none" w:sz="0" w:space="0" w:color="auto"/>
        <w:left w:val="none" w:sz="0" w:space="0" w:color="auto"/>
        <w:bottom w:val="none" w:sz="0" w:space="0" w:color="auto"/>
        <w:right w:val="none" w:sz="0" w:space="0" w:color="auto"/>
      </w:divBdr>
    </w:div>
    <w:div w:id="18019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2025-03-18T15:09:00Z</dcterms:created>
  <dcterms:modified xsi:type="dcterms:W3CDTF">2025-03-18T15:09:00Z</dcterms:modified>
</cp:coreProperties>
</file>