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1E644E" w:rsidRPr="001E644E"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644E" w:rsidRDefault="00D2449B" w:rsidP="00D2449B">
            <w:pPr>
              <w:jc w:val="center"/>
              <w:rPr>
                <w:rFonts w:ascii="Calibri" w:hAnsi="Calibri"/>
                <w:b/>
                <w:szCs w:val="22"/>
              </w:rPr>
            </w:pPr>
            <w:r w:rsidRPr="001E644E">
              <w:rPr>
                <w:rFonts w:ascii="Calibri" w:hAnsi="Calibri"/>
                <w:b/>
                <w:szCs w:val="22"/>
              </w:rPr>
              <w:t>R</w:t>
            </w:r>
            <w:r w:rsidR="004A5EA9" w:rsidRPr="001E644E">
              <w:rPr>
                <w:rFonts w:ascii="Calibri" w:hAnsi="Calibri"/>
                <w:b/>
                <w:szCs w:val="22"/>
              </w:rPr>
              <w:t>eport to be read in conjunction with the Decision Notice.</w:t>
            </w:r>
          </w:p>
        </w:tc>
      </w:tr>
      <w:tr w:rsidR="001E644E" w:rsidRPr="001E644E"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644E" w:rsidRDefault="00837F4F" w:rsidP="00D2449B">
            <w:pPr>
              <w:jc w:val="center"/>
              <w:rPr>
                <w:rFonts w:ascii="Calibri" w:hAnsi="Calibri"/>
                <w:b/>
                <w:szCs w:val="22"/>
              </w:rPr>
            </w:pPr>
            <w:r w:rsidRPr="001E64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644E" w:rsidRDefault="00837F4F" w:rsidP="00D2449B">
            <w:pPr>
              <w:jc w:val="center"/>
              <w:rPr>
                <w:rFonts w:ascii="Calibri" w:hAnsi="Calibri"/>
                <w:b/>
                <w:szCs w:val="22"/>
              </w:rPr>
            </w:pPr>
            <w:r w:rsidRPr="001E64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59D6B4" w:rsidR="00837F4F" w:rsidRPr="001E644E" w:rsidRDefault="001E644E" w:rsidP="00D2449B">
            <w:pPr>
              <w:jc w:val="center"/>
              <w:rPr>
                <w:rFonts w:ascii="Calibri" w:hAnsi="Calibri"/>
                <w:bCs/>
                <w:szCs w:val="22"/>
              </w:rPr>
            </w:pPr>
            <w:r w:rsidRPr="001E644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644E" w:rsidRDefault="00837F4F" w:rsidP="00D2449B">
            <w:pPr>
              <w:jc w:val="center"/>
              <w:rPr>
                <w:rFonts w:ascii="Calibri" w:hAnsi="Calibri"/>
                <w:b/>
                <w:szCs w:val="22"/>
              </w:rPr>
            </w:pPr>
            <w:r w:rsidRPr="001E64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CE3F9E" w:rsidR="00837F4F" w:rsidRPr="00FB22C1" w:rsidRDefault="00A14E1B" w:rsidP="007F38FD">
            <w:pPr>
              <w:jc w:val="center"/>
              <w:rPr>
                <w:rFonts w:ascii="Calibri" w:hAnsi="Calibri"/>
                <w:bCs/>
                <w:szCs w:val="22"/>
              </w:rPr>
            </w:pPr>
            <w:r>
              <w:rPr>
                <w:rFonts w:ascii="Calibri" w:hAnsi="Calibri"/>
                <w:bCs/>
                <w:szCs w:val="22"/>
              </w:rPr>
              <w:t>1</w:t>
            </w:r>
            <w:r w:rsidR="00662E66">
              <w:rPr>
                <w:rFonts w:ascii="Calibri" w:hAnsi="Calibri"/>
                <w:bCs/>
                <w:szCs w:val="22"/>
              </w:rPr>
              <w:t>7</w:t>
            </w:r>
            <w:r w:rsidR="00AD188D">
              <w:rPr>
                <w:rFonts w:ascii="Calibri" w:hAnsi="Calibri"/>
                <w:bCs/>
                <w:szCs w:val="22"/>
              </w:rPr>
              <w:t>/</w:t>
            </w:r>
            <w:r w:rsidR="006251F5">
              <w:rPr>
                <w:rFonts w:ascii="Calibri" w:hAnsi="Calibri"/>
                <w:bCs/>
                <w:szCs w:val="22"/>
              </w:rPr>
              <w:t>4</w:t>
            </w:r>
            <w:r w:rsidR="00AD188D">
              <w:rPr>
                <w:rFonts w:ascii="Calibri" w:hAnsi="Calibri"/>
                <w:bCs/>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644E" w:rsidRDefault="00837F4F" w:rsidP="00D2449B">
            <w:pPr>
              <w:jc w:val="center"/>
              <w:rPr>
                <w:rFonts w:ascii="Calibri" w:hAnsi="Calibri"/>
                <w:b/>
                <w:szCs w:val="22"/>
              </w:rPr>
            </w:pPr>
            <w:r w:rsidRPr="001E64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A33D90" w:rsidR="00837F4F" w:rsidRPr="00B46392" w:rsidRDefault="00306BC7" w:rsidP="00B46392">
            <w:pPr>
              <w:jc w:val="center"/>
              <w:rPr>
                <w:rFonts w:ascii="Calibri" w:hAnsi="Calibri"/>
                <w:bCs/>
                <w:szCs w:val="22"/>
              </w:rPr>
            </w:pPr>
            <w:r>
              <w:rPr>
                <w:rFonts w:ascii="Calibri" w:hAnsi="Calibri"/>
                <w:bCs/>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644E" w:rsidRDefault="00837F4F" w:rsidP="00D2449B">
            <w:pPr>
              <w:jc w:val="center"/>
              <w:rPr>
                <w:rFonts w:ascii="Calibri" w:hAnsi="Calibri"/>
                <w:b/>
                <w:szCs w:val="22"/>
              </w:rPr>
            </w:pPr>
            <w:r w:rsidRPr="001E64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F92484C" w:rsidR="00837F4F" w:rsidRPr="00B46392" w:rsidRDefault="00306BC7" w:rsidP="00B46392">
            <w:pPr>
              <w:jc w:val="center"/>
              <w:rPr>
                <w:rFonts w:ascii="Calibri" w:hAnsi="Calibri"/>
                <w:bCs/>
                <w:szCs w:val="22"/>
              </w:rPr>
            </w:pPr>
            <w:r>
              <w:rPr>
                <w:rFonts w:ascii="Calibri" w:hAnsi="Calibri"/>
                <w:bCs/>
                <w:szCs w:val="22"/>
              </w:rPr>
              <w:t>22/4/25</w:t>
            </w:r>
          </w:p>
        </w:tc>
      </w:tr>
      <w:tr w:rsidR="001E644E" w:rsidRPr="001E644E"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644E" w:rsidRDefault="004A5EA9" w:rsidP="004A5EA9">
            <w:pPr>
              <w:jc w:val="center"/>
              <w:rPr>
                <w:rFonts w:ascii="Calibri" w:hAnsi="Calibri"/>
                <w:b/>
                <w:szCs w:val="22"/>
              </w:rPr>
            </w:pPr>
          </w:p>
        </w:tc>
      </w:tr>
      <w:tr w:rsidR="001E644E" w:rsidRPr="001E644E"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644E" w:rsidRDefault="004A5EA9">
            <w:pPr>
              <w:rPr>
                <w:rFonts w:ascii="Calibri" w:hAnsi="Calibri"/>
                <w:b/>
                <w:szCs w:val="22"/>
              </w:rPr>
            </w:pPr>
            <w:r w:rsidRPr="001E644E">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C827829" w:rsidR="004A5EA9" w:rsidRPr="001E644E" w:rsidRDefault="00D73858" w:rsidP="008542DE">
            <w:pPr>
              <w:rPr>
                <w:rFonts w:ascii="Calibri" w:hAnsi="Calibri"/>
                <w:szCs w:val="22"/>
              </w:rPr>
            </w:pPr>
            <w:r w:rsidRPr="001E644E">
              <w:rPr>
                <w:rFonts w:ascii="Calibri" w:hAnsi="Calibri"/>
                <w:szCs w:val="22"/>
              </w:rPr>
              <w:t>3/</w:t>
            </w:r>
            <w:r w:rsidR="006E4657">
              <w:rPr>
                <w:rFonts w:ascii="Calibri" w:hAnsi="Calibri"/>
                <w:szCs w:val="22"/>
              </w:rPr>
              <w:t>202</w:t>
            </w:r>
            <w:r w:rsidR="00393C98">
              <w:rPr>
                <w:rFonts w:ascii="Calibri" w:hAnsi="Calibri"/>
                <w:szCs w:val="22"/>
              </w:rPr>
              <w:t>5/00</w:t>
            </w:r>
            <w:r w:rsidR="006251F5">
              <w:rPr>
                <w:rFonts w:ascii="Calibri" w:hAnsi="Calibri"/>
                <w:szCs w:val="22"/>
              </w:rPr>
              <w:t>93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644E" w:rsidRDefault="004A5EA9">
            <w:pPr>
              <w:rPr>
                <w:rFonts w:ascii="Calibri" w:hAnsi="Calibri"/>
                <w:szCs w:val="22"/>
              </w:rPr>
            </w:pPr>
            <w:r w:rsidRPr="001E64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644E" w:rsidRPr="001E644E"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644E" w:rsidRDefault="00824DB6">
            <w:pPr>
              <w:rPr>
                <w:rFonts w:ascii="Calibri" w:hAnsi="Calibri"/>
                <w:b/>
                <w:szCs w:val="22"/>
              </w:rPr>
            </w:pPr>
            <w:r w:rsidRPr="001E644E">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96FDFC1" w:rsidR="00824DB6" w:rsidRPr="001E644E" w:rsidRDefault="006251F5"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644E" w:rsidRDefault="00824DB6" w:rsidP="002C6277">
            <w:pPr>
              <w:rPr>
                <w:rFonts w:ascii="Calibri" w:hAnsi="Calibri"/>
                <w:b/>
                <w:bCs/>
                <w:szCs w:val="22"/>
              </w:rPr>
            </w:pPr>
            <w:r w:rsidRPr="001E64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20294D" w:rsidR="00824DB6" w:rsidRPr="001E644E" w:rsidRDefault="006251F5" w:rsidP="002C6277">
            <w:pPr>
              <w:rPr>
                <w:rFonts w:ascii="Calibri" w:hAnsi="Calibri"/>
                <w:szCs w:val="22"/>
              </w:rPr>
            </w:pPr>
            <w:r>
              <w:rPr>
                <w:rFonts w:ascii="Calibri" w:hAnsi="Calibri"/>
                <w:szCs w:val="22"/>
              </w:rPr>
              <w:t>20/3/25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644E" w:rsidRDefault="00824DB6">
            <w:pPr>
              <w:rPr>
                <w:rFonts w:ascii="Calibri" w:hAnsi="Calibri"/>
                <w:szCs w:val="22"/>
              </w:rPr>
            </w:pPr>
          </w:p>
        </w:tc>
      </w:tr>
      <w:tr w:rsidR="001E644E" w:rsidRPr="001E644E"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644E" w:rsidRDefault="00D2449B">
            <w:pPr>
              <w:rPr>
                <w:rFonts w:ascii="Calibri" w:hAnsi="Calibri"/>
                <w:b/>
                <w:szCs w:val="22"/>
              </w:rPr>
            </w:pPr>
            <w:r w:rsidRPr="001E644E">
              <w:rPr>
                <w:rFonts w:ascii="Calibri" w:hAnsi="Calibri"/>
                <w:b/>
                <w:szCs w:val="22"/>
              </w:rPr>
              <w:t>Officer</w:t>
            </w:r>
            <w:r w:rsidR="004A5EA9" w:rsidRPr="001E644E">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0E7939" w:rsidR="004A5EA9" w:rsidRPr="001E644E" w:rsidRDefault="001E644E" w:rsidP="00811771">
            <w:pPr>
              <w:rPr>
                <w:rFonts w:ascii="Calibri" w:hAnsi="Calibri"/>
                <w:szCs w:val="22"/>
              </w:rPr>
            </w:pPr>
            <w:r w:rsidRPr="001E644E">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644E" w:rsidRDefault="004A5EA9">
            <w:pPr>
              <w:rPr>
                <w:rFonts w:ascii="Calibri" w:hAnsi="Calibri"/>
                <w:szCs w:val="22"/>
              </w:rPr>
            </w:pPr>
          </w:p>
        </w:tc>
      </w:tr>
      <w:tr w:rsidR="001E644E" w:rsidRPr="001E644E"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644E" w:rsidRDefault="004A5EA9" w:rsidP="004A5EA9">
            <w:pPr>
              <w:rPr>
                <w:rFonts w:ascii="Calibri" w:hAnsi="Calibri"/>
                <w:b/>
                <w:szCs w:val="22"/>
              </w:rPr>
            </w:pPr>
            <w:r w:rsidRPr="001E64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02C31EE" w:rsidR="004A5EA9" w:rsidRPr="001E644E" w:rsidRDefault="00393C98" w:rsidP="002A01CF">
            <w:pPr>
              <w:jc w:val="center"/>
              <w:rPr>
                <w:rFonts w:ascii="Calibri" w:hAnsi="Calibri"/>
                <w:b/>
                <w:szCs w:val="22"/>
              </w:rPr>
            </w:pPr>
            <w:r>
              <w:rPr>
                <w:rFonts w:ascii="Calibri" w:hAnsi="Calibri"/>
                <w:b/>
                <w:szCs w:val="22"/>
              </w:rPr>
              <w:t>REFUSAL</w:t>
            </w:r>
          </w:p>
        </w:tc>
      </w:tr>
      <w:tr w:rsidR="001E644E" w:rsidRPr="001E644E"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644E" w:rsidRDefault="007E0D23" w:rsidP="007E0D23">
            <w:pPr>
              <w:tabs>
                <w:tab w:val="left" w:pos="4007"/>
              </w:tabs>
              <w:rPr>
                <w:rFonts w:ascii="Calibri" w:hAnsi="Calibri"/>
                <w:b/>
                <w:szCs w:val="22"/>
              </w:rPr>
            </w:pPr>
            <w:r w:rsidRPr="001E644E">
              <w:rPr>
                <w:rFonts w:ascii="Calibri" w:hAnsi="Calibri"/>
                <w:b/>
                <w:szCs w:val="22"/>
              </w:rPr>
              <w:tab/>
            </w:r>
          </w:p>
        </w:tc>
      </w:tr>
      <w:tr w:rsidR="001E644E" w:rsidRPr="001E644E"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644E" w:rsidRDefault="004A5EA9" w:rsidP="00A95D89">
            <w:pPr>
              <w:rPr>
                <w:rFonts w:ascii="Calibri" w:hAnsi="Calibri"/>
                <w:b/>
                <w:szCs w:val="22"/>
              </w:rPr>
            </w:pPr>
            <w:r w:rsidRPr="001E644E">
              <w:rPr>
                <w:rFonts w:ascii="Calibri" w:hAnsi="Calibri"/>
                <w:b/>
                <w:szCs w:val="22"/>
              </w:rPr>
              <w:t xml:space="preserve">Development </w:t>
            </w:r>
            <w:r w:rsidR="00A95D89" w:rsidRPr="001E644E">
              <w:rPr>
                <w:rFonts w:ascii="Calibri" w:hAnsi="Calibri"/>
                <w:b/>
                <w:szCs w:val="22"/>
              </w:rPr>
              <w:t>Description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EB8795F" w:rsidR="004A5EA9" w:rsidRPr="001E644E" w:rsidRDefault="006251F5">
            <w:pPr>
              <w:rPr>
                <w:rFonts w:ascii="Calibri" w:hAnsi="Calibri"/>
                <w:szCs w:val="22"/>
              </w:rPr>
            </w:pPr>
            <w:r w:rsidRPr="006251F5">
              <w:rPr>
                <w:rFonts w:ascii="Calibri" w:hAnsi="Calibri"/>
                <w:szCs w:val="22"/>
              </w:rPr>
              <w:t>Alterations to existing building with nil use to form a 2 bedroom dwelling with car parking, garden curtilage and hard and soft landscaping.</w:t>
            </w:r>
          </w:p>
        </w:tc>
      </w:tr>
      <w:tr w:rsidR="001E644E" w:rsidRPr="001E644E"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644E" w:rsidRDefault="002A01CF">
            <w:pPr>
              <w:rPr>
                <w:rFonts w:ascii="Calibri" w:hAnsi="Calibri"/>
                <w:b/>
                <w:szCs w:val="22"/>
              </w:rPr>
            </w:pPr>
            <w:r w:rsidRPr="001E644E">
              <w:rPr>
                <w:rFonts w:ascii="Calibri" w:hAnsi="Calibri"/>
                <w:b/>
                <w:szCs w:val="22"/>
              </w:rPr>
              <w:t>Site Address</w:t>
            </w:r>
            <w:r w:rsidR="00A95D89" w:rsidRPr="001E644E">
              <w:rPr>
                <w:rFonts w:ascii="Calibri" w:hAnsi="Calibri"/>
                <w:b/>
                <w:szCs w:val="22"/>
              </w:rPr>
              <w:t>/Location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CA673E" w:rsidR="002A01CF" w:rsidRPr="006251F5" w:rsidRDefault="006251F5" w:rsidP="00A42E82">
            <w:pPr>
              <w:rPr>
                <w:rFonts w:ascii="Calibri" w:hAnsi="Calibri"/>
                <w:szCs w:val="22"/>
              </w:rPr>
            </w:pPr>
            <w:r w:rsidRPr="006251F5">
              <w:rPr>
                <w:rFonts w:ascii="Calibri" w:hAnsi="Calibri"/>
                <w:szCs w:val="22"/>
              </w:rPr>
              <w:t>1 2 3 Skirden Lodge, Wigglesworth Road, Slaidburn, BD23 4SX.</w:t>
            </w:r>
          </w:p>
        </w:tc>
      </w:tr>
      <w:tr w:rsidR="001E644E" w:rsidRPr="001E644E"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644E" w:rsidRDefault="007E0D23" w:rsidP="007E0D23">
            <w:pPr>
              <w:tabs>
                <w:tab w:val="left" w:pos="2667"/>
              </w:tabs>
              <w:rPr>
                <w:rFonts w:ascii="Calibri" w:hAnsi="Calibri"/>
                <w:b/>
                <w:szCs w:val="22"/>
              </w:rPr>
            </w:pPr>
            <w:r w:rsidRPr="001E644E">
              <w:rPr>
                <w:rFonts w:ascii="Calibri" w:hAnsi="Calibri"/>
                <w:b/>
                <w:szCs w:val="22"/>
              </w:rPr>
              <w:tab/>
            </w:r>
          </w:p>
        </w:tc>
      </w:tr>
      <w:tr w:rsidR="001E644E" w:rsidRPr="001E644E"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644E" w:rsidRDefault="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644E" w:rsidRDefault="00C618DB">
            <w:pPr>
              <w:rPr>
                <w:rFonts w:ascii="Calibri" w:hAnsi="Calibri"/>
                <w:b/>
                <w:szCs w:val="22"/>
              </w:rPr>
            </w:pPr>
            <w:r w:rsidRPr="001E644E">
              <w:rPr>
                <w:rFonts w:ascii="Calibri" w:hAnsi="Calibri"/>
                <w:b/>
                <w:szCs w:val="22"/>
              </w:rPr>
              <w:t>Parish/Town Council</w:t>
            </w:r>
          </w:p>
        </w:tc>
      </w:tr>
      <w:tr w:rsidR="001E644E" w:rsidRPr="001E644E" w14:paraId="729A622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9BCD5" w14:textId="3CEC9DA3" w:rsidR="001E644E" w:rsidRPr="001E644E" w:rsidRDefault="006251F5">
            <w:pPr>
              <w:rPr>
                <w:rFonts w:ascii="Calibri" w:hAnsi="Calibri"/>
                <w:b/>
                <w:szCs w:val="22"/>
              </w:rPr>
            </w:pPr>
            <w:r>
              <w:rPr>
                <w:rFonts w:ascii="Calibri" w:hAnsi="Calibri"/>
                <w:b/>
                <w:szCs w:val="22"/>
              </w:rPr>
              <w:t>Bolton-by-Bowland, Gisburn Forest and Sawley</w:t>
            </w:r>
            <w:r w:rsidR="00F02B0C" w:rsidRPr="00F02B0C">
              <w:rPr>
                <w:rFonts w:ascii="Calibri" w:hAnsi="Calibri"/>
                <w:b/>
                <w:szCs w:val="22"/>
              </w:rPr>
              <w:t xml:space="preserve"> Parish Council</w:t>
            </w:r>
            <w:r w:rsidR="00F02B0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E36D5" w14:textId="0FF798FC" w:rsidR="001E644E" w:rsidRPr="001E644E" w:rsidRDefault="00E12BFB">
            <w:pPr>
              <w:rPr>
                <w:rFonts w:ascii="Calibri" w:hAnsi="Calibri"/>
                <w:bCs/>
                <w:szCs w:val="22"/>
              </w:rPr>
            </w:pPr>
            <w:r>
              <w:rPr>
                <w:rFonts w:ascii="Calibri" w:hAnsi="Calibri"/>
                <w:bCs/>
                <w:szCs w:val="22"/>
              </w:rPr>
              <w:t xml:space="preserve">Consulted </w:t>
            </w:r>
            <w:r w:rsidR="006251F5">
              <w:rPr>
                <w:rFonts w:ascii="Calibri" w:hAnsi="Calibri"/>
                <w:bCs/>
                <w:szCs w:val="22"/>
              </w:rPr>
              <w:t>6</w:t>
            </w:r>
            <w:r>
              <w:rPr>
                <w:rFonts w:ascii="Calibri" w:hAnsi="Calibri"/>
                <w:bCs/>
                <w:szCs w:val="22"/>
              </w:rPr>
              <w:t>/</w:t>
            </w:r>
            <w:r w:rsidR="006251F5">
              <w:rPr>
                <w:rFonts w:ascii="Calibri" w:hAnsi="Calibri"/>
                <w:bCs/>
                <w:szCs w:val="22"/>
              </w:rPr>
              <w:t>3</w:t>
            </w:r>
            <w:r>
              <w:rPr>
                <w:rFonts w:ascii="Calibri" w:hAnsi="Calibri"/>
                <w:bCs/>
                <w:szCs w:val="22"/>
              </w:rPr>
              <w:t xml:space="preserve">/25 – no response received. </w:t>
            </w:r>
          </w:p>
        </w:tc>
      </w:tr>
      <w:tr w:rsidR="001E644E" w:rsidRPr="001E644E"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644E" w:rsidRDefault="00C618DB">
            <w:pPr>
              <w:rPr>
                <w:rFonts w:ascii="Calibri" w:hAnsi="Calibri"/>
                <w:bCs/>
                <w:szCs w:val="22"/>
              </w:rPr>
            </w:pPr>
          </w:p>
        </w:tc>
      </w:tr>
      <w:tr w:rsidR="001E644E" w:rsidRPr="001E644E"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644E" w:rsidRDefault="00C618DB"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644E" w:rsidRDefault="00C618DB" w:rsidP="00C618DB">
            <w:pPr>
              <w:rPr>
                <w:rFonts w:ascii="Calibri" w:hAnsi="Calibri"/>
                <w:b/>
                <w:szCs w:val="22"/>
              </w:rPr>
            </w:pPr>
            <w:r w:rsidRPr="001E644E">
              <w:rPr>
                <w:rFonts w:ascii="Calibri" w:hAnsi="Calibri"/>
                <w:b/>
                <w:szCs w:val="22"/>
              </w:rPr>
              <w:t>Highways/Water Authority/Other Bodies</w:t>
            </w:r>
          </w:p>
        </w:tc>
      </w:tr>
      <w:tr w:rsidR="001E644E" w:rsidRPr="001E644E"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E644E" w:rsidRDefault="002A01CF">
            <w:pPr>
              <w:rPr>
                <w:rFonts w:ascii="Calibri" w:hAnsi="Calibri"/>
                <w:b/>
                <w:szCs w:val="22"/>
              </w:rPr>
            </w:pPr>
            <w:r w:rsidRPr="001E644E">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407D736" w:rsidR="002A01CF" w:rsidRPr="001E644E" w:rsidRDefault="001E644E">
            <w:pPr>
              <w:rPr>
                <w:rFonts w:ascii="Calibri" w:hAnsi="Calibri"/>
                <w:bCs/>
                <w:szCs w:val="22"/>
              </w:rPr>
            </w:pPr>
            <w:r w:rsidRPr="001E644E">
              <w:rPr>
                <w:rFonts w:ascii="Calibri" w:hAnsi="Calibri"/>
                <w:bCs/>
                <w:szCs w:val="22"/>
              </w:rPr>
              <w:t>No objections</w:t>
            </w:r>
            <w:r w:rsidR="00E12BFB">
              <w:rPr>
                <w:rFonts w:ascii="Calibri" w:hAnsi="Calibri"/>
                <w:bCs/>
                <w:szCs w:val="22"/>
              </w:rPr>
              <w:t xml:space="preserve"> subject to conditions.</w:t>
            </w:r>
          </w:p>
        </w:tc>
      </w:tr>
      <w:tr w:rsidR="006251F5" w:rsidRPr="001E644E" w14:paraId="597FEEAC" w14:textId="77777777" w:rsidTr="00CA4D8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21ECA3" w14:textId="77777777" w:rsidR="006251F5" w:rsidRPr="001E644E" w:rsidRDefault="006251F5">
            <w:pPr>
              <w:rPr>
                <w:rFonts w:ascii="Calibri" w:hAnsi="Calibri"/>
                <w:bCs/>
                <w:szCs w:val="22"/>
              </w:rPr>
            </w:pPr>
          </w:p>
        </w:tc>
      </w:tr>
      <w:tr w:rsidR="006251F5" w:rsidRPr="001E644E" w14:paraId="6FFA08C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8503B9" w14:textId="501526C8" w:rsidR="006251F5" w:rsidRPr="001E644E" w:rsidRDefault="006251F5">
            <w:pPr>
              <w:rPr>
                <w:rFonts w:ascii="Calibri" w:hAnsi="Calibri"/>
                <w:b/>
                <w:szCs w:val="22"/>
              </w:rPr>
            </w:pPr>
            <w:r>
              <w:rPr>
                <w:rFonts w:ascii="Calibri" w:hAnsi="Calibri"/>
                <w:b/>
                <w:szCs w:val="22"/>
              </w:rPr>
              <w:t>LCC PROW:</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EC9AC3" w14:textId="56EB38C9" w:rsidR="006251F5" w:rsidRPr="001E644E" w:rsidRDefault="006251F5">
            <w:pPr>
              <w:rPr>
                <w:rFonts w:ascii="Calibri" w:hAnsi="Calibri"/>
                <w:bCs/>
                <w:szCs w:val="22"/>
              </w:rPr>
            </w:pPr>
            <w:r>
              <w:rPr>
                <w:rFonts w:ascii="Calibri" w:hAnsi="Calibri"/>
                <w:bCs/>
                <w:szCs w:val="22"/>
              </w:rPr>
              <w:t>No objections subject to adherence with standing advice.</w:t>
            </w:r>
          </w:p>
        </w:tc>
      </w:tr>
      <w:tr w:rsidR="006251F5" w:rsidRPr="001E644E" w14:paraId="4B4543F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4EBC98" w14:textId="77777777" w:rsidR="006251F5" w:rsidRDefault="006251F5">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5DE12" w14:textId="77777777" w:rsidR="006251F5" w:rsidRDefault="006251F5">
            <w:pPr>
              <w:rPr>
                <w:rFonts w:ascii="Calibri" w:hAnsi="Calibri"/>
                <w:bCs/>
                <w:szCs w:val="22"/>
              </w:rPr>
            </w:pPr>
          </w:p>
        </w:tc>
      </w:tr>
      <w:tr w:rsidR="006251F5" w:rsidRPr="001E644E" w14:paraId="32383FF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E39F24" w14:textId="240F5F9A" w:rsidR="006251F5" w:rsidRDefault="006251F5">
            <w:pPr>
              <w:rPr>
                <w:rFonts w:ascii="Calibri" w:hAnsi="Calibri"/>
                <w:b/>
                <w:szCs w:val="22"/>
              </w:rPr>
            </w:pPr>
            <w:r>
              <w:rPr>
                <w:rFonts w:ascii="Calibri" w:hAnsi="Calibri"/>
                <w:b/>
                <w:szCs w:val="22"/>
              </w:rPr>
              <w:t>Greater Manchester Ecology Unit: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5D2A9B" w14:textId="0141F128" w:rsidR="006251F5" w:rsidRDefault="00867AC7">
            <w:pPr>
              <w:rPr>
                <w:rFonts w:ascii="Calibri" w:hAnsi="Calibri"/>
                <w:bCs/>
                <w:szCs w:val="22"/>
              </w:rPr>
            </w:pPr>
            <w:r w:rsidRPr="00867AC7">
              <w:rPr>
                <w:rFonts w:ascii="Calibri" w:hAnsi="Calibri"/>
                <w:bCs/>
                <w:szCs w:val="22"/>
              </w:rPr>
              <w:t>Consulted 6/3/25 – no response received.</w:t>
            </w:r>
          </w:p>
        </w:tc>
      </w:tr>
      <w:tr w:rsidR="00867AC7" w:rsidRPr="001E644E" w14:paraId="385E41E1" w14:textId="77777777" w:rsidTr="001C0943">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C2E881" w14:textId="77777777" w:rsidR="00867AC7" w:rsidRDefault="00867AC7">
            <w:pPr>
              <w:rPr>
                <w:rFonts w:ascii="Calibri" w:hAnsi="Calibri"/>
                <w:bCs/>
                <w:szCs w:val="22"/>
              </w:rPr>
            </w:pPr>
          </w:p>
        </w:tc>
      </w:tr>
      <w:tr w:rsidR="00867AC7" w:rsidRPr="001E644E" w14:paraId="0E2320A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663E4C" w14:textId="109E3C3A" w:rsidR="00867AC7" w:rsidRDefault="00867AC7">
            <w:pPr>
              <w:rPr>
                <w:rFonts w:ascii="Calibri" w:hAnsi="Calibri"/>
                <w:b/>
                <w:szCs w:val="22"/>
              </w:rPr>
            </w:pPr>
            <w:r>
              <w:rPr>
                <w:rFonts w:ascii="Calibri" w:hAnsi="Calibri"/>
                <w:b/>
                <w:szCs w:val="22"/>
              </w:rPr>
              <w:t>R</w:t>
            </w:r>
            <w:r w:rsidR="00F03029">
              <w:rPr>
                <w:rFonts w:ascii="Calibri" w:hAnsi="Calibri"/>
                <w:b/>
                <w:szCs w:val="22"/>
              </w:rPr>
              <w:t>VB</w:t>
            </w:r>
            <w:r>
              <w:rPr>
                <w:rFonts w:ascii="Calibri" w:hAnsi="Calibri"/>
                <w:b/>
                <w:szCs w:val="22"/>
              </w:rPr>
              <w:t>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70D835" w14:textId="2D45FE02" w:rsidR="00867AC7" w:rsidRDefault="00867AC7">
            <w:pPr>
              <w:rPr>
                <w:rFonts w:ascii="Calibri" w:hAnsi="Calibri"/>
                <w:bCs/>
                <w:szCs w:val="22"/>
              </w:rPr>
            </w:pPr>
            <w:r>
              <w:rPr>
                <w:rFonts w:ascii="Calibri" w:hAnsi="Calibri"/>
                <w:bCs/>
                <w:szCs w:val="22"/>
              </w:rPr>
              <w:t>Consulted 6/3/25 – no response received.</w:t>
            </w:r>
          </w:p>
        </w:tc>
      </w:tr>
      <w:tr w:rsidR="00F645C2" w:rsidRPr="001E644E" w14:paraId="7C4184E3" w14:textId="77777777" w:rsidTr="00880FE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253B1" w14:textId="77777777" w:rsidR="00F645C2" w:rsidRPr="001E644E" w:rsidRDefault="00F645C2">
            <w:pPr>
              <w:rPr>
                <w:rFonts w:ascii="Calibri" w:hAnsi="Calibri"/>
                <w:bCs/>
                <w:szCs w:val="22"/>
              </w:rPr>
            </w:pPr>
          </w:p>
        </w:tc>
      </w:tr>
      <w:tr w:rsidR="001E644E" w:rsidRPr="001E644E"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644E" w:rsidRDefault="00C0704D"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644E" w:rsidRDefault="00C0704D" w:rsidP="00C618DB">
            <w:pPr>
              <w:rPr>
                <w:rFonts w:ascii="Calibri" w:hAnsi="Calibri"/>
                <w:b/>
                <w:szCs w:val="22"/>
              </w:rPr>
            </w:pPr>
            <w:r w:rsidRPr="001E644E">
              <w:rPr>
                <w:rFonts w:ascii="Calibri" w:hAnsi="Calibri"/>
                <w:b/>
                <w:szCs w:val="22"/>
              </w:rPr>
              <w:t>Additional Representations.</w:t>
            </w:r>
          </w:p>
        </w:tc>
      </w:tr>
      <w:tr w:rsidR="001E644E" w:rsidRPr="001E644E"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1C02E44" w:rsidR="00867AC7" w:rsidRPr="007F38FD" w:rsidRDefault="00867AC7" w:rsidP="007F38FD">
            <w:pPr>
              <w:rPr>
                <w:rFonts w:ascii="Calibri" w:hAnsi="Calibri"/>
                <w:szCs w:val="22"/>
              </w:rPr>
            </w:pPr>
            <w:r>
              <w:rPr>
                <w:rFonts w:ascii="Calibri" w:hAnsi="Calibri"/>
                <w:szCs w:val="22"/>
              </w:rPr>
              <w:t>Four letters of support have been received in relation to the proposed development.</w:t>
            </w:r>
          </w:p>
        </w:tc>
      </w:tr>
      <w:tr w:rsidR="001E644E" w:rsidRPr="001E644E"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644E" w:rsidRDefault="00C0704D">
            <w:pPr>
              <w:rPr>
                <w:rFonts w:ascii="Calibri" w:hAnsi="Calibri"/>
                <w:szCs w:val="22"/>
              </w:rPr>
            </w:pPr>
          </w:p>
        </w:tc>
      </w:tr>
      <w:tr w:rsidR="001E644E" w:rsidRPr="001E644E"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644E" w:rsidRDefault="00C0704D">
            <w:pPr>
              <w:rPr>
                <w:rFonts w:ascii="Calibri" w:hAnsi="Calibri"/>
                <w:b/>
                <w:szCs w:val="22"/>
              </w:rPr>
            </w:pPr>
            <w:r w:rsidRPr="001E644E">
              <w:rPr>
                <w:rFonts w:ascii="Calibri" w:hAnsi="Calibri"/>
                <w:b/>
                <w:szCs w:val="22"/>
              </w:rPr>
              <w:t>RELEVANT POLICIES AND SITE PLANNING HISTORY:</w:t>
            </w:r>
          </w:p>
        </w:tc>
      </w:tr>
      <w:tr w:rsidR="001E644E" w:rsidRPr="001E644E"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644E" w:rsidRDefault="00C0704D" w:rsidP="00A63D55">
            <w:pPr>
              <w:pStyle w:val="PLANNING"/>
              <w:rPr>
                <w:rFonts w:ascii="Calibri" w:hAnsi="Calibri"/>
                <w:b/>
                <w:bCs/>
                <w:szCs w:val="22"/>
              </w:rPr>
            </w:pPr>
            <w:r w:rsidRPr="001E644E">
              <w:rPr>
                <w:rFonts w:ascii="Calibri" w:hAnsi="Calibri"/>
                <w:b/>
                <w:bCs/>
                <w:szCs w:val="22"/>
              </w:rPr>
              <w:t>Ribble Valley Core Strategy:</w:t>
            </w:r>
          </w:p>
          <w:p w14:paraId="1DF6E328" w14:textId="77777777" w:rsidR="00C0704D" w:rsidRPr="001E644E" w:rsidRDefault="00C0704D" w:rsidP="00C0704D">
            <w:pPr>
              <w:rPr>
                <w:rFonts w:ascii="Calibri" w:hAnsi="Calibri"/>
                <w:b/>
                <w:szCs w:val="22"/>
              </w:rPr>
            </w:pPr>
          </w:p>
          <w:p w14:paraId="23753E24" w14:textId="4F0B6833" w:rsidR="008542DE" w:rsidRPr="001E644E" w:rsidRDefault="008542DE" w:rsidP="008542DE">
            <w:pPr>
              <w:pStyle w:val="PLANNING"/>
              <w:rPr>
                <w:rFonts w:ascii="Calibri" w:hAnsi="Calibri"/>
                <w:szCs w:val="22"/>
              </w:rPr>
            </w:pPr>
            <w:r w:rsidRPr="001E644E">
              <w:rPr>
                <w:rFonts w:ascii="Calibri" w:hAnsi="Calibri"/>
                <w:szCs w:val="22"/>
              </w:rPr>
              <w:t>Key Statement DS1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Development Strategy</w:t>
            </w:r>
          </w:p>
          <w:p w14:paraId="63DD9EED" w14:textId="66301017" w:rsidR="008542DE" w:rsidRDefault="008542DE" w:rsidP="008542DE">
            <w:pPr>
              <w:pStyle w:val="PLANNING"/>
              <w:rPr>
                <w:rFonts w:ascii="Calibri" w:hAnsi="Calibri"/>
                <w:szCs w:val="22"/>
              </w:rPr>
            </w:pPr>
            <w:r w:rsidRPr="001E644E">
              <w:rPr>
                <w:rFonts w:ascii="Calibri" w:hAnsi="Calibri"/>
                <w:szCs w:val="22"/>
              </w:rPr>
              <w:t>Key Statement DS2</w:t>
            </w:r>
            <w:r w:rsidR="00F056A7" w:rsidRPr="001E644E">
              <w:rPr>
                <w:rFonts w:ascii="Calibri" w:hAnsi="Calibri"/>
                <w:szCs w:val="22"/>
              </w:rPr>
              <w:t xml:space="preserve">: </w:t>
            </w:r>
            <w:r w:rsidRPr="001E644E">
              <w:rPr>
                <w:rFonts w:ascii="Calibri" w:hAnsi="Calibri"/>
                <w:szCs w:val="22"/>
              </w:rPr>
              <w:t>Sustainable Development</w:t>
            </w:r>
          </w:p>
          <w:p w14:paraId="3B07C95D" w14:textId="3742F1BE" w:rsidR="00ED2274" w:rsidRPr="001E644E" w:rsidRDefault="00ED2274" w:rsidP="008542DE">
            <w:pPr>
              <w:pStyle w:val="PLANNING"/>
              <w:rPr>
                <w:rFonts w:ascii="Calibri" w:hAnsi="Calibri"/>
                <w:szCs w:val="22"/>
              </w:rPr>
            </w:pPr>
            <w:r>
              <w:rPr>
                <w:rFonts w:ascii="Calibri" w:hAnsi="Calibri"/>
                <w:szCs w:val="22"/>
              </w:rPr>
              <w:t>Key statement EN2: Landscape</w:t>
            </w:r>
          </w:p>
          <w:p w14:paraId="4CF76C47" w14:textId="4AA1C9EF" w:rsidR="0046548C" w:rsidRPr="001E644E" w:rsidRDefault="00F056A7" w:rsidP="008542DE">
            <w:pPr>
              <w:pStyle w:val="PLANNING"/>
              <w:rPr>
                <w:rFonts w:ascii="Calibri" w:hAnsi="Calibri"/>
                <w:szCs w:val="22"/>
              </w:rPr>
            </w:pPr>
            <w:r w:rsidRPr="001E644E">
              <w:rPr>
                <w:rFonts w:ascii="Calibri" w:hAnsi="Calibri"/>
                <w:szCs w:val="22"/>
              </w:rPr>
              <w:t>Key Statement DMI2:</w:t>
            </w:r>
            <w:r w:rsidR="001E644E">
              <w:rPr>
                <w:rFonts w:ascii="Calibri" w:hAnsi="Calibri"/>
                <w:szCs w:val="22"/>
              </w:rPr>
              <w:t xml:space="preserve"> </w:t>
            </w:r>
            <w:r w:rsidRPr="001E644E">
              <w:rPr>
                <w:rFonts w:ascii="Calibri" w:hAnsi="Calibri"/>
                <w:szCs w:val="22"/>
              </w:rPr>
              <w:t>Transport Considerations</w:t>
            </w:r>
          </w:p>
          <w:p w14:paraId="1636F1D2" w14:textId="5096F780" w:rsidR="008542DE" w:rsidRPr="001E644E" w:rsidRDefault="008542DE" w:rsidP="008542DE">
            <w:pPr>
              <w:pStyle w:val="PLANNING"/>
              <w:rPr>
                <w:rFonts w:ascii="Calibri" w:hAnsi="Calibri"/>
                <w:szCs w:val="22"/>
              </w:rPr>
            </w:pPr>
            <w:r w:rsidRPr="001E644E">
              <w:rPr>
                <w:rFonts w:ascii="Calibri" w:hAnsi="Calibri"/>
                <w:szCs w:val="22"/>
              </w:rPr>
              <w:t>Policy DMG1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General Considerations</w:t>
            </w:r>
          </w:p>
          <w:p w14:paraId="54E7D563" w14:textId="352B8D90" w:rsidR="008542DE" w:rsidRPr="001E644E" w:rsidRDefault="008542DE" w:rsidP="008542DE">
            <w:pPr>
              <w:pStyle w:val="PLANNING"/>
              <w:rPr>
                <w:rFonts w:ascii="Calibri" w:hAnsi="Calibri"/>
                <w:szCs w:val="22"/>
              </w:rPr>
            </w:pPr>
            <w:r w:rsidRPr="001E644E">
              <w:rPr>
                <w:rFonts w:ascii="Calibri" w:hAnsi="Calibri"/>
                <w:szCs w:val="22"/>
              </w:rPr>
              <w:t>Policy DMG2</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Strategic Considerations</w:t>
            </w:r>
          </w:p>
          <w:p w14:paraId="5CF21779" w14:textId="29A6D233" w:rsidR="008542DE" w:rsidRDefault="008542DE" w:rsidP="008542DE">
            <w:pPr>
              <w:pStyle w:val="PLANNING"/>
              <w:rPr>
                <w:rFonts w:ascii="Calibri" w:hAnsi="Calibri"/>
                <w:szCs w:val="22"/>
              </w:rPr>
            </w:pPr>
            <w:r w:rsidRPr="001E644E">
              <w:rPr>
                <w:rFonts w:ascii="Calibri" w:hAnsi="Calibri"/>
                <w:szCs w:val="22"/>
              </w:rPr>
              <w:t>Policy DMG3</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Transport &amp; Mobility</w:t>
            </w:r>
          </w:p>
          <w:p w14:paraId="36639ACA" w14:textId="1D039493" w:rsidR="00ED2274" w:rsidRDefault="00ED2274" w:rsidP="008542DE">
            <w:pPr>
              <w:pStyle w:val="PLANNING"/>
              <w:rPr>
                <w:rFonts w:ascii="Calibri" w:hAnsi="Calibri"/>
                <w:szCs w:val="22"/>
              </w:rPr>
            </w:pPr>
            <w:r>
              <w:rPr>
                <w:rFonts w:ascii="Calibri" w:hAnsi="Calibri"/>
                <w:szCs w:val="22"/>
              </w:rPr>
              <w:t>Policy DME3: Site and Species Protection and Conservation</w:t>
            </w:r>
          </w:p>
          <w:p w14:paraId="4BEC2295" w14:textId="3BF0CA20" w:rsidR="00365E26" w:rsidRDefault="00365E26" w:rsidP="008542DE">
            <w:pPr>
              <w:pStyle w:val="PLANNING"/>
              <w:rPr>
                <w:rFonts w:ascii="Calibri" w:hAnsi="Calibri"/>
                <w:szCs w:val="22"/>
              </w:rPr>
            </w:pPr>
            <w:r>
              <w:rPr>
                <w:rFonts w:ascii="Calibri" w:hAnsi="Calibri"/>
                <w:szCs w:val="22"/>
              </w:rPr>
              <w:t>Policy DMH3: Dwellings In The Open Countryside &amp; The AONB</w:t>
            </w:r>
          </w:p>
          <w:p w14:paraId="1360EE56" w14:textId="391F79A4" w:rsidR="008542DE" w:rsidRDefault="003B1C5E" w:rsidP="008542DE">
            <w:pPr>
              <w:pStyle w:val="PLANNING"/>
              <w:rPr>
                <w:rFonts w:ascii="Calibri" w:hAnsi="Calibri"/>
                <w:szCs w:val="22"/>
              </w:rPr>
            </w:pPr>
            <w:r>
              <w:rPr>
                <w:rFonts w:ascii="Calibri" w:hAnsi="Calibri"/>
                <w:szCs w:val="22"/>
              </w:rPr>
              <w:t xml:space="preserve">Policy </w:t>
            </w:r>
            <w:r w:rsidR="00ED2274">
              <w:rPr>
                <w:rFonts w:ascii="Calibri" w:hAnsi="Calibri"/>
                <w:szCs w:val="22"/>
              </w:rPr>
              <w:t>DMB5: Footpaths and Bridleways</w:t>
            </w:r>
          </w:p>
          <w:p w14:paraId="618164F7" w14:textId="77777777" w:rsidR="00ED2274" w:rsidRPr="001E644E" w:rsidRDefault="00ED2274" w:rsidP="008542DE">
            <w:pPr>
              <w:pStyle w:val="PLANNING"/>
              <w:rPr>
                <w:rFonts w:ascii="Calibri" w:hAnsi="Calibri"/>
                <w:szCs w:val="22"/>
              </w:rPr>
            </w:pPr>
          </w:p>
          <w:p w14:paraId="4D00F763" w14:textId="77777777" w:rsidR="00426B88" w:rsidRDefault="008542DE" w:rsidP="00C0704D">
            <w:pPr>
              <w:rPr>
                <w:rFonts w:ascii="Calibri" w:hAnsi="Calibri"/>
                <w:szCs w:val="22"/>
              </w:rPr>
            </w:pPr>
            <w:r w:rsidRPr="001E644E">
              <w:rPr>
                <w:rFonts w:ascii="Calibri" w:hAnsi="Calibri"/>
                <w:szCs w:val="22"/>
              </w:rPr>
              <w:lastRenderedPageBreak/>
              <w:t>National Planning Policy Framework (NPPF)</w:t>
            </w:r>
          </w:p>
          <w:p w14:paraId="6C4C318E" w14:textId="1BA63842" w:rsidR="00ED2274" w:rsidRPr="00793376" w:rsidRDefault="00ED2274" w:rsidP="00C0704D">
            <w:pPr>
              <w:rPr>
                <w:rFonts w:ascii="Calibri" w:hAnsi="Calibri"/>
                <w:szCs w:val="22"/>
              </w:rPr>
            </w:pPr>
          </w:p>
        </w:tc>
      </w:tr>
      <w:tr w:rsidR="001E644E" w:rsidRPr="001E644E"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644E" w:rsidRDefault="00C0704D" w:rsidP="006A71AD">
            <w:pPr>
              <w:pStyle w:val="PLANNING"/>
              <w:rPr>
                <w:rFonts w:ascii="Calibri" w:hAnsi="Calibri"/>
                <w:b/>
                <w:bCs/>
                <w:szCs w:val="22"/>
              </w:rPr>
            </w:pPr>
            <w:r w:rsidRPr="001E644E">
              <w:rPr>
                <w:rFonts w:ascii="Calibri" w:hAnsi="Calibri"/>
                <w:b/>
                <w:bCs/>
                <w:szCs w:val="22"/>
              </w:rPr>
              <w:lastRenderedPageBreak/>
              <w:t>Relevant Planning History:</w:t>
            </w:r>
          </w:p>
          <w:p w14:paraId="1D356246" w14:textId="77777777" w:rsidR="00C0704D" w:rsidRPr="001E644E" w:rsidRDefault="00C0704D" w:rsidP="00C0704D">
            <w:pPr>
              <w:pStyle w:val="PLANNING"/>
              <w:rPr>
                <w:rFonts w:ascii="Calibri" w:hAnsi="Calibri"/>
                <w:b/>
                <w:bCs/>
                <w:szCs w:val="22"/>
              </w:rPr>
            </w:pPr>
          </w:p>
          <w:p w14:paraId="13AF7E3D" w14:textId="3ACEBBC1" w:rsidR="00ED2274" w:rsidRDefault="00C15171" w:rsidP="007F38FD">
            <w:pPr>
              <w:pStyle w:val="PLANNING"/>
              <w:rPr>
                <w:rFonts w:ascii="Calibri" w:hAnsi="Calibri"/>
                <w:b/>
                <w:bCs/>
                <w:szCs w:val="22"/>
              </w:rPr>
            </w:pPr>
            <w:r>
              <w:rPr>
                <w:rFonts w:ascii="Calibri" w:hAnsi="Calibri"/>
                <w:b/>
                <w:bCs/>
                <w:szCs w:val="22"/>
              </w:rPr>
              <w:t>3/2021/0905:</w:t>
            </w:r>
          </w:p>
          <w:p w14:paraId="7CB6F4EC" w14:textId="189669D1" w:rsidR="00C15171" w:rsidRPr="00C15171" w:rsidRDefault="00C15171" w:rsidP="007F38FD">
            <w:pPr>
              <w:pStyle w:val="PLANNING"/>
              <w:rPr>
                <w:rFonts w:ascii="Calibri" w:hAnsi="Calibri"/>
                <w:szCs w:val="22"/>
              </w:rPr>
            </w:pPr>
            <w:r w:rsidRPr="00C15171">
              <w:rPr>
                <w:rFonts w:ascii="Calibri" w:hAnsi="Calibri"/>
                <w:szCs w:val="22"/>
              </w:rPr>
              <w:t>Construction of one two-bedroom, single-storey dwelling with one attached one-bedroom holiday let (Refused)</w:t>
            </w:r>
          </w:p>
          <w:p w14:paraId="371064EA" w14:textId="77777777" w:rsidR="00ED2274" w:rsidRDefault="00ED2274" w:rsidP="007F38FD">
            <w:pPr>
              <w:pStyle w:val="PLANNING"/>
              <w:rPr>
                <w:rFonts w:ascii="Calibri" w:hAnsi="Calibri"/>
                <w:b/>
                <w:bCs/>
                <w:szCs w:val="22"/>
              </w:rPr>
            </w:pPr>
          </w:p>
          <w:p w14:paraId="32DA4A13" w14:textId="73AC27B8" w:rsidR="00C15171" w:rsidRDefault="00C15171" w:rsidP="007F38FD">
            <w:pPr>
              <w:pStyle w:val="PLANNING"/>
              <w:rPr>
                <w:rFonts w:ascii="Calibri" w:hAnsi="Calibri"/>
                <w:b/>
                <w:bCs/>
                <w:szCs w:val="22"/>
              </w:rPr>
            </w:pPr>
            <w:r>
              <w:rPr>
                <w:rFonts w:ascii="Calibri" w:hAnsi="Calibri"/>
                <w:b/>
                <w:bCs/>
                <w:szCs w:val="22"/>
              </w:rPr>
              <w:t>3/2012/0536:</w:t>
            </w:r>
          </w:p>
          <w:p w14:paraId="021DC97D" w14:textId="5E46871A" w:rsidR="00C15171" w:rsidRPr="00C15171" w:rsidRDefault="00C15171" w:rsidP="007F38FD">
            <w:pPr>
              <w:pStyle w:val="PLANNING"/>
              <w:rPr>
                <w:rFonts w:ascii="Calibri" w:hAnsi="Calibri"/>
                <w:szCs w:val="22"/>
              </w:rPr>
            </w:pPr>
            <w:r w:rsidRPr="00C15171">
              <w:rPr>
                <w:rFonts w:ascii="Calibri" w:hAnsi="Calibri"/>
                <w:szCs w:val="22"/>
              </w:rPr>
              <w:t>Application to discharge condition no.3 (walling and roofing materials), condition no. 5 (Bats and protected species survey), condition no. 6 (access track materials) and condition no. 8 (Landscaping) of planning permission 3/2009/0440P.</w:t>
            </w:r>
            <w:r>
              <w:rPr>
                <w:rFonts w:ascii="Calibri" w:hAnsi="Calibri"/>
                <w:szCs w:val="22"/>
              </w:rPr>
              <w:t xml:space="preserve"> (Approved)</w:t>
            </w:r>
          </w:p>
          <w:p w14:paraId="0F189CAA" w14:textId="77777777" w:rsidR="00C15171" w:rsidRDefault="00C15171" w:rsidP="007F38FD">
            <w:pPr>
              <w:pStyle w:val="PLANNING"/>
              <w:rPr>
                <w:rFonts w:ascii="Calibri" w:hAnsi="Calibri"/>
                <w:b/>
                <w:bCs/>
                <w:szCs w:val="22"/>
              </w:rPr>
            </w:pPr>
          </w:p>
          <w:p w14:paraId="70C75154" w14:textId="4E8A9F5C" w:rsidR="007F38FD" w:rsidRPr="00ED2274" w:rsidRDefault="00ED2274" w:rsidP="007F38FD">
            <w:pPr>
              <w:pStyle w:val="PLANNING"/>
              <w:rPr>
                <w:rFonts w:ascii="Calibri" w:hAnsi="Calibri"/>
                <w:b/>
                <w:bCs/>
                <w:szCs w:val="22"/>
              </w:rPr>
            </w:pPr>
            <w:r w:rsidRPr="00ED2274">
              <w:rPr>
                <w:rFonts w:ascii="Calibri" w:hAnsi="Calibri"/>
                <w:b/>
                <w:bCs/>
                <w:szCs w:val="22"/>
              </w:rPr>
              <w:t>3/2009/0440:</w:t>
            </w:r>
          </w:p>
          <w:p w14:paraId="3B1B140E" w14:textId="6C634FC2" w:rsidR="00ED2274" w:rsidRDefault="00ED2274" w:rsidP="007F38FD">
            <w:pPr>
              <w:pStyle w:val="PLANNING"/>
              <w:rPr>
                <w:rFonts w:ascii="Calibri" w:hAnsi="Calibri"/>
                <w:szCs w:val="22"/>
              </w:rPr>
            </w:pPr>
            <w:r w:rsidRPr="00ED2274">
              <w:rPr>
                <w:rFonts w:ascii="Calibri" w:hAnsi="Calibri"/>
                <w:szCs w:val="22"/>
              </w:rPr>
              <w:t>Proposed construction of 3no. holiday lets and garage conversion for ancillary use</w:t>
            </w:r>
            <w:r>
              <w:rPr>
                <w:rFonts w:ascii="Calibri" w:hAnsi="Calibri"/>
                <w:szCs w:val="22"/>
              </w:rPr>
              <w:t xml:space="preserve"> (Approved)</w:t>
            </w:r>
          </w:p>
          <w:p w14:paraId="17147D50" w14:textId="117E862D" w:rsidR="007F38FD" w:rsidRPr="00B10CF8" w:rsidRDefault="007F38FD" w:rsidP="00867AC7">
            <w:pPr>
              <w:pStyle w:val="PLANNING"/>
              <w:rPr>
                <w:rFonts w:ascii="Calibri" w:hAnsi="Calibri"/>
                <w:szCs w:val="22"/>
              </w:rPr>
            </w:pPr>
          </w:p>
        </w:tc>
      </w:tr>
      <w:tr w:rsidR="001E644E" w:rsidRPr="001E644E"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644E" w:rsidRDefault="00C0704D" w:rsidP="006A71AD">
            <w:pPr>
              <w:pStyle w:val="PLANNING"/>
              <w:rPr>
                <w:rFonts w:ascii="Calibri" w:hAnsi="Calibri"/>
                <w:b/>
                <w:bCs/>
                <w:szCs w:val="22"/>
              </w:rPr>
            </w:pPr>
          </w:p>
        </w:tc>
      </w:tr>
      <w:tr w:rsidR="001E644E" w:rsidRPr="001E644E"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644E" w:rsidRDefault="00C0704D" w:rsidP="006C2BFA">
            <w:pPr>
              <w:rPr>
                <w:rFonts w:ascii="Calibri" w:hAnsi="Calibri"/>
                <w:b/>
                <w:szCs w:val="22"/>
              </w:rPr>
            </w:pPr>
            <w:r w:rsidRPr="001E644E">
              <w:rPr>
                <w:rFonts w:ascii="Calibri" w:hAnsi="Calibri"/>
                <w:b/>
                <w:bCs/>
                <w:szCs w:val="22"/>
              </w:rPr>
              <w:t>ASSESSMENT OF PROPOSED DEVELOPMENT:</w:t>
            </w:r>
          </w:p>
        </w:tc>
      </w:tr>
      <w:tr w:rsidR="001E644E" w:rsidRPr="001E644E"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644E" w:rsidRDefault="00C0704D" w:rsidP="00440CB6">
            <w:pPr>
              <w:pStyle w:val="Header"/>
              <w:tabs>
                <w:tab w:val="clear" w:pos="4153"/>
                <w:tab w:val="clear" w:pos="8306"/>
              </w:tabs>
              <w:contextualSpacing/>
              <w:jc w:val="both"/>
              <w:rPr>
                <w:rFonts w:ascii="Calibri" w:hAnsi="Calibri"/>
                <w:b/>
                <w:szCs w:val="22"/>
              </w:rPr>
            </w:pPr>
            <w:r w:rsidRPr="001E644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BA8668F" w14:textId="27686F90" w:rsidR="00BA7B9C" w:rsidRPr="00BA7B9C" w:rsidRDefault="00BA7B9C" w:rsidP="00BA7B9C">
            <w:pPr>
              <w:pStyle w:val="Header"/>
              <w:rPr>
                <w:rFonts w:ascii="Calibri" w:hAnsi="Calibri"/>
                <w:bCs/>
                <w:szCs w:val="22"/>
              </w:rPr>
            </w:pPr>
            <w:r w:rsidRPr="00BA7B9C">
              <w:rPr>
                <w:rFonts w:ascii="Calibri" w:hAnsi="Calibri"/>
                <w:bCs/>
                <w:szCs w:val="22"/>
              </w:rPr>
              <w:t xml:space="preserve">The application </w:t>
            </w:r>
            <w:r w:rsidR="00D91064">
              <w:rPr>
                <w:rFonts w:ascii="Calibri" w:hAnsi="Calibri"/>
                <w:bCs/>
                <w:szCs w:val="22"/>
              </w:rPr>
              <w:t xml:space="preserve">site </w:t>
            </w:r>
            <w:r w:rsidRPr="00BA7B9C">
              <w:rPr>
                <w:rFonts w:ascii="Calibri" w:hAnsi="Calibri"/>
                <w:bCs/>
                <w:szCs w:val="22"/>
              </w:rPr>
              <w:t xml:space="preserve">relates to a building </w:t>
            </w:r>
            <w:r w:rsidR="00212C1C">
              <w:rPr>
                <w:rFonts w:ascii="Calibri" w:hAnsi="Calibri"/>
                <w:bCs/>
                <w:szCs w:val="22"/>
              </w:rPr>
              <w:t xml:space="preserve">with no established use </w:t>
            </w:r>
            <w:r w:rsidRPr="00BA7B9C">
              <w:rPr>
                <w:rFonts w:ascii="Calibri" w:hAnsi="Calibri"/>
                <w:bCs/>
                <w:szCs w:val="22"/>
              </w:rPr>
              <w:t xml:space="preserve">situated on the </w:t>
            </w:r>
            <w:r>
              <w:rPr>
                <w:rFonts w:ascii="Calibri" w:hAnsi="Calibri"/>
                <w:bCs/>
                <w:szCs w:val="22"/>
              </w:rPr>
              <w:t>Western</w:t>
            </w:r>
            <w:r w:rsidRPr="00BA7B9C">
              <w:rPr>
                <w:rFonts w:ascii="Calibri" w:hAnsi="Calibri"/>
                <w:bCs/>
                <w:szCs w:val="22"/>
              </w:rPr>
              <w:t xml:space="preserve"> outskirts of </w:t>
            </w:r>
            <w:r>
              <w:rPr>
                <w:rFonts w:ascii="Calibri" w:hAnsi="Calibri"/>
                <w:bCs/>
                <w:szCs w:val="22"/>
              </w:rPr>
              <w:t>Tosside</w:t>
            </w:r>
            <w:r w:rsidRPr="00BA7B9C">
              <w:rPr>
                <w:rFonts w:ascii="Calibri" w:hAnsi="Calibri"/>
                <w:bCs/>
                <w:szCs w:val="22"/>
              </w:rPr>
              <w:t xml:space="preserve">. </w:t>
            </w:r>
            <w:r w:rsidR="0017458A">
              <w:rPr>
                <w:rFonts w:ascii="Calibri" w:hAnsi="Calibri"/>
                <w:bCs/>
                <w:szCs w:val="22"/>
              </w:rPr>
              <w:t xml:space="preserve">Access to the application site is from the South-east from Wigglesworth Road via an access track which also serves as Public Rights Of Way </w:t>
            </w:r>
            <w:r w:rsidR="0017458A" w:rsidRPr="0017458A">
              <w:rPr>
                <w:rFonts w:ascii="Calibri" w:hAnsi="Calibri"/>
                <w:bCs/>
                <w:szCs w:val="22"/>
              </w:rPr>
              <w:t>FP0319013</w:t>
            </w:r>
            <w:r w:rsidR="0017458A">
              <w:rPr>
                <w:rFonts w:ascii="Calibri" w:hAnsi="Calibri"/>
                <w:bCs/>
                <w:szCs w:val="22"/>
              </w:rPr>
              <w:t xml:space="preserve"> and </w:t>
            </w:r>
            <w:r w:rsidR="0017458A" w:rsidRPr="0017458A">
              <w:rPr>
                <w:rFonts w:ascii="Calibri" w:hAnsi="Calibri"/>
                <w:bCs/>
                <w:szCs w:val="22"/>
              </w:rPr>
              <w:t>FP0319013</w:t>
            </w:r>
            <w:r w:rsidR="0017458A">
              <w:rPr>
                <w:rFonts w:ascii="Calibri" w:hAnsi="Calibri"/>
                <w:bCs/>
                <w:szCs w:val="22"/>
              </w:rPr>
              <w:t xml:space="preserve">. </w:t>
            </w:r>
            <w:r w:rsidRPr="00BA7B9C">
              <w:rPr>
                <w:rFonts w:ascii="Calibri" w:hAnsi="Calibri"/>
                <w:bCs/>
                <w:szCs w:val="22"/>
              </w:rPr>
              <w:t xml:space="preserve">The </w:t>
            </w:r>
            <w:r>
              <w:rPr>
                <w:rFonts w:ascii="Calibri" w:hAnsi="Calibri"/>
                <w:bCs/>
                <w:szCs w:val="22"/>
              </w:rPr>
              <w:t>application</w:t>
            </w:r>
            <w:r w:rsidRPr="00BA7B9C">
              <w:rPr>
                <w:rFonts w:ascii="Calibri" w:hAnsi="Calibri"/>
                <w:bCs/>
                <w:szCs w:val="22"/>
              </w:rPr>
              <w:t xml:space="preserve"> building comprises a </w:t>
            </w:r>
            <w:r w:rsidR="00212C1C" w:rsidRPr="00212C1C">
              <w:rPr>
                <w:rFonts w:ascii="Calibri" w:hAnsi="Calibri"/>
                <w:bCs/>
                <w:szCs w:val="22"/>
              </w:rPr>
              <w:t xml:space="preserve">partially constructed </w:t>
            </w:r>
            <w:r>
              <w:rPr>
                <w:rFonts w:ascii="Calibri" w:hAnsi="Calibri"/>
                <w:bCs/>
                <w:szCs w:val="22"/>
              </w:rPr>
              <w:t>single storey</w:t>
            </w:r>
            <w:r w:rsidRPr="00BA7B9C">
              <w:rPr>
                <w:rFonts w:ascii="Calibri" w:hAnsi="Calibri"/>
                <w:bCs/>
                <w:szCs w:val="22"/>
              </w:rPr>
              <w:t xml:space="preserve"> structure </w:t>
            </w:r>
            <w:r w:rsidR="0017458A">
              <w:rPr>
                <w:rFonts w:ascii="Calibri" w:hAnsi="Calibri"/>
                <w:bCs/>
                <w:szCs w:val="22"/>
              </w:rPr>
              <w:t xml:space="preserve">with a rectangular footprint </w:t>
            </w:r>
            <w:r w:rsidRPr="00BA7B9C">
              <w:rPr>
                <w:rFonts w:ascii="Calibri" w:hAnsi="Calibri"/>
                <w:bCs/>
                <w:szCs w:val="22"/>
              </w:rPr>
              <w:t xml:space="preserve">detailed in </w:t>
            </w:r>
            <w:r w:rsidR="0017458A">
              <w:rPr>
                <w:rFonts w:ascii="Calibri" w:hAnsi="Calibri"/>
                <w:bCs/>
                <w:szCs w:val="22"/>
              </w:rPr>
              <w:t xml:space="preserve">blockwork elevations and a slated gable roof. An agricultural building lies just to the </w:t>
            </w:r>
            <w:r w:rsidR="00212C1C">
              <w:rPr>
                <w:rFonts w:ascii="Calibri" w:hAnsi="Calibri"/>
                <w:bCs/>
                <w:szCs w:val="22"/>
              </w:rPr>
              <w:t>South-w</w:t>
            </w:r>
            <w:r w:rsidR="0017458A">
              <w:rPr>
                <w:rFonts w:ascii="Calibri" w:hAnsi="Calibri"/>
                <w:bCs/>
                <w:szCs w:val="22"/>
              </w:rPr>
              <w:t xml:space="preserve">est of the application building with the residential properties </w:t>
            </w:r>
            <w:r w:rsidR="00212C1C">
              <w:rPr>
                <w:rFonts w:ascii="Calibri" w:hAnsi="Calibri"/>
                <w:bCs/>
                <w:szCs w:val="22"/>
              </w:rPr>
              <w:t>of Skirden Hall Barn, Ballyragget Barn and Skirden Hall lying to the South-east of the application site. A sizeable area of woodland adjoins the North-western and South-western perimeters of the application site with the defined settlement area of Tosside lying approximately 0.5 kilometres away to the East. The application site lies within the Forest Of Bowland National Landscape with the wider surrounding area comprising a mixture of woodland, agricultural land and open countryside.</w:t>
            </w:r>
          </w:p>
          <w:p w14:paraId="62370E9F" w14:textId="77777777" w:rsidR="00BA7B9C" w:rsidRPr="001E644E" w:rsidRDefault="00BA7B9C" w:rsidP="00BA7B9C">
            <w:pPr>
              <w:pStyle w:val="Header"/>
              <w:tabs>
                <w:tab w:val="clear" w:pos="4153"/>
                <w:tab w:val="clear" w:pos="8306"/>
              </w:tabs>
              <w:contextualSpacing/>
              <w:jc w:val="both"/>
              <w:rPr>
                <w:rFonts w:ascii="Calibri" w:hAnsi="Calibri"/>
                <w:bCs/>
                <w:szCs w:val="22"/>
              </w:rPr>
            </w:pPr>
          </w:p>
        </w:tc>
      </w:tr>
      <w:tr w:rsidR="001E644E" w:rsidRPr="001E644E"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644E" w:rsidRDefault="00C0704D" w:rsidP="00440CB6">
            <w:pPr>
              <w:pStyle w:val="Header"/>
              <w:tabs>
                <w:tab w:val="clear" w:pos="4153"/>
                <w:tab w:val="clear" w:pos="8306"/>
              </w:tabs>
              <w:jc w:val="both"/>
              <w:rPr>
                <w:rFonts w:ascii="Calibri" w:hAnsi="Calibri"/>
                <w:b/>
                <w:szCs w:val="22"/>
              </w:rPr>
            </w:pPr>
            <w:r w:rsidRPr="001E644E">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CDAB698" w14:textId="1C6A83F5" w:rsidR="00EC2555" w:rsidRPr="000F1D7C" w:rsidRDefault="00CD2BF6" w:rsidP="00F20518">
            <w:pPr>
              <w:pStyle w:val="Header"/>
              <w:tabs>
                <w:tab w:val="clear" w:pos="4153"/>
                <w:tab w:val="clear" w:pos="8306"/>
              </w:tabs>
              <w:jc w:val="both"/>
              <w:rPr>
                <w:rFonts w:ascii="Calibri" w:hAnsi="Calibri"/>
                <w:bCs/>
                <w:iCs/>
                <w:szCs w:val="22"/>
              </w:rPr>
            </w:pPr>
            <w:r>
              <w:rPr>
                <w:rFonts w:ascii="Calibri" w:hAnsi="Calibri"/>
                <w:bCs/>
                <w:szCs w:val="22"/>
              </w:rPr>
              <w:t xml:space="preserve">Planning consent was </w:t>
            </w:r>
            <w:r w:rsidR="00E359F1">
              <w:rPr>
                <w:rFonts w:ascii="Calibri" w:hAnsi="Calibri"/>
                <w:bCs/>
                <w:szCs w:val="22"/>
              </w:rPr>
              <w:t xml:space="preserve">previously </w:t>
            </w:r>
            <w:r>
              <w:rPr>
                <w:rFonts w:ascii="Calibri" w:hAnsi="Calibri"/>
                <w:bCs/>
                <w:szCs w:val="22"/>
              </w:rPr>
              <w:t xml:space="preserve">granted for the construction of three </w:t>
            </w:r>
            <w:r w:rsidR="00E359F1">
              <w:rPr>
                <w:rFonts w:ascii="Calibri" w:hAnsi="Calibri"/>
                <w:bCs/>
                <w:szCs w:val="22"/>
              </w:rPr>
              <w:t xml:space="preserve">adjoined </w:t>
            </w:r>
            <w:r>
              <w:rPr>
                <w:rFonts w:ascii="Calibri" w:hAnsi="Calibri"/>
                <w:bCs/>
                <w:szCs w:val="22"/>
              </w:rPr>
              <w:t xml:space="preserve">holiday let </w:t>
            </w:r>
            <w:r w:rsidR="00E359F1">
              <w:rPr>
                <w:rFonts w:ascii="Calibri" w:hAnsi="Calibri"/>
                <w:bCs/>
                <w:szCs w:val="22"/>
              </w:rPr>
              <w:t xml:space="preserve">units at the application site under previous planning application 3/2009/0440. </w:t>
            </w:r>
            <w:r w:rsidR="00FF5D26">
              <w:rPr>
                <w:rFonts w:ascii="Calibri" w:hAnsi="Calibri"/>
                <w:bCs/>
                <w:szCs w:val="22"/>
              </w:rPr>
              <w:t>Supporting information provided under the current application</w:t>
            </w:r>
            <w:r w:rsidR="00E359F1">
              <w:rPr>
                <w:rFonts w:ascii="Calibri" w:hAnsi="Calibri"/>
                <w:bCs/>
                <w:szCs w:val="22"/>
              </w:rPr>
              <w:t xml:space="preserve"> </w:t>
            </w:r>
            <w:r w:rsidR="00662E66">
              <w:rPr>
                <w:rFonts w:ascii="Calibri" w:hAnsi="Calibri"/>
                <w:bCs/>
                <w:szCs w:val="22"/>
              </w:rPr>
              <w:t>states</w:t>
            </w:r>
            <w:r w:rsidR="00E359F1">
              <w:rPr>
                <w:rFonts w:ascii="Calibri" w:hAnsi="Calibri"/>
                <w:bCs/>
                <w:szCs w:val="22"/>
              </w:rPr>
              <w:t xml:space="preserve"> that operational development</w:t>
            </w:r>
            <w:r w:rsidR="005A21AB">
              <w:rPr>
                <w:rFonts w:ascii="Calibri" w:hAnsi="Calibri"/>
                <w:bCs/>
                <w:szCs w:val="22"/>
              </w:rPr>
              <w:t xml:space="preserve"> pertaining to planning consent 3/2009/0440</w:t>
            </w:r>
            <w:r w:rsidR="00E359F1">
              <w:rPr>
                <w:rFonts w:ascii="Calibri" w:hAnsi="Calibri"/>
                <w:bCs/>
                <w:szCs w:val="22"/>
              </w:rPr>
              <w:t xml:space="preserve"> had commenced on site within the requisite three year time period. </w:t>
            </w:r>
            <w:r w:rsidR="000F1D7C" w:rsidRPr="000F1D7C">
              <w:rPr>
                <w:rFonts w:ascii="Calibri" w:hAnsi="Calibri"/>
                <w:bCs/>
                <w:iCs/>
                <w:szCs w:val="22"/>
              </w:rPr>
              <w:t>The application’s supporting information states that there is no longer any intent</w:t>
            </w:r>
            <w:r w:rsidR="006270CD">
              <w:rPr>
                <w:rFonts w:ascii="Calibri" w:hAnsi="Calibri"/>
                <w:bCs/>
                <w:iCs/>
                <w:szCs w:val="22"/>
              </w:rPr>
              <w:t>ion</w:t>
            </w:r>
            <w:r w:rsidR="000F1D7C" w:rsidRPr="000F1D7C">
              <w:rPr>
                <w:rFonts w:ascii="Calibri" w:hAnsi="Calibri"/>
                <w:bCs/>
                <w:iCs/>
                <w:szCs w:val="22"/>
              </w:rPr>
              <w:t xml:space="preserve"> to utilise the application building as holiday let accommodation therefore planning consent is sought for alterations to the existing building on site to form a two bedroom dwelling with associated car parking, garden curtilage and hard and soft landscaping.</w:t>
            </w:r>
            <w:r w:rsidR="000F1D7C">
              <w:rPr>
                <w:rFonts w:ascii="Calibri" w:hAnsi="Calibri"/>
                <w:bCs/>
                <w:iCs/>
                <w:szCs w:val="22"/>
              </w:rPr>
              <w:t xml:space="preserve"> </w:t>
            </w:r>
            <w:r w:rsidR="00E178FB">
              <w:rPr>
                <w:rFonts w:ascii="Calibri" w:hAnsi="Calibri"/>
                <w:bCs/>
                <w:szCs w:val="22"/>
              </w:rPr>
              <w:t>The application’s original description of proposed development (as initially received prior to the application being registered) was as follows:</w:t>
            </w:r>
          </w:p>
          <w:p w14:paraId="202D2607" w14:textId="77777777" w:rsidR="00E178FB" w:rsidRDefault="00E178FB" w:rsidP="00F20518">
            <w:pPr>
              <w:pStyle w:val="Header"/>
              <w:tabs>
                <w:tab w:val="clear" w:pos="4153"/>
                <w:tab w:val="clear" w:pos="8306"/>
              </w:tabs>
              <w:jc w:val="both"/>
              <w:rPr>
                <w:rFonts w:ascii="Calibri" w:hAnsi="Calibri"/>
                <w:bCs/>
                <w:szCs w:val="22"/>
              </w:rPr>
            </w:pPr>
          </w:p>
          <w:p w14:paraId="6EB668D6" w14:textId="17D9593D" w:rsidR="00E178FB" w:rsidRPr="00E178FB" w:rsidRDefault="00E178FB" w:rsidP="00F20518">
            <w:pPr>
              <w:pStyle w:val="Header"/>
              <w:tabs>
                <w:tab w:val="clear" w:pos="4153"/>
                <w:tab w:val="clear" w:pos="8306"/>
              </w:tabs>
              <w:jc w:val="both"/>
              <w:rPr>
                <w:rFonts w:ascii="Calibri" w:hAnsi="Calibri"/>
                <w:bCs/>
                <w:i/>
                <w:iCs/>
                <w:szCs w:val="22"/>
              </w:rPr>
            </w:pPr>
            <w:r w:rsidRPr="00E178FB">
              <w:rPr>
                <w:rFonts w:ascii="Calibri" w:hAnsi="Calibri"/>
                <w:bCs/>
                <w:i/>
                <w:iCs/>
                <w:szCs w:val="22"/>
              </w:rPr>
              <w:t>‘Conversion / adaptation of building to form a 2 bedroom dwelling with associated external alterations, car parking, garden curtilage and hard and soft landscaping.’</w:t>
            </w:r>
          </w:p>
          <w:p w14:paraId="3AEF14C5" w14:textId="77777777" w:rsidR="00EC2555" w:rsidRDefault="00EC2555" w:rsidP="00F20518">
            <w:pPr>
              <w:pStyle w:val="Header"/>
              <w:tabs>
                <w:tab w:val="clear" w:pos="4153"/>
                <w:tab w:val="clear" w:pos="8306"/>
              </w:tabs>
              <w:jc w:val="both"/>
              <w:rPr>
                <w:rFonts w:ascii="Calibri" w:hAnsi="Calibri"/>
                <w:bCs/>
                <w:szCs w:val="22"/>
              </w:rPr>
            </w:pPr>
          </w:p>
          <w:p w14:paraId="3E873548" w14:textId="1C4BB832" w:rsidR="00E178FB" w:rsidRDefault="00E359F1" w:rsidP="00F20518">
            <w:pPr>
              <w:pStyle w:val="Header"/>
              <w:tabs>
                <w:tab w:val="clear" w:pos="4153"/>
                <w:tab w:val="clear" w:pos="8306"/>
              </w:tabs>
              <w:jc w:val="both"/>
              <w:rPr>
                <w:rFonts w:ascii="Calibri" w:hAnsi="Calibri"/>
                <w:bCs/>
                <w:iCs/>
                <w:szCs w:val="22"/>
              </w:rPr>
            </w:pPr>
            <w:r>
              <w:rPr>
                <w:rFonts w:ascii="Calibri" w:hAnsi="Calibri"/>
                <w:bCs/>
                <w:szCs w:val="22"/>
              </w:rPr>
              <w:t>Notwithstanding this,</w:t>
            </w:r>
            <w:r w:rsidR="00FF5D26">
              <w:rPr>
                <w:rFonts w:ascii="Calibri" w:hAnsi="Calibri"/>
                <w:bCs/>
                <w:szCs w:val="22"/>
              </w:rPr>
              <w:t xml:space="preserve"> </w:t>
            </w:r>
            <w:r>
              <w:rPr>
                <w:rFonts w:ascii="Calibri" w:hAnsi="Calibri"/>
                <w:bCs/>
                <w:szCs w:val="22"/>
              </w:rPr>
              <w:t xml:space="preserve">the building approved for use as holiday lets </w:t>
            </w:r>
            <w:r w:rsidR="00BE1ED9">
              <w:rPr>
                <w:rFonts w:ascii="Calibri" w:hAnsi="Calibri"/>
                <w:bCs/>
                <w:szCs w:val="22"/>
              </w:rPr>
              <w:t>is currently in a partial state of construction</w:t>
            </w:r>
            <w:r w:rsidR="00E178FB">
              <w:rPr>
                <w:rFonts w:ascii="Calibri" w:hAnsi="Calibri"/>
                <w:bCs/>
                <w:szCs w:val="22"/>
              </w:rPr>
              <w:t xml:space="preserve"> and the applicant has also confirmed that the building</w:t>
            </w:r>
            <w:r w:rsidR="00FF5D26">
              <w:rPr>
                <w:rFonts w:ascii="Calibri" w:hAnsi="Calibri"/>
                <w:bCs/>
                <w:szCs w:val="22"/>
              </w:rPr>
              <w:t xml:space="preserve"> has </w:t>
            </w:r>
            <w:r w:rsidR="00E178FB">
              <w:rPr>
                <w:rFonts w:ascii="Calibri" w:hAnsi="Calibri"/>
                <w:bCs/>
                <w:szCs w:val="22"/>
              </w:rPr>
              <w:t>not</w:t>
            </w:r>
            <w:r w:rsidR="00FF5D26">
              <w:rPr>
                <w:rFonts w:ascii="Calibri" w:hAnsi="Calibri"/>
                <w:bCs/>
                <w:szCs w:val="22"/>
              </w:rPr>
              <w:t xml:space="preserve"> </w:t>
            </w:r>
            <w:r w:rsidR="00F20518">
              <w:rPr>
                <w:rFonts w:ascii="Calibri" w:hAnsi="Calibri"/>
                <w:bCs/>
                <w:szCs w:val="22"/>
              </w:rPr>
              <w:t xml:space="preserve">been utilised as holiday let accommodation or for any other use. </w:t>
            </w:r>
            <w:r w:rsidR="00E178FB">
              <w:rPr>
                <w:rFonts w:ascii="Calibri" w:hAnsi="Calibri"/>
                <w:bCs/>
                <w:szCs w:val="22"/>
              </w:rPr>
              <w:t>Consequently</w:t>
            </w:r>
            <w:r w:rsidR="00F20518" w:rsidRPr="00F20518">
              <w:rPr>
                <w:rFonts w:ascii="Calibri" w:hAnsi="Calibri"/>
                <w:bCs/>
                <w:iCs/>
                <w:szCs w:val="22"/>
              </w:rPr>
              <w:t xml:space="preserve">, the </w:t>
            </w:r>
            <w:r w:rsidR="00E178FB">
              <w:rPr>
                <w:rFonts w:ascii="Calibri" w:hAnsi="Calibri"/>
                <w:bCs/>
                <w:iCs/>
                <w:szCs w:val="22"/>
              </w:rPr>
              <w:t xml:space="preserve">applicant was asked to </w:t>
            </w:r>
            <w:r w:rsidR="000F1D7C">
              <w:rPr>
                <w:rFonts w:ascii="Calibri" w:hAnsi="Calibri"/>
                <w:bCs/>
                <w:iCs/>
                <w:szCs w:val="22"/>
              </w:rPr>
              <w:t>amend</w:t>
            </w:r>
            <w:r w:rsidR="00E178FB">
              <w:rPr>
                <w:rFonts w:ascii="Calibri" w:hAnsi="Calibri"/>
                <w:bCs/>
                <w:iCs/>
                <w:szCs w:val="22"/>
              </w:rPr>
              <w:t xml:space="preserve"> the description of proposed development to the current </w:t>
            </w:r>
            <w:r w:rsidR="00A875B3">
              <w:rPr>
                <w:rFonts w:ascii="Calibri" w:hAnsi="Calibri"/>
                <w:bCs/>
                <w:iCs/>
                <w:szCs w:val="22"/>
              </w:rPr>
              <w:t xml:space="preserve">development </w:t>
            </w:r>
            <w:r w:rsidR="00E178FB">
              <w:rPr>
                <w:rFonts w:ascii="Calibri" w:hAnsi="Calibri"/>
                <w:bCs/>
                <w:iCs/>
                <w:szCs w:val="22"/>
              </w:rPr>
              <w:t xml:space="preserve">description </w:t>
            </w:r>
            <w:r w:rsidR="00A875B3">
              <w:rPr>
                <w:rFonts w:ascii="Calibri" w:hAnsi="Calibri"/>
                <w:bCs/>
                <w:iCs/>
                <w:szCs w:val="22"/>
              </w:rPr>
              <w:t xml:space="preserve">prior to the application being registered </w:t>
            </w:r>
            <w:r w:rsidR="00E178FB">
              <w:rPr>
                <w:rFonts w:ascii="Calibri" w:hAnsi="Calibri"/>
                <w:bCs/>
                <w:iCs/>
                <w:szCs w:val="22"/>
              </w:rPr>
              <w:t xml:space="preserve">on the basis of the </w:t>
            </w:r>
            <w:r w:rsidR="00F20518" w:rsidRPr="00F20518">
              <w:rPr>
                <w:rFonts w:ascii="Calibri" w:hAnsi="Calibri"/>
                <w:bCs/>
                <w:iCs/>
                <w:szCs w:val="22"/>
              </w:rPr>
              <w:t>building subject to this application ha</w:t>
            </w:r>
            <w:r w:rsidR="00E178FB">
              <w:rPr>
                <w:rFonts w:ascii="Calibri" w:hAnsi="Calibri"/>
                <w:bCs/>
                <w:iCs/>
                <w:szCs w:val="22"/>
              </w:rPr>
              <w:t>ving</w:t>
            </w:r>
            <w:r w:rsidR="00F20518" w:rsidRPr="00F20518">
              <w:rPr>
                <w:rFonts w:ascii="Calibri" w:hAnsi="Calibri"/>
                <w:bCs/>
                <w:iCs/>
                <w:szCs w:val="22"/>
              </w:rPr>
              <w:t xml:space="preserve"> no established lawful use (nil use). </w:t>
            </w:r>
            <w:r w:rsidR="00A875B3">
              <w:rPr>
                <w:rFonts w:ascii="Calibri" w:hAnsi="Calibri"/>
                <w:bCs/>
                <w:iCs/>
                <w:szCs w:val="22"/>
              </w:rPr>
              <w:t>Notwithstanding this, upon subsequent review of the supporting information provided</w:t>
            </w:r>
            <w:r w:rsidR="000F1D7C">
              <w:rPr>
                <w:rFonts w:ascii="Calibri" w:hAnsi="Calibri"/>
                <w:bCs/>
                <w:iCs/>
                <w:szCs w:val="22"/>
              </w:rPr>
              <w:t>,</w:t>
            </w:r>
            <w:r w:rsidR="00A875B3">
              <w:rPr>
                <w:rFonts w:ascii="Calibri" w:hAnsi="Calibri"/>
                <w:bCs/>
                <w:iCs/>
                <w:szCs w:val="22"/>
              </w:rPr>
              <w:t xml:space="preserve"> the building </w:t>
            </w:r>
            <w:r w:rsidR="00A875B3">
              <w:rPr>
                <w:rFonts w:ascii="Calibri" w:hAnsi="Calibri"/>
                <w:bCs/>
                <w:iCs/>
                <w:szCs w:val="22"/>
              </w:rPr>
              <w:lastRenderedPageBreak/>
              <w:t xml:space="preserve">subject to this application is not considered </w:t>
            </w:r>
            <w:r w:rsidR="000F1D7C">
              <w:rPr>
                <w:rFonts w:ascii="Calibri" w:hAnsi="Calibri"/>
                <w:bCs/>
                <w:iCs/>
                <w:szCs w:val="22"/>
              </w:rPr>
              <w:t xml:space="preserve">to have been substantially completed with respect to its existing state of construction (this issue is covered in more detail in the subsequent section of this report). In light of this, the principle of development </w:t>
            </w:r>
            <w:r w:rsidR="000238D7">
              <w:rPr>
                <w:rFonts w:ascii="Calibri" w:hAnsi="Calibri"/>
                <w:bCs/>
                <w:iCs/>
                <w:szCs w:val="22"/>
              </w:rPr>
              <w:t xml:space="preserve">proposed under this application </w:t>
            </w:r>
            <w:r w:rsidR="000F1D7C">
              <w:rPr>
                <w:rFonts w:ascii="Calibri" w:hAnsi="Calibri"/>
                <w:bCs/>
                <w:iCs/>
                <w:szCs w:val="22"/>
              </w:rPr>
              <w:t>has been assessed on the basis of the proposal constituting the introduction of a new build dwelling</w:t>
            </w:r>
            <w:r w:rsidR="000238D7">
              <w:rPr>
                <w:rFonts w:ascii="Calibri" w:hAnsi="Calibri"/>
                <w:bCs/>
                <w:iCs/>
                <w:szCs w:val="22"/>
              </w:rPr>
              <w:t xml:space="preserve"> to the application site. </w:t>
            </w:r>
          </w:p>
          <w:p w14:paraId="1B20488F" w14:textId="0F07EB41" w:rsidR="00BD524B" w:rsidRPr="001E644E" w:rsidRDefault="00BD524B" w:rsidP="00BD524B">
            <w:pPr>
              <w:pStyle w:val="Header"/>
              <w:tabs>
                <w:tab w:val="clear" w:pos="4153"/>
                <w:tab w:val="clear" w:pos="8306"/>
              </w:tabs>
              <w:jc w:val="both"/>
              <w:rPr>
                <w:rFonts w:ascii="Calibri" w:hAnsi="Calibri"/>
                <w:szCs w:val="22"/>
              </w:rPr>
            </w:pPr>
          </w:p>
        </w:tc>
      </w:tr>
      <w:tr w:rsidR="001E644E" w:rsidRPr="001E644E"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1E644E" w:rsidRDefault="0046548C" w:rsidP="0046548C">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Principle of Development:</w:t>
            </w:r>
          </w:p>
          <w:p w14:paraId="7A0CA0DD" w14:textId="77777777" w:rsidR="00CB191D" w:rsidRDefault="00CB191D" w:rsidP="0021748A">
            <w:pPr>
              <w:pStyle w:val="Header"/>
              <w:tabs>
                <w:tab w:val="clear" w:pos="4153"/>
                <w:tab w:val="clear" w:pos="8306"/>
              </w:tabs>
              <w:contextualSpacing/>
              <w:jc w:val="both"/>
              <w:rPr>
                <w:rFonts w:ascii="Calibri" w:hAnsi="Calibri"/>
                <w:iCs/>
                <w:szCs w:val="22"/>
              </w:rPr>
            </w:pPr>
          </w:p>
          <w:p w14:paraId="7BB449FD" w14:textId="77777777" w:rsidR="000C3C65" w:rsidRPr="000C3C65" w:rsidRDefault="000C3C65" w:rsidP="000C3C65">
            <w:pPr>
              <w:pStyle w:val="Header"/>
              <w:tabs>
                <w:tab w:val="clear" w:pos="4153"/>
                <w:tab w:val="clear" w:pos="8306"/>
              </w:tabs>
              <w:contextualSpacing/>
              <w:jc w:val="both"/>
              <w:rPr>
                <w:rFonts w:ascii="Calibri" w:hAnsi="Calibri"/>
                <w:bCs/>
                <w:szCs w:val="22"/>
              </w:rPr>
            </w:pPr>
            <w:r w:rsidRPr="000C3C65">
              <w:rPr>
                <w:rFonts w:ascii="Calibri" w:hAnsi="Calibri"/>
                <w:bCs/>
                <w:szCs w:val="22"/>
              </w:rPr>
              <w:t xml:space="preserve">Key statement DS1 of the Ribble Valley Borough Council Core Strategy sets out the spatial vision for the Borough as follows: </w:t>
            </w:r>
          </w:p>
          <w:p w14:paraId="4E87763B"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3DCF9112" w14:textId="77777777" w:rsidR="000C3C65" w:rsidRPr="000C3C65" w:rsidRDefault="000C3C65" w:rsidP="000C3C65">
            <w:pPr>
              <w:pStyle w:val="Header"/>
              <w:tabs>
                <w:tab w:val="clear" w:pos="4153"/>
                <w:tab w:val="clear" w:pos="8306"/>
              </w:tabs>
              <w:contextualSpacing/>
              <w:jc w:val="both"/>
              <w:rPr>
                <w:rFonts w:ascii="Calibri" w:hAnsi="Calibri"/>
                <w:bCs/>
                <w:szCs w:val="22"/>
              </w:rPr>
            </w:pPr>
            <w:r w:rsidRPr="000C3C65">
              <w:rPr>
                <w:rFonts w:ascii="Calibri" w:hAnsi="Calibri"/>
                <w:bCs/>
                <w:i/>
                <w:iCs/>
                <w:szCs w:val="22"/>
              </w:rPr>
              <w:t xml:space="preserve">The majority of new housing development will be: </w:t>
            </w:r>
          </w:p>
          <w:p w14:paraId="5EFD3EFF"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3466A636" w14:textId="77777777" w:rsidR="000C3C65" w:rsidRPr="000C3C65" w:rsidRDefault="000C3C65" w:rsidP="000C3C65">
            <w:pPr>
              <w:pStyle w:val="Header"/>
              <w:numPr>
                <w:ilvl w:val="0"/>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concentrated within an identified strategic site located to the South of Clitheroe towards the A59; and </w:t>
            </w:r>
          </w:p>
          <w:p w14:paraId="61033CD5"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5441A1B4" w14:textId="77777777" w:rsidR="000C3C65" w:rsidRPr="000C3C65" w:rsidRDefault="000C3C65" w:rsidP="000C3C65">
            <w:pPr>
              <w:pStyle w:val="Header"/>
              <w:numPr>
                <w:ilvl w:val="0"/>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the principle settlements of: </w:t>
            </w:r>
          </w:p>
          <w:p w14:paraId="74E54690"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1AD0E9CB" w14:textId="77777777" w:rsidR="000C3C65" w:rsidRPr="000C3C65" w:rsidRDefault="000C3C65" w:rsidP="000C3C65">
            <w:pPr>
              <w:pStyle w:val="Header"/>
              <w:numPr>
                <w:ilvl w:val="1"/>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Clitheroe; </w:t>
            </w:r>
          </w:p>
          <w:p w14:paraId="5BA5BE60" w14:textId="77777777" w:rsidR="000C3C65" w:rsidRPr="000C3C65" w:rsidRDefault="000C3C65" w:rsidP="000C3C65">
            <w:pPr>
              <w:pStyle w:val="Header"/>
              <w:numPr>
                <w:ilvl w:val="1"/>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Longridge; and </w:t>
            </w:r>
          </w:p>
          <w:p w14:paraId="00855A78" w14:textId="77777777" w:rsidR="000C3C65" w:rsidRPr="000C3C65" w:rsidRDefault="000C3C65" w:rsidP="000C3C65">
            <w:pPr>
              <w:pStyle w:val="Header"/>
              <w:numPr>
                <w:ilvl w:val="1"/>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Whalley </w:t>
            </w:r>
          </w:p>
          <w:p w14:paraId="16EC6F29"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077128E7" w14:textId="77777777" w:rsidR="000C3C65" w:rsidRPr="000C3C65" w:rsidRDefault="000C3C65" w:rsidP="000C3C65">
            <w:pPr>
              <w:pStyle w:val="Header"/>
              <w:tabs>
                <w:tab w:val="clear" w:pos="4153"/>
                <w:tab w:val="clear" w:pos="8306"/>
              </w:tabs>
              <w:contextualSpacing/>
              <w:jc w:val="both"/>
              <w:rPr>
                <w:rFonts w:ascii="Calibri" w:hAnsi="Calibri"/>
                <w:bCs/>
                <w:i/>
                <w:iCs/>
                <w:szCs w:val="22"/>
              </w:rPr>
            </w:pPr>
            <w:r w:rsidRPr="000C3C65">
              <w:rPr>
                <w:rFonts w:ascii="Calibri" w:hAnsi="Calibri"/>
                <w:bCs/>
                <w:i/>
                <w:iCs/>
                <w:szCs w:val="22"/>
              </w:rPr>
              <w:t>In the 23 remaining Tier 2 Village settlements, which are the less sustainable of the 32 defined settlements, development will need to meet proven local needs or deliver regeneration benefits.</w:t>
            </w:r>
          </w:p>
          <w:p w14:paraId="1DDC3F6D" w14:textId="77777777" w:rsidR="00EC2555" w:rsidRDefault="00EC2555" w:rsidP="000C3C65">
            <w:pPr>
              <w:pStyle w:val="Header"/>
              <w:tabs>
                <w:tab w:val="clear" w:pos="4153"/>
                <w:tab w:val="clear" w:pos="8306"/>
              </w:tabs>
              <w:contextualSpacing/>
              <w:jc w:val="both"/>
              <w:rPr>
                <w:rFonts w:ascii="Calibri" w:hAnsi="Calibri"/>
                <w:bCs/>
                <w:szCs w:val="22"/>
              </w:rPr>
            </w:pPr>
          </w:p>
          <w:p w14:paraId="1334C1A5" w14:textId="778E017E" w:rsidR="000C3C65" w:rsidRPr="000C3C65" w:rsidRDefault="000C3C65" w:rsidP="000C3C65">
            <w:pPr>
              <w:pStyle w:val="Header"/>
              <w:tabs>
                <w:tab w:val="clear" w:pos="4153"/>
                <w:tab w:val="clear" w:pos="8306"/>
              </w:tabs>
              <w:contextualSpacing/>
              <w:jc w:val="both"/>
              <w:rPr>
                <w:rFonts w:ascii="Calibri" w:hAnsi="Calibri"/>
                <w:bCs/>
                <w:szCs w:val="22"/>
              </w:rPr>
            </w:pPr>
            <w:r w:rsidRPr="000C3C65">
              <w:rPr>
                <w:rFonts w:ascii="Calibri" w:hAnsi="Calibri"/>
                <w:bCs/>
                <w:szCs w:val="22"/>
              </w:rPr>
              <w:t xml:space="preserve">In addition, Policy DMG2 of the Core Strategy states: </w:t>
            </w:r>
          </w:p>
          <w:p w14:paraId="69F58D7D"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0C41D73E"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Within the tier 2 villages and outside the defined settlement areas development must meet at least one of the following considerations: </w:t>
            </w:r>
          </w:p>
          <w:p w14:paraId="54EB2F67" w14:textId="77777777" w:rsidR="000C3C65" w:rsidRPr="000C3C65" w:rsidRDefault="000C3C65" w:rsidP="000C3C65">
            <w:pPr>
              <w:pStyle w:val="Header"/>
              <w:tabs>
                <w:tab w:val="clear" w:pos="4153"/>
                <w:tab w:val="clear" w:pos="8306"/>
              </w:tabs>
              <w:jc w:val="both"/>
              <w:rPr>
                <w:rFonts w:ascii="Calibri" w:hAnsi="Calibri"/>
                <w:bCs/>
                <w:szCs w:val="22"/>
              </w:rPr>
            </w:pPr>
          </w:p>
          <w:p w14:paraId="5D866000" w14:textId="77777777" w:rsidR="000C3C65" w:rsidRPr="000C3C65" w:rsidRDefault="000C3C65" w:rsidP="000C3C65">
            <w:pPr>
              <w:pStyle w:val="Header"/>
              <w:tabs>
                <w:tab w:val="clear" w:pos="4153"/>
                <w:tab w:val="clear" w:pos="8306"/>
              </w:tabs>
              <w:jc w:val="both"/>
              <w:rPr>
                <w:rFonts w:ascii="Calibri" w:hAnsi="Calibri"/>
                <w:bCs/>
                <w:szCs w:val="22"/>
              </w:rPr>
            </w:pPr>
            <w:r w:rsidRPr="000C3C65">
              <w:rPr>
                <w:rFonts w:ascii="Calibri" w:hAnsi="Calibri"/>
                <w:bCs/>
                <w:i/>
                <w:iCs/>
                <w:szCs w:val="22"/>
              </w:rPr>
              <w:t xml:space="preserve">1. The development should be essential to the local economy or social well-being of the </w:t>
            </w:r>
          </w:p>
          <w:p w14:paraId="071DDB30"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area. </w:t>
            </w:r>
          </w:p>
          <w:p w14:paraId="1F6E653B"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2. The development is needed for the purposes of forestry or agriculture. </w:t>
            </w:r>
          </w:p>
          <w:p w14:paraId="692E4306" w14:textId="77777777" w:rsidR="000C3C65" w:rsidRPr="000C3C65" w:rsidRDefault="000C3C65" w:rsidP="000C3C65">
            <w:pPr>
              <w:pStyle w:val="Header"/>
              <w:tabs>
                <w:tab w:val="clear" w:pos="4153"/>
                <w:tab w:val="clear" w:pos="8306"/>
              </w:tabs>
              <w:jc w:val="both"/>
              <w:rPr>
                <w:rFonts w:ascii="Calibri" w:hAnsi="Calibri"/>
                <w:bCs/>
                <w:szCs w:val="22"/>
              </w:rPr>
            </w:pPr>
            <w:r w:rsidRPr="000C3C65">
              <w:rPr>
                <w:rFonts w:ascii="Calibri" w:hAnsi="Calibri"/>
                <w:bCs/>
                <w:i/>
                <w:iCs/>
                <w:szCs w:val="22"/>
              </w:rPr>
              <w:t xml:space="preserve">3. The development is for local needs housing which meets an identified need and is </w:t>
            </w:r>
          </w:p>
          <w:p w14:paraId="2ECE3F08"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secured as such. </w:t>
            </w:r>
          </w:p>
          <w:p w14:paraId="3954E76E" w14:textId="77777777" w:rsidR="000C3C65" w:rsidRPr="000C3C65" w:rsidRDefault="000C3C65" w:rsidP="000C3C65">
            <w:pPr>
              <w:pStyle w:val="Header"/>
              <w:tabs>
                <w:tab w:val="clear" w:pos="4153"/>
                <w:tab w:val="clear" w:pos="8306"/>
              </w:tabs>
              <w:jc w:val="both"/>
              <w:rPr>
                <w:rFonts w:ascii="Calibri" w:hAnsi="Calibri"/>
                <w:bCs/>
                <w:szCs w:val="22"/>
              </w:rPr>
            </w:pPr>
            <w:r w:rsidRPr="000C3C65">
              <w:rPr>
                <w:rFonts w:ascii="Calibri" w:hAnsi="Calibri"/>
                <w:bCs/>
                <w:i/>
                <w:iCs/>
                <w:szCs w:val="22"/>
              </w:rPr>
              <w:t xml:space="preserve">4. The development is for small scale tourism or recreational developments appropriate </w:t>
            </w:r>
          </w:p>
          <w:p w14:paraId="093F326B"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to a rural area. </w:t>
            </w:r>
          </w:p>
          <w:p w14:paraId="587DE2F9"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5. The development is for small-scale uses appropriate to a rural area where a local need or benefit can be demonstrated. </w:t>
            </w:r>
          </w:p>
          <w:p w14:paraId="70795BD2"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6. The development is compatible with the enterprise zone designation </w:t>
            </w:r>
          </w:p>
          <w:p w14:paraId="7AC480AB" w14:textId="77777777" w:rsidR="000C3C65" w:rsidRDefault="000C3C65" w:rsidP="000C3C65">
            <w:pPr>
              <w:pStyle w:val="Header"/>
              <w:tabs>
                <w:tab w:val="clear" w:pos="4153"/>
                <w:tab w:val="clear" w:pos="8306"/>
              </w:tabs>
              <w:jc w:val="both"/>
              <w:rPr>
                <w:rFonts w:ascii="Calibri" w:hAnsi="Calibri"/>
                <w:bCs/>
                <w:szCs w:val="22"/>
              </w:rPr>
            </w:pPr>
          </w:p>
          <w:p w14:paraId="0A60204A" w14:textId="553739BB" w:rsidR="00EC2555" w:rsidRPr="00EC2555" w:rsidRDefault="00EC2555" w:rsidP="00EC2555">
            <w:pPr>
              <w:pStyle w:val="Header"/>
              <w:rPr>
                <w:rFonts w:ascii="Calibri" w:hAnsi="Calibri"/>
                <w:bCs/>
                <w:szCs w:val="22"/>
              </w:rPr>
            </w:pPr>
            <w:r w:rsidRPr="00EC2555">
              <w:rPr>
                <w:rFonts w:ascii="Calibri" w:hAnsi="Calibri"/>
                <w:bCs/>
                <w:szCs w:val="22"/>
              </w:rPr>
              <w:t xml:space="preserve">In a similar vein,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 provided they are in a suitable location. </w:t>
            </w:r>
          </w:p>
          <w:p w14:paraId="396B1B34" w14:textId="77777777" w:rsidR="00626FEB" w:rsidRDefault="00626FEB" w:rsidP="000C3C65">
            <w:pPr>
              <w:pStyle w:val="Header"/>
              <w:tabs>
                <w:tab w:val="clear" w:pos="4153"/>
                <w:tab w:val="clear" w:pos="8306"/>
              </w:tabs>
              <w:jc w:val="both"/>
              <w:rPr>
                <w:rFonts w:ascii="Calibri" w:hAnsi="Calibri"/>
                <w:bCs/>
                <w:szCs w:val="22"/>
              </w:rPr>
            </w:pPr>
          </w:p>
          <w:p w14:paraId="131C0FCB" w14:textId="69403CBB" w:rsidR="00924AA2" w:rsidRDefault="000238D7" w:rsidP="00C02EA5">
            <w:pPr>
              <w:pStyle w:val="Header"/>
              <w:jc w:val="both"/>
              <w:rPr>
                <w:rFonts w:ascii="Calibri" w:hAnsi="Calibri"/>
                <w:bCs/>
                <w:szCs w:val="22"/>
              </w:rPr>
            </w:pPr>
            <w:r>
              <w:rPr>
                <w:rFonts w:ascii="Calibri" w:hAnsi="Calibri"/>
                <w:bCs/>
                <w:szCs w:val="22"/>
              </w:rPr>
              <w:t xml:space="preserve">In this instance, the building subject to this application lies outside of the defined settlement area of Tosside and as such lies within the open countryside from a strategic perspective. </w:t>
            </w:r>
            <w:r w:rsidR="00470B3D">
              <w:rPr>
                <w:rFonts w:ascii="Calibri" w:hAnsi="Calibri"/>
                <w:bCs/>
                <w:szCs w:val="22"/>
              </w:rPr>
              <w:t>In terms of justification for the proposed development, the application’s supporting information states that the proposed dwelling would be occupied by the applicant’s parents who are currently in a poor state of health with numerous ongoing health conditions</w:t>
            </w:r>
            <w:r w:rsidR="001211BB">
              <w:rPr>
                <w:rFonts w:ascii="Calibri" w:hAnsi="Calibri"/>
                <w:bCs/>
                <w:szCs w:val="22"/>
              </w:rPr>
              <w:t xml:space="preserve">, with both of the applicant’s parents currently residing </w:t>
            </w:r>
            <w:r w:rsidR="00E6704F">
              <w:rPr>
                <w:rFonts w:ascii="Calibri" w:hAnsi="Calibri"/>
                <w:bCs/>
                <w:szCs w:val="22"/>
              </w:rPr>
              <w:t>at the application</w:t>
            </w:r>
            <w:r w:rsidR="001211BB">
              <w:rPr>
                <w:rFonts w:ascii="Calibri" w:hAnsi="Calibri"/>
                <w:bCs/>
                <w:szCs w:val="22"/>
              </w:rPr>
              <w:t xml:space="preserve"> site in a caravan. </w:t>
            </w:r>
            <w:r w:rsidR="002934DB">
              <w:rPr>
                <w:rFonts w:ascii="Calibri" w:hAnsi="Calibri"/>
                <w:bCs/>
                <w:szCs w:val="22"/>
              </w:rPr>
              <w:t xml:space="preserve">It is further stated that </w:t>
            </w:r>
            <w:r w:rsidR="00961794">
              <w:rPr>
                <w:rFonts w:ascii="Calibri" w:hAnsi="Calibri"/>
                <w:bCs/>
                <w:szCs w:val="22"/>
              </w:rPr>
              <w:t xml:space="preserve">the referenced health conditions can be evidenced by medical professionals if required. </w:t>
            </w:r>
            <w:r w:rsidR="00470B3D">
              <w:rPr>
                <w:rFonts w:ascii="Calibri" w:hAnsi="Calibri"/>
                <w:bCs/>
                <w:szCs w:val="22"/>
              </w:rPr>
              <w:t xml:space="preserve">On this basis, it is argued that the </w:t>
            </w:r>
            <w:r w:rsidR="001211BB">
              <w:rPr>
                <w:rFonts w:ascii="Calibri" w:hAnsi="Calibri"/>
                <w:bCs/>
                <w:szCs w:val="22"/>
              </w:rPr>
              <w:t xml:space="preserve">requirement to provide suitable accommodation to address the health needs of the </w:t>
            </w:r>
            <w:r w:rsidR="00470B3D">
              <w:rPr>
                <w:rFonts w:ascii="Calibri" w:hAnsi="Calibri"/>
                <w:bCs/>
                <w:szCs w:val="22"/>
              </w:rPr>
              <w:t>applicant’s parents</w:t>
            </w:r>
            <w:r w:rsidR="001211BB">
              <w:rPr>
                <w:rFonts w:ascii="Calibri" w:hAnsi="Calibri"/>
                <w:bCs/>
                <w:szCs w:val="22"/>
              </w:rPr>
              <w:t xml:space="preserve"> </w:t>
            </w:r>
            <w:r w:rsidR="00470B3D">
              <w:rPr>
                <w:rFonts w:ascii="Calibri" w:hAnsi="Calibri"/>
                <w:bCs/>
                <w:szCs w:val="22"/>
              </w:rPr>
              <w:t xml:space="preserve">constitutes </w:t>
            </w:r>
            <w:r w:rsidR="001211BB">
              <w:rPr>
                <w:rFonts w:ascii="Calibri" w:hAnsi="Calibri"/>
                <w:bCs/>
                <w:szCs w:val="22"/>
              </w:rPr>
              <w:t xml:space="preserve">a ‘local need’ for housing </w:t>
            </w:r>
            <w:r w:rsidR="00E6704F">
              <w:rPr>
                <w:rFonts w:ascii="Calibri" w:hAnsi="Calibri"/>
                <w:bCs/>
                <w:szCs w:val="22"/>
              </w:rPr>
              <w:t>in line with</w:t>
            </w:r>
            <w:r w:rsidR="001211BB">
              <w:rPr>
                <w:rFonts w:ascii="Calibri" w:hAnsi="Calibri"/>
                <w:bCs/>
                <w:szCs w:val="22"/>
              </w:rPr>
              <w:t xml:space="preserve"> criteria point 3 of Policy DMG2</w:t>
            </w:r>
            <w:r w:rsidR="00E6704F">
              <w:rPr>
                <w:rFonts w:ascii="Calibri" w:hAnsi="Calibri"/>
                <w:bCs/>
                <w:szCs w:val="22"/>
              </w:rPr>
              <w:t xml:space="preserve"> (albeit with an acknowledgement that the </w:t>
            </w:r>
            <w:r w:rsidR="00E6704F" w:rsidRPr="00E6704F">
              <w:rPr>
                <w:rFonts w:ascii="Calibri" w:hAnsi="Calibri"/>
                <w:bCs/>
                <w:szCs w:val="22"/>
              </w:rPr>
              <w:t xml:space="preserve">‘identified </w:t>
            </w:r>
            <w:r w:rsidR="00E6704F" w:rsidRPr="00E6704F">
              <w:rPr>
                <w:rFonts w:ascii="Calibri" w:hAnsi="Calibri"/>
                <w:bCs/>
                <w:szCs w:val="22"/>
              </w:rPr>
              <w:lastRenderedPageBreak/>
              <w:t xml:space="preserve">need’ </w:t>
            </w:r>
            <w:r w:rsidR="00E6704F">
              <w:rPr>
                <w:rFonts w:ascii="Calibri" w:hAnsi="Calibri"/>
                <w:bCs/>
                <w:szCs w:val="22"/>
              </w:rPr>
              <w:t>has not</w:t>
            </w:r>
            <w:r w:rsidR="00E6704F" w:rsidRPr="00E6704F">
              <w:rPr>
                <w:rFonts w:ascii="Calibri" w:hAnsi="Calibri"/>
                <w:bCs/>
                <w:szCs w:val="22"/>
              </w:rPr>
              <w:t xml:space="preserve"> arisen from a detailed assessment of wider local needs, but i</w:t>
            </w:r>
            <w:r w:rsidR="00E6704F">
              <w:rPr>
                <w:rFonts w:ascii="Calibri" w:hAnsi="Calibri"/>
                <w:bCs/>
                <w:szCs w:val="22"/>
              </w:rPr>
              <w:t>nstead falls within the realm of</w:t>
            </w:r>
            <w:r w:rsidR="00E6704F" w:rsidRPr="00E6704F">
              <w:rPr>
                <w:rFonts w:ascii="Calibri" w:hAnsi="Calibri"/>
                <w:bCs/>
                <w:szCs w:val="22"/>
              </w:rPr>
              <w:t xml:space="preserve"> a local need </w:t>
            </w:r>
            <w:r w:rsidR="00E6704F">
              <w:rPr>
                <w:rFonts w:ascii="Calibri" w:hAnsi="Calibri"/>
                <w:bCs/>
                <w:szCs w:val="22"/>
              </w:rPr>
              <w:t>pertaining specifically to the</w:t>
            </w:r>
            <w:r w:rsidR="006270CD">
              <w:rPr>
                <w:rFonts w:ascii="Calibri" w:hAnsi="Calibri"/>
                <w:bCs/>
                <w:szCs w:val="22"/>
              </w:rPr>
              <w:t xml:space="preserve"> </w:t>
            </w:r>
            <w:r w:rsidR="00E6704F">
              <w:rPr>
                <w:rFonts w:ascii="Calibri" w:hAnsi="Calibri"/>
                <w:bCs/>
                <w:szCs w:val="22"/>
              </w:rPr>
              <w:t>applicant’s parents</w:t>
            </w:r>
            <w:r w:rsidR="00662E66">
              <w:rPr>
                <w:rFonts w:ascii="Calibri" w:hAnsi="Calibri"/>
                <w:bCs/>
                <w:szCs w:val="22"/>
              </w:rPr>
              <w:t xml:space="preserve">). </w:t>
            </w:r>
            <w:r w:rsidR="002934DB">
              <w:rPr>
                <w:rFonts w:ascii="Calibri" w:hAnsi="Calibri"/>
                <w:bCs/>
                <w:szCs w:val="22"/>
              </w:rPr>
              <w:t>To reinforce</w:t>
            </w:r>
            <w:r w:rsidR="00B3381F">
              <w:rPr>
                <w:rFonts w:ascii="Calibri" w:hAnsi="Calibri"/>
                <w:bCs/>
                <w:szCs w:val="22"/>
              </w:rPr>
              <w:t xml:space="preserve"> this argument, </w:t>
            </w:r>
            <w:r w:rsidR="00E6704F">
              <w:rPr>
                <w:rFonts w:ascii="Calibri" w:hAnsi="Calibri"/>
                <w:bCs/>
                <w:szCs w:val="22"/>
              </w:rPr>
              <w:t xml:space="preserve">a </w:t>
            </w:r>
            <w:r w:rsidR="00961794">
              <w:rPr>
                <w:rFonts w:ascii="Calibri" w:hAnsi="Calibri"/>
                <w:bCs/>
                <w:szCs w:val="22"/>
              </w:rPr>
              <w:t xml:space="preserve">comparative </w:t>
            </w:r>
            <w:r w:rsidR="00FA2D56">
              <w:rPr>
                <w:rFonts w:ascii="Calibri" w:hAnsi="Calibri"/>
                <w:bCs/>
                <w:szCs w:val="22"/>
              </w:rPr>
              <w:t xml:space="preserve">reference </w:t>
            </w:r>
            <w:r w:rsidR="006270CD">
              <w:rPr>
                <w:rFonts w:ascii="Calibri" w:hAnsi="Calibri"/>
                <w:bCs/>
                <w:szCs w:val="22"/>
              </w:rPr>
              <w:t>has been</w:t>
            </w:r>
            <w:r w:rsidR="00961794">
              <w:rPr>
                <w:rFonts w:ascii="Calibri" w:hAnsi="Calibri"/>
                <w:bCs/>
                <w:szCs w:val="22"/>
              </w:rPr>
              <w:t xml:space="preserve"> made </w:t>
            </w:r>
            <w:r w:rsidR="00B3381F">
              <w:rPr>
                <w:rFonts w:ascii="Calibri" w:hAnsi="Calibri"/>
                <w:bCs/>
                <w:szCs w:val="22"/>
              </w:rPr>
              <w:t xml:space="preserve">to </w:t>
            </w:r>
            <w:r w:rsidR="008B3B98">
              <w:rPr>
                <w:rFonts w:ascii="Calibri" w:hAnsi="Calibri"/>
                <w:bCs/>
                <w:szCs w:val="22"/>
              </w:rPr>
              <w:t>planning application 3/2014/0961</w:t>
            </w:r>
            <w:r w:rsidR="00FA2D56">
              <w:rPr>
                <w:rFonts w:ascii="Calibri" w:hAnsi="Calibri"/>
                <w:bCs/>
                <w:szCs w:val="22"/>
              </w:rPr>
              <w:t xml:space="preserve"> </w:t>
            </w:r>
            <w:r w:rsidR="008B3B98">
              <w:rPr>
                <w:rFonts w:ascii="Calibri" w:hAnsi="Calibri"/>
                <w:bCs/>
                <w:szCs w:val="22"/>
              </w:rPr>
              <w:t>which resulted in an allowed appeal (</w:t>
            </w:r>
            <w:r w:rsidR="008B3B98" w:rsidRPr="008B3B98">
              <w:rPr>
                <w:rFonts w:ascii="Calibri" w:hAnsi="Calibri"/>
                <w:bCs/>
                <w:szCs w:val="22"/>
              </w:rPr>
              <w:t>APP/T2350/W/15/3129411</w:t>
            </w:r>
            <w:r w:rsidR="008B3B98">
              <w:rPr>
                <w:rFonts w:ascii="Calibri" w:hAnsi="Calibri"/>
                <w:bCs/>
                <w:szCs w:val="22"/>
              </w:rPr>
              <w:t xml:space="preserve">) for the construction of a new </w:t>
            </w:r>
            <w:r w:rsidR="00961794">
              <w:rPr>
                <w:rFonts w:ascii="Calibri" w:hAnsi="Calibri"/>
                <w:bCs/>
                <w:szCs w:val="22"/>
              </w:rPr>
              <w:t>build</w:t>
            </w:r>
            <w:r w:rsidR="008B3B98">
              <w:rPr>
                <w:rFonts w:ascii="Calibri" w:hAnsi="Calibri"/>
                <w:bCs/>
                <w:szCs w:val="22"/>
              </w:rPr>
              <w:t xml:space="preserve"> dwelling </w:t>
            </w:r>
            <w:r w:rsidR="002934DB">
              <w:rPr>
                <w:rFonts w:ascii="Calibri" w:hAnsi="Calibri"/>
                <w:bCs/>
                <w:szCs w:val="22"/>
              </w:rPr>
              <w:t>(</w:t>
            </w:r>
            <w:r w:rsidR="006A5098">
              <w:rPr>
                <w:rFonts w:ascii="Calibri" w:hAnsi="Calibri"/>
                <w:bCs/>
                <w:szCs w:val="22"/>
              </w:rPr>
              <w:t>approximately 50 metres away to the South-east of the building subject to the current application</w:t>
            </w:r>
            <w:r w:rsidR="002934DB">
              <w:rPr>
                <w:rFonts w:ascii="Calibri" w:hAnsi="Calibri"/>
                <w:bCs/>
                <w:szCs w:val="22"/>
              </w:rPr>
              <w:t>)</w:t>
            </w:r>
            <w:r w:rsidR="006A5098">
              <w:rPr>
                <w:rFonts w:ascii="Calibri" w:hAnsi="Calibri"/>
                <w:bCs/>
                <w:szCs w:val="22"/>
              </w:rPr>
              <w:t xml:space="preserve"> </w:t>
            </w:r>
            <w:r w:rsidR="008B3B98">
              <w:rPr>
                <w:rFonts w:ascii="Calibri" w:hAnsi="Calibri"/>
                <w:bCs/>
                <w:szCs w:val="22"/>
              </w:rPr>
              <w:t xml:space="preserve">to serve the health needs of the appellant’s son. </w:t>
            </w:r>
          </w:p>
          <w:p w14:paraId="4C90A28E" w14:textId="77777777" w:rsidR="00924AA2" w:rsidRDefault="00924AA2" w:rsidP="00C02EA5">
            <w:pPr>
              <w:pStyle w:val="Header"/>
              <w:jc w:val="both"/>
              <w:rPr>
                <w:rFonts w:ascii="Calibri" w:hAnsi="Calibri"/>
                <w:bCs/>
                <w:szCs w:val="22"/>
              </w:rPr>
            </w:pPr>
          </w:p>
          <w:p w14:paraId="50AC7609" w14:textId="4D6933F5" w:rsidR="00593255" w:rsidRPr="00FD2A42" w:rsidRDefault="00FA2D56" w:rsidP="00C02EA5">
            <w:pPr>
              <w:pStyle w:val="Header"/>
              <w:jc w:val="both"/>
              <w:rPr>
                <w:rFonts w:ascii="Calibri" w:hAnsi="Calibri"/>
                <w:bCs/>
                <w:color w:val="000000" w:themeColor="text1"/>
                <w:szCs w:val="22"/>
              </w:rPr>
            </w:pPr>
            <w:r>
              <w:rPr>
                <w:rFonts w:ascii="Calibri" w:hAnsi="Calibri"/>
                <w:bCs/>
                <w:szCs w:val="22"/>
              </w:rPr>
              <w:t>Notwithstanding the</w:t>
            </w:r>
            <w:r w:rsidR="00924AA2">
              <w:rPr>
                <w:rFonts w:ascii="Calibri" w:hAnsi="Calibri"/>
                <w:bCs/>
                <w:szCs w:val="22"/>
              </w:rPr>
              <w:t xml:space="preserve"> above</w:t>
            </w:r>
            <w:r>
              <w:rPr>
                <w:rFonts w:ascii="Calibri" w:hAnsi="Calibri"/>
                <w:bCs/>
                <w:szCs w:val="22"/>
              </w:rPr>
              <w:t xml:space="preserve"> </w:t>
            </w:r>
            <w:r w:rsidR="00593255">
              <w:rPr>
                <w:rFonts w:ascii="Calibri" w:hAnsi="Calibri"/>
                <w:bCs/>
                <w:szCs w:val="22"/>
              </w:rPr>
              <w:t>personal circumstances</w:t>
            </w:r>
            <w:r w:rsidR="002934DB">
              <w:rPr>
                <w:rFonts w:ascii="Calibri" w:hAnsi="Calibri"/>
                <w:bCs/>
                <w:szCs w:val="22"/>
              </w:rPr>
              <w:t xml:space="preserve">, </w:t>
            </w:r>
            <w:r w:rsidR="00DF34DA">
              <w:rPr>
                <w:rFonts w:ascii="Calibri" w:hAnsi="Calibri"/>
                <w:bCs/>
                <w:szCs w:val="22"/>
              </w:rPr>
              <w:t xml:space="preserve">the decision to allow the development under referenced appeal </w:t>
            </w:r>
            <w:r w:rsidR="00DF34DA" w:rsidRPr="00DF34DA">
              <w:rPr>
                <w:rFonts w:ascii="Calibri" w:hAnsi="Calibri"/>
                <w:bCs/>
                <w:szCs w:val="22"/>
              </w:rPr>
              <w:t>APP/T2350/W/15/3129411</w:t>
            </w:r>
            <w:r w:rsidR="00DF34DA">
              <w:rPr>
                <w:rFonts w:ascii="Calibri" w:hAnsi="Calibri"/>
                <w:bCs/>
                <w:szCs w:val="22"/>
              </w:rPr>
              <w:t xml:space="preserve"> was largely underpinned by the need to provide suitable accommodation that would allow for round the clock care for an individual with </w:t>
            </w:r>
            <w:r w:rsidR="006270CD">
              <w:rPr>
                <w:rFonts w:ascii="Calibri" w:hAnsi="Calibri"/>
                <w:bCs/>
                <w:szCs w:val="22"/>
              </w:rPr>
              <w:t xml:space="preserve">an array of </w:t>
            </w:r>
            <w:r w:rsidR="00DF34DA">
              <w:rPr>
                <w:rFonts w:ascii="Calibri" w:hAnsi="Calibri"/>
                <w:bCs/>
                <w:szCs w:val="22"/>
              </w:rPr>
              <w:t>highly complex health problems</w:t>
            </w:r>
            <w:r w:rsidR="00593255">
              <w:rPr>
                <w:rFonts w:ascii="Calibri" w:hAnsi="Calibri"/>
                <w:bCs/>
                <w:szCs w:val="22"/>
              </w:rPr>
              <w:t>, with express support from professionals that a new specially adapted bungalow was the most appropriate housing provision for the child and their family</w:t>
            </w:r>
            <w:r w:rsidR="00DF34DA">
              <w:rPr>
                <w:rFonts w:ascii="Calibri" w:hAnsi="Calibri"/>
                <w:bCs/>
                <w:szCs w:val="22"/>
              </w:rPr>
              <w:t xml:space="preserve">. </w:t>
            </w:r>
            <w:r w:rsidR="00593255" w:rsidRPr="00FD2A42">
              <w:rPr>
                <w:rFonts w:ascii="Calibri" w:hAnsi="Calibri"/>
                <w:bCs/>
                <w:color w:val="000000" w:themeColor="text1"/>
                <w:szCs w:val="22"/>
              </w:rPr>
              <w:t>The Inspector went onto acknowledge that there was a real and properly evidenced local housing need, and that the personal circumstances were a material consideration and one which will not be repeated on many occasions.</w:t>
            </w:r>
          </w:p>
          <w:p w14:paraId="404C4598" w14:textId="77777777" w:rsidR="00593255" w:rsidRPr="00FD2A42" w:rsidRDefault="00593255" w:rsidP="00C02EA5">
            <w:pPr>
              <w:pStyle w:val="Header"/>
              <w:jc w:val="both"/>
              <w:rPr>
                <w:rFonts w:ascii="Calibri" w:hAnsi="Calibri"/>
                <w:bCs/>
                <w:color w:val="000000" w:themeColor="text1"/>
                <w:szCs w:val="22"/>
              </w:rPr>
            </w:pPr>
          </w:p>
          <w:p w14:paraId="549B570B" w14:textId="046FA505" w:rsidR="00C02EA5" w:rsidRPr="00FD2A42" w:rsidRDefault="00DF34DA" w:rsidP="00C02EA5">
            <w:pPr>
              <w:pStyle w:val="Header"/>
              <w:jc w:val="both"/>
              <w:rPr>
                <w:rFonts w:ascii="Calibri" w:hAnsi="Calibri"/>
                <w:bCs/>
                <w:color w:val="000000" w:themeColor="text1"/>
                <w:szCs w:val="22"/>
              </w:rPr>
            </w:pPr>
            <w:r w:rsidRPr="00FD2A42">
              <w:rPr>
                <w:rFonts w:ascii="Calibri" w:hAnsi="Calibri"/>
                <w:bCs/>
                <w:color w:val="000000" w:themeColor="text1"/>
                <w:szCs w:val="22"/>
              </w:rPr>
              <w:t xml:space="preserve">In contrast, the </w:t>
            </w:r>
            <w:r w:rsidR="00C02EA5" w:rsidRPr="00FD2A42">
              <w:rPr>
                <w:rFonts w:ascii="Calibri" w:hAnsi="Calibri"/>
                <w:bCs/>
                <w:color w:val="000000" w:themeColor="text1"/>
                <w:szCs w:val="22"/>
              </w:rPr>
              <w:t xml:space="preserve">health issues experienced by the applicant’s parents under this application do not appear to be comparable to </w:t>
            </w:r>
            <w:r w:rsidR="00924AA2" w:rsidRPr="00FD2A42">
              <w:rPr>
                <w:rFonts w:ascii="Calibri" w:hAnsi="Calibri"/>
                <w:bCs/>
                <w:color w:val="000000" w:themeColor="text1"/>
                <w:szCs w:val="22"/>
              </w:rPr>
              <w:t xml:space="preserve">either </w:t>
            </w:r>
            <w:r w:rsidR="00C02EA5" w:rsidRPr="00FD2A42">
              <w:rPr>
                <w:rFonts w:ascii="Calibri" w:hAnsi="Calibri"/>
                <w:bCs/>
                <w:color w:val="000000" w:themeColor="text1"/>
                <w:szCs w:val="22"/>
              </w:rPr>
              <w:t>the severity or complexity of the health issues documented within the aforementioned appeal</w:t>
            </w:r>
            <w:r w:rsidR="00593255" w:rsidRPr="00FD2A42">
              <w:rPr>
                <w:rFonts w:ascii="Calibri" w:hAnsi="Calibri"/>
                <w:bCs/>
                <w:color w:val="000000" w:themeColor="text1"/>
                <w:szCs w:val="22"/>
              </w:rPr>
              <w:t xml:space="preserve"> and there is no supporting information from professionals that this is the most appropriate solution</w:t>
            </w:r>
            <w:r w:rsidR="00C02EA5" w:rsidRPr="00FD2A42">
              <w:rPr>
                <w:rFonts w:ascii="Calibri" w:hAnsi="Calibri"/>
                <w:bCs/>
                <w:color w:val="000000" w:themeColor="text1"/>
                <w:szCs w:val="22"/>
              </w:rPr>
              <w:t xml:space="preserve">. In light of the above, it is not considered that </w:t>
            </w:r>
            <w:r w:rsidR="00593255" w:rsidRPr="00FD2A42">
              <w:rPr>
                <w:rFonts w:ascii="Calibri" w:hAnsi="Calibri"/>
                <w:bCs/>
                <w:color w:val="000000" w:themeColor="text1"/>
                <w:szCs w:val="22"/>
              </w:rPr>
              <w:t>the proposal would constitute a real and properly evidenced local housing need, and therefore the personal circumstances are considered to carry limited weight</w:t>
            </w:r>
            <w:r w:rsidR="00C02EA5" w:rsidRPr="00FD2A42">
              <w:rPr>
                <w:rFonts w:ascii="Calibri" w:hAnsi="Calibri"/>
                <w:bCs/>
                <w:color w:val="000000" w:themeColor="text1"/>
                <w:szCs w:val="22"/>
              </w:rPr>
              <w:t xml:space="preserve">. </w:t>
            </w:r>
          </w:p>
          <w:p w14:paraId="66671DC1" w14:textId="77777777" w:rsidR="00C02EA5" w:rsidRPr="00C02EA5" w:rsidRDefault="00C02EA5" w:rsidP="00C02EA5">
            <w:pPr>
              <w:pStyle w:val="Header"/>
              <w:jc w:val="both"/>
              <w:rPr>
                <w:rFonts w:ascii="Calibri" w:hAnsi="Calibri"/>
                <w:bCs/>
                <w:szCs w:val="22"/>
              </w:rPr>
            </w:pPr>
            <w:r w:rsidRPr="00C02EA5">
              <w:rPr>
                <w:rFonts w:ascii="Calibri" w:hAnsi="Calibri"/>
                <w:bCs/>
                <w:szCs w:val="22"/>
              </w:rPr>
              <w:t xml:space="preserve"> </w:t>
            </w:r>
          </w:p>
          <w:p w14:paraId="1334D7E0" w14:textId="26500226" w:rsidR="00CA03B0" w:rsidRDefault="00EE6EC8" w:rsidP="000C3C65">
            <w:pPr>
              <w:pStyle w:val="Header"/>
              <w:tabs>
                <w:tab w:val="clear" w:pos="4153"/>
                <w:tab w:val="clear" w:pos="8306"/>
              </w:tabs>
              <w:jc w:val="both"/>
              <w:rPr>
                <w:rFonts w:ascii="Calibri" w:hAnsi="Calibri"/>
                <w:bCs/>
                <w:szCs w:val="22"/>
              </w:rPr>
            </w:pPr>
            <w:r>
              <w:rPr>
                <w:rFonts w:ascii="Calibri" w:hAnsi="Calibri"/>
                <w:bCs/>
                <w:szCs w:val="22"/>
              </w:rPr>
              <w:t xml:space="preserve">The latter part of Policy DMG2 advocates for the re-use of existing buildings as an alternative to new build development within </w:t>
            </w:r>
            <w:r w:rsidR="00437121">
              <w:rPr>
                <w:rFonts w:ascii="Calibri" w:hAnsi="Calibri"/>
                <w:bCs/>
                <w:szCs w:val="22"/>
              </w:rPr>
              <w:t>areas of</w:t>
            </w:r>
            <w:r>
              <w:rPr>
                <w:rFonts w:ascii="Calibri" w:hAnsi="Calibri"/>
                <w:bCs/>
                <w:szCs w:val="22"/>
              </w:rPr>
              <w:t xml:space="preserve"> open countryside, with Policy DMH3 also allowing for </w:t>
            </w:r>
            <w:r w:rsidRPr="00EC2555">
              <w:rPr>
                <w:rFonts w:ascii="Calibri" w:hAnsi="Calibri"/>
                <w:bCs/>
                <w:szCs w:val="22"/>
              </w:rPr>
              <w:t>the conversion of buildings to dwellings</w:t>
            </w:r>
            <w:r>
              <w:rPr>
                <w:rFonts w:ascii="Calibri" w:hAnsi="Calibri"/>
                <w:bCs/>
                <w:szCs w:val="22"/>
              </w:rPr>
              <w:t xml:space="preserve">. </w:t>
            </w:r>
            <w:r w:rsidR="00CA03B0">
              <w:rPr>
                <w:rFonts w:ascii="Calibri" w:hAnsi="Calibri"/>
                <w:bCs/>
                <w:szCs w:val="22"/>
              </w:rPr>
              <w:t>With respect to this, the application’s supporting information states:</w:t>
            </w:r>
          </w:p>
          <w:p w14:paraId="5B264A87" w14:textId="77777777" w:rsidR="00CA03B0" w:rsidRDefault="00CA03B0" w:rsidP="000C3C65">
            <w:pPr>
              <w:pStyle w:val="Header"/>
              <w:tabs>
                <w:tab w:val="clear" w:pos="4153"/>
                <w:tab w:val="clear" w:pos="8306"/>
              </w:tabs>
              <w:jc w:val="both"/>
              <w:rPr>
                <w:rFonts w:ascii="Calibri" w:hAnsi="Calibri"/>
                <w:bCs/>
                <w:szCs w:val="22"/>
              </w:rPr>
            </w:pPr>
          </w:p>
          <w:p w14:paraId="7444DF05" w14:textId="6482A45A" w:rsidR="00B3381F" w:rsidRDefault="00CA03B0" w:rsidP="000C3C65">
            <w:pPr>
              <w:pStyle w:val="Header"/>
              <w:tabs>
                <w:tab w:val="clear" w:pos="4153"/>
                <w:tab w:val="clear" w:pos="8306"/>
              </w:tabs>
              <w:jc w:val="both"/>
              <w:rPr>
                <w:rFonts w:ascii="Calibri" w:hAnsi="Calibri"/>
                <w:bCs/>
                <w:i/>
                <w:iCs/>
                <w:szCs w:val="22"/>
              </w:rPr>
            </w:pPr>
            <w:r w:rsidRPr="00CA03B0">
              <w:rPr>
                <w:rFonts w:ascii="Calibri" w:hAnsi="Calibri"/>
                <w:bCs/>
                <w:i/>
                <w:iCs/>
                <w:szCs w:val="22"/>
              </w:rPr>
              <w:t>‘…this is not an application proposing a new-build house, but rather to make good, sustainable and sensible use of an existing building which currently serves no purpose whatsoever…This proposal seeks the conversion of an existing building to a dwelling, and in that respect is consistent with the policy.’</w:t>
            </w:r>
          </w:p>
          <w:p w14:paraId="557AD88C" w14:textId="77777777" w:rsidR="000F3B44" w:rsidRDefault="000F3B44" w:rsidP="000C3C65">
            <w:pPr>
              <w:pStyle w:val="Header"/>
              <w:tabs>
                <w:tab w:val="clear" w:pos="4153"/>
                <w:tab w:val="clear" w:pos="8306"/>
              </w:tabs>
              <w:jc w:val="both"/>
              <w:rPr>
                <w:rFonts w:ascii="Calibri" w:hAnsi="Calibri"/>
                <w:bCs/>
                <w:i/>
                <w:iCs/>
                <w:szCs w:val="22"/>
              </w:rPr>
            </w:pPr>
          </w:p>
          <w:p w14:paraId="2D7655B8" w14:textId="77777777" w:rsidR="000F3B44" w:rsidRDefault="000F3B44" w:rsidP="000F3B44">
            <w:pPr>
              <w:pStyle w:val="Header"/>
              <w:tabs>
                <w:tab w:val="clear" w:pos="4153"/>
                <w:tab w:val="clear" w:pos="8306"/>
              </w:tabs>
              <w:jc w:val="both"/>
              <w:rPr>
                <w:rFonts w:ascii="Calibri" w:hAnsi="Calibri"/>
                <w:bCs/>
                <w:szCs w:val="22"/>
              </w:rPr>
            </w:pPr>
            <w:r>
              <w:rPr>
                <w:rFonts w:ascii="Calibri" w:hAnsi="Calibri"/>
                <w:bCs/>
                <w:szCs w:val="22"/>
              </w:rPr>
              <w:t xml:space="preserve">The application’s supporting information asserts that the proposal </w:t>
            </w:r>
            <w:r w:rsidRPr="000F3B44">
              <w:rPr>
                <w:rFonts w:ascii="Calibri" w:hAnsi="Calibri"/>
                <w:bCs/>
                <w:szCs w:val="22"/>
              </w:rPr>
              <w:t xml:space="preserve">should be considered a conversion </w:t>
            </w:r>
            <w:r>
              <w:rPr>
                <w:rFonts w:ascii="Calibri" w:hAnsi="Calibri"/>
                <w:bCs/>
                <w:szCs w:val="22"/>
              </w:rPr>
              <w:t xml:space="preserve">and would meet the relevant criteria within Policy DMH3 with respect to the conversion of buildings to dwellings, with comparisons subsequently being drawn with approved developments for residential conversions elsewhere in the Borough and further afield (namely planning applications 3/2013/0757, 3/2018/0024 and planning appeal ref: APP/P2365/W/19/3228538) in order to reinforce this argument. </w:t>
            </w:r>
          </w:p>
          <w:p w14:paraId="71DB8C01" w14:textId="77777777" w:rsidR="000F3B44" w:rsidRDefault="000F3B44" w:rsidP="000F3B44">
            <w:pPr>
              <w:pStyle w:val="Header"/>
              <w:tabs>
                <w:tab w:val="clear" w:pos="4153"/>
                <w:tab w:val="clear" w:pos="8306"/>
              </w:tabs>
              <w:jc w:val="both"/>
              <w:rPr>
                <w:rFonts w:ascii="Calibri" w:hAnsi="Calibri"/>
                <w:bCs/>
                <w:szCs w:val="22"/>
              </w:rPr>
            </w:pPr>
          </w:p>
          <w:p w14:paraId="7FB22328" w14:textId="3E787F26" w:rsidR="0008478B" w:rsidRPr="00FD2A42" w:rsidRDefault="000F3B44" w:rsidP="000C3C65">
            <w:pPr>
              <w:pStyle w:val="Header"/>
              <w:tabs>
                <w:tab w:val="clear" w:pos="4153"/>
                <w:tab w:val="clear" w:pos="8306"/>
              </w:tabs>
              <w:jc w:val="both"/>
              <w:rPr>
                <w:rFonts w:ascii="Calibri" w:hAnsi="Calibri"/>
                <w:bCs/>
                <w:color w:val="000000" w:themeColor="text1"/>
                <w:szCs w:val="22"/>
              </w:rPr>
            </w:pPr>
            <w:r w:rsidRPr="00FD2A42">
              <w:rPr>
                <w:rFonts w:ascii="Calibri" w:hAnsi="Calibri"/>
                <w:bCs/>
                <w:color w:val="000000" w:themeColor="text1"/>
                <w:szCs w:val="22"/>
              </w:rPr>
              <w:t>However</w:t>
            </w:r>
            <w:r w:rsidR="00BE1ED9" w:rsidRPr="00FD2A42">
              <w:rPr>
                <w:rFonts w:ascii="Calibri" w:hAnsi="Calibri"/>
                <w:bCs/>
                <w:color w:val="000000" w:themeColor="text1"/>
                <w:szCs w:val="22"/>
              </w:rPr>
              <w:t>,</w:t>
            </w:r>
            <w:r w:rsidR="0008478B" w:rsidRPr="00FD2A42">
              <w:rPr>
                <w:rFonts w:ascii="Calibri" w:hAnsi="Calibri"/>
                <w:bCs/>
                <w:color w:val="000000" w:themeColor="text1"/>
                <w:szCs w:val="22"/>
              </w:rPr>
              <w:t xml:space="preserve"> in order to ascertain whether or not the proposal amounts to a conversion, it is firstly necessary to consider whether, given</w:t>
            </w:r>
            <w:r w:rsidR="00BE1ED9" w:rsidRPr="00FD2A42">
              <w:rPr>
                <w:rFonts w:ascii="Calibri" w:hAnsi="Calibri"/>
                <w:bCs/>
                <w:color w:val="000000" w:themeColor="text1"/>
                <w:szCs w:val="22"/>
              </w:rPr>
              <w:t xml:space="preserve"> the application building is currently in a state of partial construction</w:t>
            </w:r>
            <w:r w:rsidR="0008478B" w:rsidRPr="00FD2A42">
              <w:rPr>
                <w:rFonts w:ascii="Calibri" w:hAnsi="Calibri"/>
                <w:bCs/>
                <w:color w:val="000000" w:themeColor="text1"/>
                <w:szCs w:val="22"/>
              </w:rPr>
              <w:t>, that the existing building is lawful and</w:t>
            </w:r>
            <w:r w:rsidR="00BE1ED9" w:rsidRPr="00FD2A42">
              <w:rPr>
                <w:rFonts w:ascii="Calibri" w:hAnsi="Calibri"/>
                <w:bCs/>
                <w:color w:val="000000" w:themeColor="text1"/>
                <w:szCs w:val="22"/>
              </w:rPr>
              <w:t xml:space="preserve"> constitutes a ‘substantially completed’ structure</w:t>
            </w:r>
            <w:r w:rsidR="002108CB" w:rsidRPr="00FD2A42">
              <w:rPr>
                <w:rFonts w:ascii="Calibri" w:hAnsi="Calibri"/>
                <w:bCs/>
                <w:color w:val="000000" w:themeColor="text1"/>
                <w:szCs w:val="22"/>
              </w:rPr>
              <w:t xml:space="preserve">. </w:t>
            </w:r>
          </w:p>
          <w:p w14:paraId="52730846" w14:textId="77777777" w:rsidR="000D1014" w:rsidRPr="00FD2A42" w:rsidRDefault="000D1014" w:rsidP="000C3C65">
            <w:pPr>
              <w:pStyle w:val="Header"/>
              <w:tabs>
                <w:tab w:val="clear" w:pos="4153"/>
                <w:tab w:val="clear" w:pos="8306"/>
              </w:tabs>
              <w:jc w:val="both"/>
              <w:rPr>
                <w:rFonts w:ascii="Calibri" w:hAnsi="Calibri"/>
                <w:bCs/>
                <w:color w:val="000000" w:themeColor="text1"/>
                <w:szCs w:val="22"/>
              </w:rPr>
            </w:pPr>
          </w:p>
          <w:p w14:paraId="09229DD9" w14:textId="7876794B" w:rsidR="000D1014" w:rsidRPr="00FD2A42" w:rsidRDefault="000D1014" w:rsidP="000C3C65">
            <w:pPr>
              <w:pStyle w:val="Header"/>
              <w:tabs>
                <w:tab w:val="clear" w:pos="4153"/>
                <w:tab w:val="clear" w:pos="8306"/>
              </w:tabs>
              <w:jc w:val="both"/>
              <w:rPr>
                <w:rFonts w:ascii="Calibri" w:hAnsi="Calibri"/>
                <w:bCs/>
                <w:color w:val="000000" w:themeColor="text1"/>
                <w:szCs w:val="22"/>
              </w:rPr>
            </w:pPr>
            <w:r w:rsidRPr="00FD2A42">
              <w:rPr>
                <w:rFonts w:ascii="Calibri" w:hAnsi="Calibri"/>
                <w:bCs/>
                <w:color w:val="000000" w:themeColor="text1"/>
                <w:szCs w:val="22"/>
              </w:rPr>
              <w:t>The application’s supporting information asserts that a technical start on planning permission 3/2009/0440 was made within 3 years of the decision date with the digging of trenches / foundations which they say is evidenced by date-stamped photographs provided. They also assert that information was duly submitted for pre-commencements conditions which have been complied with. However</w:t>
            </w:r>
            <w:r w:rsidR="00A5331B" w:rsidRPr="00FD2A42">
              <w:rPr>
                <w:rFonts w:ascii="Calibri" w:hAnsi="Calibri"/>
                <w:bCs/>
                <w:color w:val="000000" w:themeColor="text1"/>
                <w:szCs w:val="22"/>
              </w:rPr>
              <w:t>,</w:t>
            </w:r>
            <w:r w:rsidRPr="00FD2A42">
              <w:rPr>
                <w:rFonts w:ascii="Calibri" w:hAnsi="Calibri"/>
                <w:bCs/>
                <w:color w:val="000000" w:themeColor="text1"/>
                <w:szCs w:val="22"/>
              </w:rPr>
              <w:t xml:space="preserve"> even if this were the case</w:t>
            </w:r>
            <w:r w:rsidR="00A5331B" w:rsidRPr="00FD2A42">
              <w:rPr>
                <w:rFonts w:ascii="Calibri" w:hAnsi="Calibri"/>
                <w:bCs/>
                <w:color w:val="000000" w:themeColor="text1"/>
                <w:szCs w:val="22"/>
              </w:rPr>
              <w:t>,</w:t>
            </w:r>
            <w:r w:rsidRPr="00FD2A42">
              <w:rPr>
                <w:rFonts w:ascii="Calibri" w:hAnsi="Calibri"/>
                <w:bCs/>
                <w:color w:val="000000" w:themeColor="text1"/>
                <w:szCs w:val="22"/>
              </w:rPr>
              <w:t xml:space="preserve"> this permission relates to 3 holiday lets which the supporting information states there is no longer any intention to pursue.</w:t>
            </w:r>
            <w:r w:rsidR="00A5331B" w:rsidRPr="00FD2A42">
              <w:rPr>
                <w:rFonts w:ascii="Calibri" w:hAnsi="Calibri"/>
                <w:bCs/>
                <w:color w:val="000000" w:themeColor="text1"/>
                <w:szCs w:val="22"/>
              </w:rPr>
              <w:t xml:space="preserve"> Therefore the Council does not consider the building in question can be considered that which was approved 2009.</w:t>
            </w:r>
          </w:p>
          <w:p w14:paraId="5DB36A5A" w14:textId="77777777" w:rsidR="00A5331B" w:rsidRDefault="00A5331B" w:rsidP="000C3C65">
            <w:pPr>
              <w:pStyle w:val="Header"/>
              <w:tabs>
                <w:tab w:val="clear" w:pos="4153"/>
                <w:tab w:val="clear" w:pos="8306"/>
              </w:tabs>
              <w:jc w:val="both"/>
              <w:rPr>
                <w:rFonts w:ascii="Calibri" w:hAnsi="Calibri"/>
                <w:bCs/>
                <w:color w:val="FF0000"/>
                <w:szCs w:val="22"/>
              </w:rPr>
            </w:pPr>
          </w:p>
          <w:p w14:paraId="792F5618" w14:textId="24701FAA" w:rsidR="00A5331B" w:rsidRPr="00FD2A42" w:rsidRDefault="00A5331B" w:rsidP="000C3C65">
            <w:pPr>
              <w:pStyle w:val="Header"/>
              <w:tabs>
                <w:tab w:val="clear" w:pos="4153"/>
                <w:tab w:val="clear" w:pos="8306"/>
              </w:tabs>
              <w:jc w:val="both"/>
              <w:rPr>
                <w:rFonts w:ascii="Calibri" w:hAnsi="Calibri"/>
                <w:bCs/>
                <w:color w:val="000000" w:themeColor="text1"/>
                <w:szCs w:val="22"/>
              </w:rPr>
            </w:pPr>
            <w:r w:rsidRPr="00FD2A42">
              <w:rPr>
                <w:rFonts w:ascii="Calibri" w:hAnsi="Calibri"/>
                <w:bCs/>
                <w:color w:val="000000" w:themeColor="text1"/>
                <w:szCs w:val="22"/>
              </w:rPr>
              <w:t xml:space="preserve">In which case the question is whether a building without planning permission has been in situ on the land for more than four years. </w:t>
            </w:r>
          </w:p>
          <w:p w14:paraId="23ABFF53" w14:textId="77777777" w:rsidR="0008478B" w:rsidRDefault="0008478B" w:rsidP="000C3C65">
            <w:pPr>
              <w:pStyle w:val="Header"/>
              <w:tabs>
                <w:tab w:val="clear" w:pos="4153"/>
                <w:tab w:val="clear" w:pos="8306"/>
              </w:tabs>
              <w:jc w:val="both"/>
              <w:rPr>
                <w:rFonts w:ascii="Calibri" w:hAnsi="Calibri"/>
                <w:bCs/>
                <w:szCs w:val="22"/>
              </w:rPr>
            </w:pPr>
          </w:p>
          <w:p w14:paraId="46758386" w14:textId="752DA19B" w:rsidR="009B745A" w:rsidRDefault="00171E49" w:rsidP="000C3C65">
            <w:pPr>
              <w:pStyle w:val="Header"/>
              <w:tabs>
                <w:tab w:val="clear" w:pos="4153"/>
                <w:tab w:val="clear" w:pos="8306"/>
              </w:tabs>
              <w:jc w:val="both"/>
              <w:rPr>
                <w:rFonts w:ascii="Calibri" w:hAnsi="Calibri"/>
                <w:bCs/>
                <w:szCs w:val="22"/>
              </w:rPr>
            </w:pPr>
            <w:r>
              <w:rPr>
                <w:rFonts w:ascii="Calibri" w:hAnsi="Calibri"/>
                <w:bCs/>
                <w:szCs w:val="22"/>
              </w:rPr>
              <w:t xml:space="preserve">Planning </w:t>
            </w:r>
            <w:r w:rsidRPr="00171E49">
              <w:rPr>
                <w:rFonts w:ascii="Calibri" w:hAnsi="Calibri"/>
                <w:bCs/>
                <w:szCs w:val="22"/>
              </w:rPr>
              <w:t>Appeal Ref: APP/U2370/C/20/3256803</w:t>
            </w:r>
            <w:r>
              <w:rPr>
                <w:rFonts w:ascii="Calibri" w:hAnsi="Calibri"/>
                <w:bCs/>
                <w:szCs w:val="22"/>
              </w:rPr>
              <w:t xml:space="preserve"> provides a useful insight in this regard with the </w:t>
            </w:r>
            <w:r w:rsidR="0008478B">
              <w:rPr>
                <w:rFonts w:ascii="Calibri" w:hAnsi="Calibri"/>
                <w:bCs/>
                <w:szCs w:val="22"/>
              </w:rPr>
              <w:t xml:space="preserve">Planning Inspector having regard to the principles of </w:t>
            </w:r>
            <w:r w:rsidR="0008478B" w:rsidRPr="0008478B">
              <w:rPr>
                <w:rFonts w:ascii="Calibri" w:hAnsi="Calibri"/>
                <w:bCs/>
                <w:i/>
                <w:iCs/>
                <w:szCs w:val="22"/>
              </w:rPr>
              <w:t>Sage</w:t>
            </w:r>
            <w:r w:rsidR="0008478B">
              <w:rPr>
                <w:rFonts w:ascii="Calibri" w:hAnsi="Calibri"/>
                <w:bCs/>
                <w:i/>
                <w:iCs/>
                <w:szCs w:val="22"/>
              </w:rPr>
              <w:t xml:space="preserve"> (case law)</w:t>
            </w:r>
            <w:r>
              <w:rPr>
                <w:rFonts w:ascii="Calibri" w:hAnsi="Calibri"/>
                <w:bCs/>
                <w:szCs w:val="22"/>
              </w:rPr>
              <w:t xml:space="preserve"> </w:t>
            </w:r>
            <w:r w:rsidR="0008478B">
              <w:rPr>
                <w:rFonts w:ascii="Calibri" w:hAnsi="Calibri"/>
                <w:bCs/>
                <w:szCs w:val="22"/>
              </w:rPr>
              <w:t xml:space="preserve">and </w:t>
            </w:r>
            <w:r>
              <w:rPr>
                <w:rFonts w:ascii="Calibri" w:hAnsi="Calibri"/>
                <w:bCs/>
                <w:szCs w:val="22"/>
              </w:rPr>
              <w:t>confirming that</w:t>
            </w:r>
            <w:r w:rsidR="00437121">
              <w:rPr>
                <w:rFonts w:ascii="Calibri" w:hAnsi="Calibri"/>
                <w:bCs/>
                <w:szCs w:val="22"/>
              </w:rPr>
              <w:t xml:space="preserve"> </w:t>
            </w:r>
            <w:r>
              <w:rPr>
                <w:rFonts w:ascii="Calibri" w:hAnsi="Calibri"/>
                <w:bCs/>
                <w:szCs w:val="22"/>
              </w:rPr>
              <w:t xml:space="preserve">consideration must be given towards a building’s external and internal design, intended purpose and the components integral to </w:t>
            </w:r>
            <w:r w:rsidR="00437121">
              <w:rPr>
                <w:rFonts w:ascii="Calibri" w:hAnsi="Calibri"/>
                <w:bCs/>
                <w:szCs w:val="22"/>
              </w:rPr>
              <w:t>the</w:t>
            </w:r>
            <w:r>
              <w:rPr>
                <w:rFonts w:ascii="Calibri" w:hAnsi="Calibri"/>
                <w:bCs/>
                <w:szCs w:val="22"/>
              </w:rPr>
              <w:t xml:space="preserve"> building being capable of functioning for its intended purpose. The aforementioned appeal was </w:t>
            </w:r>
            <w:r>
              <w:rPr>
                <w:rFonts w:ascii="Calibri" w:hAnsi="Calibri"/>
                <w:bCs/>
                <w:szCs w:val="22"/>
              </w:rPr>
              <w:lastRenderedPageBreak/>
              <w:t xml:space="preserve">partially centred around the issue of </w:t>
            </w:r>
            <w:r w:rsidR="0008478B">
              <w:rPr>
                <w:rFonts w:ascii="Calibri" w:hAnsi="Calibri"/>
                <w:bCs/>
                <w:szCs w:val="22"/>
              </w:rPr>
              <w:t>whether</w:t>
            </w:r>
            <w:r>
              <w:rPr>
                <w:rFonts w:ascii="Calibri" w:hAnsi="Calibri"/>
                <w:bCs/>
                <w:szCs w:val="22"/>
              </w:rPr>
              <w:t xml:space="preserve"> a building </w:t>
            </w:r>
            <w:r w:rsidR="000035AC">
              <w:rPr>
                <w:rFonts w:ascii="Calibri" w:hAnsi="Calibri"/>
                <w:bCs/>
                <w:szCs w:val="22"/>
              </w:rPr>
              <w:t>that had been constructed as a dwellinghouse without planning permission</w:t>
            </w:r>
            <w:r w:rsidR="00C66199">
              <w:rPr>
                <w:rFonts w:ascii="Calibri" w:hAnsi="Calibri"/>
                <w:bCs/>
                <w:szCs w:val="22"/>
              </w:rPr>
              <w:t xml:space="preserve"> </w:t>
            </w:r>
            <w:r w:rsidR="0008478B">
              <w:rPr>
                <w:rFonts w:ascii="Calibri" w:hAnsi="Calibri"/>
                <w:bCs/>
                <w:szCs w:val="22"/>
              </w:rPr>
              <w:t>should be considered lawful</w:t>
            </w:r>
            <w:r w:rsidR="00C66199">
              <w:rPr>
                <w:rFonts w:ascii="Calibri" w:hAnsi="Calibri"/>
                <w:bCs/>
                <w:szCs w:val="22"/>
              </w:rPr>
              <w:t>.</w:t>
            </w:r>
            <w:r w:rsidR="00437121">
              <w:rPr>
                <w:rFonts w:ascii="Calibri" w:hAnsi="Calibri"/>
                <w:bCs/>
                <w:szCs w:val="22"/>
              </w:rPr>
              <w:t xml:space="preserve"> In </w:t>
            </w:r>
            <w:r w:rsidR="0008478B">
              <w:rPr>
                <w:rFonts w:ascii="Calibri" w:hAnsi="Calibri"/>
                <w:bCs/>
                <w:szCs w:val="22"/>
              </w:rPr>
              <w:t>that</w:t>
            </w:r>
            <w:r w:rsidR="00437121">
              <w:rPr>
                <w:rFonts w:ascii="Calibri" w:hAnsi="Calibri"/>
                <w:bCs/>
                <w:szCs w:val="22"/>
              </w:rPr>
              <w:t xml:space="preserve"> particular case, </w:t>
            </w:r>
            <w:r w:rsidR="00C66199">
              <w:rPr>
                <w:rFonts w:ascii="Calibri" w:hAnsi="Calibri"/>
                <w:bCs/>
                <w:szCs w:val="22"/>
              </w:rPr>
              <w:t xml:space="preserve">it was evidenced that </w:t>
            </w:r>
            <w:r w:rsidR="00437121">
              <w:rPr>
                <w:rFonts w:ascii="Calibri" w:hAnsi="Calibri"/>
                <w:bCs/>
                <w:szCs w:val="22"/>
              </w:rPr>
              <w:t xml:space="preserve">the building in question </w:t>
            </w:r>
            <w:r w:rsidR="00C66199">
              <w:rPr>
                <w:rFonts w:ascii="Calibri" w:hAnsi="Calibri"/>
                <w:bCs/>
                <w:szCs w:val="22"/>
              </w:rPr>
              <w:t xml:space="preserve">had (within the </w:t>
            </w:r>
            <w:r w:rsidR="001230E6">
              <w:rPr>
                <w:rFonts w:ascii="Calibri" w:hAnsi="Calibri"/>
                <w:bCs/>
                <w:szCs w:val="22"/>
              </w:rPr>
              <w:t>material</w:t>
            </w:r>
            <w:r w:rsidR="00C66199">
              <w:rPr>
                <w:rFonts w:ascii="Calibri" w:hAnsi="Calibri"/>
                <w:bCs/>
                <w:szCs w:val="22"/>
              </w:rPr>
              <w:t xml:space="preserve"> time period) </w:t>
            </w:r>
            <w:r w:rsidR="00437121">
              <w:rPr>
                <w:rFonts w:ascii="Calibri" w:hAnsi="Calibri"/>
                <w:bCs/>
                <w:szCs w:val="22"/>
              </w:rPr>
              <w:t xml:space="preserve">comprised </w:t>
            </w:r>
            <w:r w:rsidR="00437121" w:rsidRPr="009B745A">
              <w:rPr>
                <w:rFonts w:ascii="Calibri" w:hAnsi="Calibri"/>
                <w:bCs/>
                <w:szCs w:val="22"/>
              </w:rPr>
              <w:t xml:space="preserve">walls, roofs, doors, windows, rainwater goods, means of foul and surface water disposal, heating, electrics and plumbing. Furthermore, </w:t>
            </w:r>
            <w:r w:rsidR="00437121">
              <w:rPr>
                <w:rFonts w:ascii="Calibri" w:hAnsi="Calibri"/>
                <w:bCs/>
                <w:szCs w:val="22"/>
              </w:rPr>
              <w:t xml:space="preserve">it was noted that </w:t>
            </w:r>
            <w:r w:rsidR="00437121" w:rsidRPr="009B745A">
              <w:rPr>
                <w:rFonts w:ascii="Calibri" w:hAnsi="Calibri"/>
                <w:bCs/>
                <w:szCs w:val="22"/>
              </w:rPr>
              <w:t xml:space="preserve">rooms </w:t>
            </w:r>
            <w:r w:rsidR="001230E6">
              <w:rPr>
                <w:rFonts w:ascii="Calibri" w:hAnsi="Calibri"/>
                <w:bCs/>
                <w:szCs w:val="22"/>
              </w:rPr>
              <w:t xml:space="preserve">within the building </w:t>
            </w:r>
            <w:r w:rsidR="00437121" w:rsidRPr="009B745A">
              <w:rPr>
                <w:rFonts w:ascii="Calibri" w:hAnsi="Calibri"/>
                <w:bCs/>
                <w:szCs w:val="22"/>
              </w:rPr>
              <w:t>had been plastered</w:t>
            </w:r>
            <w:r w:rsidR="001230E6">
              <w:rPr>
                <w:rFonts w:ascii="Calibri" w:hAnsi="Calibri"/>
                <w:bCs/>
                <w:szCs w:val="22"/>
              </w:rPr>
              <w:t>,</w:t>
            </w:r>
            <w:r w:rsidR="00437121">
              <w:rPr>
                <w:rFonts w:ascii="Calibri" w:hAnsi="Calibri"/>
                <w:bCs/>
                <w:szCs w:val="22"/>
              </w:rPr>
              <w:t xml:space="preserve"> with </w:t>
            </w:r>
            <w:r w:rsidR="00437121" w:rsidRPr="009B745A">
              <w:rPr>
                <w:rFonts w:ascii="Calibri" w:hAnsi="Calibri"/>
                <w:bCs/>
                <w:szCs w:val="22"/>
              </w:rPr>
              <w:t xml:space="preserve">bathrooms and </w:t>
            </w:r>
            <w:r w:rsidR="00437121">
              <w:rPr>
                <w:rFonts w:ascii="Calibri" w:hAnsi="Calibri"/>
                <w:bCs/>
                <w:szCs w:val="22"/>
              </w:rPr>
              <w:t>a</w:t>
            </w:r>
            <w:r w:rsidR="00437121" w:rsidRPr="009B745A">
              <w:rPr>
                <w:rFonts w:ascii="Calibri" w:hAnsi="Calibri"/>
                <w:bCs/>
                <w:szCs w:val="22"/>
              </w:rPr>
              <w:t xml:space="preserve"> kitchen </w:t>
            </w:r>
            <w:r w:rsidR="00437121">
              <w:rPr>
                <w:rFonts w:ascii="Calibri" w:hAnsi="Calibri"/>
                <w:bCs/>
                <w:szCs w:val="22"/>
              </w:rPr>
              <w:t>having also</w:t>
            </w:r>
            <w:r w:rsidR="00437121" w:rsidRPr="009B745A">
              <w:rPr>
                <w:rFonts w:ascii="Calibri" w:hAnsi="Calibri"/>
                <w:bCs/>
                <w:szCs w:val="22"/>
              </w:rPr>
              <w:t xml:space="preserve"> been installed</w:t>
            </w:r>
            <w:r w:rsidR="00437121">
              <w:rPr>
                <w:rFonts w:ascii="Calibri" w:hAnsi="Calibri"/>
                <w:bCs/>
                <w:szCs w:val="22"/>
              </w:rPr>
              <w:t>. Consequently,</w:t>
            </w:r>
            <w:r w:rsidR="00206C10">
              <w:rPr>
                <w:rFonts w:ascii="Calibri" w:hAnsi="Calibri"/>
                <w:bCs/>
                <w:szCs w:val="22"/>
              </w:rPr>
              <w:t xml:space="preserve"> the </w:t>
            </w:r>
            <w:r w:rsidR="0008478B">
              <w:rPr>
                <w:rFonts w:ascii="Calibri" w:hAnsi="Calibri"/>
                <w:bCs/>
                <w:szCs w:val="22"/>
              </w:rPr>
              <w:t>Inspector</w:t>
            </w:r>
            <w:r w:rsidR="00206C10">
              <w:rPr>
                <w:rFonts w:ascii="Calibri" w:hAnsi="Calibri"/>
                <w:bCs/>
                <w:szCs w:val="22"/>
              </w:rPr>
              <w:t xml:space="preserve"> </w:t>
            </w:r>
            <w:r w:rsidR="00250D3C">
              <w:rPr>
                <w:rFonts w:ascii="Calibri" w:hAnsi="Calibri"/>
                <w:bCs/>
                <w:szCs w:val="22"/>
              </w:rPr>
              <w:t xml:space="preserve">ultimately </w:t>
            </w:r>
            <w:r w:rsidR="00AD29BC">
              <w:rPr>
                <w:rFonts w:ascii="Calibri" w:hAnsi="Calibri"/>
                <w:bCs/>
                <w:szCs w:val="22"/>
              </w:rPr>
              <w:t>deemed</w:t>
            </w:r>
            <w:r w:rsidR="006D4E7F">
              <w:rPr>
                <w:rFonts w:ascii="Calibri" w:hAnsi="Calibri"/>
                <w:bCs/>
                <w:szCs w:val="22"/>
              </w:rPr>
              <w:t xml:space="preserve"> the building in question as having been substantially completed</w:t>
            </w:r>
            <w:r w:rsidR="00C66199">
              <w:rPr>
                <w:rFonts w:ascii="Calibri" w:hAnsi="Calibri"/>
                <w:bCs/>
                <w:szCs w:val="22"/>
              </w:rPr>
              <w:t xml:space="preserve"> on </w:t>
            </w:r>
            <w:r w:rsidR="001230E6">
              <w:rPr>
                <w:rFonts w:ascii="Calibri" w:hAnsi="Calibri"/>
                <w:bCs/>
                <w:szCs w:val="22"/>
              </w:rPr>
              <w:t>the basis</w:t>
            </w:r>
            <w:r w:rsidR="00C66199">
              <w:rPr>
                <w:rFonts w:ascii="Calibri" w:hAnsi="Calibri"/>
                <w:bCs/>
                <w:szCs w:val="22"/>
              </w:rPr>
              <w:t xml:space="preserve"> of the building’s external and internal state of construction</w:t>
            </w:r>
            <w:r w:rsidR="00AD29BC">
              <w:rPr>
                <w:rFonts w:ascii="Calibri" w:hAnsi="Calibri"/>
                <w:bCs/>
                <w:szCs w:val="22"/>
              </w:rPr>
              <w:t>,</w:t>
            </w:r>
            <w:r w:rsidR="00C66199">
              <w:rPr>
                <w:rFonts w:ascii="Calibri" w:hAnsi="Calibri"/>
                <w:bCs/>
                <w:szCs w:val="22"/>
              </w:rPr>
              <w:t xml:space="preserve"> in conjunction with its intended use</w:t>
            </w:r>
            <w:r w:rsidR="001230E6">
              <w:rPr>
                <w:rFonts w:ascii="Calibri" w:hAnsi="Calibri"/>
                <w:bCs/>
                <w:szCs w:val="22"/>
              </w:rPr>
              <w:t>,</w:t>
            </w:r>
            <w:r w:rsidR="00C66199">
              <w:rPr>
                <w:rFonts w:ascii="Calibri" w:hAnsi="Calibri"/>
                <w:bCs/>
                <w:szCs w:val="22"/>
              </w:rPr>
              <w:t xml:space="preserve"> and</w:t>
            </w:r>
            <w:r w:rsidR="001230E6">
              <w:rPr>
                <w:rFonts w:ascii="Calibri" w:hAnsi="Calibri"/>
                <w:bCs/>
                <w:szCs w:val="22"/>
              </w:rPr>
              <w:t xml:space="preserve"> in light of the fact that</w:t>
            </w:r>
            <w:r w:rsidR="00C66199">
              <w:rPr>
                <w:rFonts w:ascii="Calibri" w:hAnsi="Calibri"/>
                <w:bCs/>
                <w:szCs w:val="22"/>
              </w:rPr>
              <w:t xml:space="preserve"> the </w:t>
            </w:r>
            <w:r w:rsidR="002678F3">
              <w:rPr>
                <w:rFonts w:ascii="Calibri" w:hAnsi="Calibri"/>
                <w:bCs/>
                <w:szCs w:val="22"/>
              </w:rPr>
              <w:t xml:space="preserve">extent of the </w:t>
            </w:r>
            <w:r w:rsidR="00C66199">
              <w:rPr>
                <w:rFonts w:ascii="Calibri" w:hAnsi="Calibri"/>
                <w:bCs/>
                <w:szCs w:val="22"/>
              </w:rPr>
              <w:t xml:space="preserve">completed works </w:t>
            </w:r>
            <w:r w:rsidR="006270CD">
              <w:rPr>
                <w:rFonts w:ascii="Calibri" w:hAnsi="Calibri"/>
                <w:bCs/>
                <w:szCs w:val="22"/>
              </w:rPr>
              <w:t>were</w:t>
            </w:r>
            <w:r w:rsidR="002678F3">
              <w:rPr>
                <w:rFonts w:ascii="Calibri" w:hAnsi="Calibri"/>
                <w:bCs/>
                <w:szCs w:val="22"/>
              </w:rPr>
              <w:t xml:space="preserve"> subsequently facilitat</w:t>
            </w:r>
            <w:r w:rsidR="006270CD">
              <w:rPr>
                <w:rFonts w:ascii="Calibri" w:hAnsi="Calibri"/>
                <w:bCs/>
                <w:szCs w:val="22"/>
              </w:rPr>
              <w:t>ing</w:t>
            </w:r>
            <w:r w:rsidR="002678F3">
              <w:rPr>
                <w:rFonts w:ascii="Calibri" w:hAnsi="Calibri"/>
                <w:bCs/>
                <w:szCs w:val="22"/>
              </w:rPr>
              <w:t xml:space="preserve"> </w:t>
            </w:r>
            <w:r w:rsidR="006270CD">
              <w:rPr>
                <w:rFonts w:ascii="Calibri" w:hAnsi="Calibri"/>
                <w:bCs/>
                <w:szCs w:val="22"/>
              </w:rPr>
              <w:t>the intended</w:t>
            </w:r>
            <w:r w:rsidR="002678F3">
              <w:rPr>
                <w:rFonts w:ascii="Calibri" w:hAnsi="Calibri"/>
                <w:bCs/>
                <w:szCs w:val="22"/>
              </w:rPr>
              <w:t xml:space="preserve"> use</w:t>
            </w:r>
            <w:r w:rsidR="0008478B">
              <w:rPr>
                <w:rFonts w:ascii="Calibri" w:hAnsi="Calibri"/>
                <w:bCs/>
                <w:szCs w:val="22"/>
              </w:rPr>
              <w:t>, deemed the building (not the use) to be lawful</w:t>
            </w:r>
            <w:r w:rsidR="002678F3">
              <w:rPr>
                <w:rFonts w:ascii="Calibri" w:hAnsi="Calibri"/>
                <w:bCs/>
                <w:szCs w:val="22"/>
              </w:rPr>
              <w:t>.</w:t>
            </w:r>
          </w:p>
          <w:p w14:paraId="2F9E507F" w14:textId="77777777" w:rsidR="001230E6" w:rsidRDefault="001230E6" w:rsidP="000C3C65">
            <w:pPr>
              <w:pStyle w:val="Header"/>
              <w:tabs>
                <w:tab w:val="clear" w:pos="4153"/>
                <w:tab w:val="clear" w:pos="8306"/>
              </w:tabs>
              <w:jc w:val="both"/>
              <w:rPr>
                <w:rFonts w:ascii="Calibri" w:hAnsi="Calibri"/>
                <w:bCs/>
                <w:szCs w:val="22"/>
              </w:rPr>
            </w:pPr>
          </w:p>
          <w:p w14:paraId="406724F8" w14:textId="79E88232" w:rsidR="00465035" w:rsidRPr="00FD2A42" w:rsidRDefault="00A17699" w:rsidP="000C3C65">
            <w:pPr>
              <w:pStyle w:val="Header"/>
              <w:tabs>
                <w:tab w:val="clear" w:pos="4153"/>
                <w:tab w:val="clear" w:pos="8306"/>
              </w:tabs>
              <w:jc w:val="both"/>
              <w:rPr>
                <w:rFonts w:ascii="Calibri" w:hAnsi="Calibri"/>
                <w:bCs/>
                <w:color w:val="000000" w:themeColor="text1"/>
                <w:szCs w:val="22"/>
              </w:rPr>
            </w:pPr>
            <w:r>
              <w:rPr>
                <w:rFonts w:ascii="Calibri" w:hAnsi="Calibri"/>
                <w:bCs/>
                <w:szCs w:val="22"/>
              </w:rPr>
              <w:t xml:space="preserve">In contrast, the building </w:t>
            </w:r>
            <w:r w:rsidR="00A5331B">
              <w:rPr>
                <w:rFonts w:ascii="Calibri" w:hAnsi="Calibri"/>
                <w:bCs/>
                <w:szCs w:val="22"/>
              </w:rPr>
              <w:t>now intended</w:t>
            </w:r>
            <w:r w:rsidR="00E27930">
              <w:rPr>
                <w:rFonts w:ascii="Calibri" w:hAnsi="Calibri"/>
                <w:bCs/>
                <w:szCs w:val="22"/>
              </w:rPr>
              <w:t xml:space="preserve"> for use as a dwellinghouse, </w:t>
            </w:r>
            <w:r>
              <w:rPr>
                <w:rFonts w:ascii="Calibri" w:hAnsi="Calibri"/>
                <w:bCs/>
                <w:szCs w:val="22"/>
              </w:rPr>
              <w:t xml:space="preserve">currently </w:t>
            </w:r>
            <w:r w:rsidR="00E27930">
              <w:rPr>
                <w:rFonts w:ascii="Calibri" w:hAnsi="Calibri"/>
                <w:bCs/>
                <w:szCs w:val="22"/>
              </w:rPr>
              <w:t xml:space="preserve">remains </w:t>
            </w:r>
            <w:r>
              <w:rPr>
                <w:rFonts w:ascii="Calibri" w:hAnsi="Calibri"/>
                <w:bCs/>
                <w:szCs w:val="22"/>
              </w:rPr>
              <w:t>in a state of partial construction, with its outer skin being incomplete as evidenced through the presence of predominantly exposed blockwork elevations</w:t>
            </w:r>
            <w:r w:rsidR="00EB6D0B">
              <w:rPr>
                <w:rFonts w:ascii="Calibri" w:hAnsi="Calibri"/>
                <w:bCs/>
                <w:szCs w:val="22"/>
              </w:rPr>
              <w:t xml:space="preserve">. Furthermore, a photograph of the </w:t>
            </w:r>
            <w:r w:rsidR="00E27930">
              <w:rPr>
                <w:rFonts w:ascii="Calibri" w:hAnsi="Calibri"/>
                <w:bCs/>
                <w:szCs w:val="22"/>
              </w:rPr>
              <w:t xml:space="preserve">application </w:t>
            </w:r>
            <w:r w:rsidR="00EB6D0B">
              <w:rPr>
                <w:rFonts w:ascii="Calibri" w:hAnsi="Calibri"/>
                <w:bCs/>
                <w:szCs w:val="22"/>
              </w:rPr>
              <w:t xml:space="preserve">building’s interior within the </w:t>
            </w:r>
            <w:r w:rsidR="00E27930">
              <w:rPr>
                <w:rFonts w:ascii="Calibri" w:hAnsi="Calibri"/>
                <w:bCs/>
                <w:szCs w:val="22"/>
              </w:rPr>
              <w:t xml:space="preserve">submitted </w:t>
            </w:r>
            <w:r w:rsidR="00EB6D0B">
              <w:rPr>
                <w:rFonts w:ascii="Calibri" w:hAnsi="Calibri"/>
                <w:bCs/>
                <w:szCs w:val="22"/>
              </w:rPr>
              <w:t xml:space="preserve">preliminary ecological appraisal </w:t>
            </w:r>
            <w:r w:rsidR="00634500">
              <w:rPr>
                <w:rFonts w:ascii="Calibri" w:hAnsi="Calibri"/>
                <w:bCs/>
                <w:szCs w:val="22"/>
              </w:rPr>
              <w:t>shows an absence of plastered walls, insulation</w:t>
            </w:r>
            <w:r w:rsidR="00E27930">
              <w:rPr>
                <w:rFonts w:ascii="Calibri" w:hAnsi="Calibri"/>
                <w:bCs/>
                <w:szCs w:val="22"/>
              </w:rPr>
              <w:t>, heating, electrics and plumbing, with the building’s existing floor plans also showing an absence of any rooms with a defined use</w:t>
            </w:r>
            <w:r w:rsidR="00465035">
              <w:rPr>
                <w:rFonts w:ascii="Calibri" w:hAnsi="Calibri"/>
                <w:bCs/>
                <w:szCs w:val="22"/>
              </w:rPr>
              <w:t xml:space="preserve"> and three </w:t>
            </w:r>
            <w:r w:rsidR="00465035" w:rsidRPr="00FD2A42">
              <w:rPr>
                <w:rFonts w:ascii="Calibri" w:hAnsi="Calibri"/>
                <w:bCs/>
                <w:color w:val="000000" w:themeColor="text1"/>
                <w:szCs w:val="22"/>
              </w:rPr>
              <w:t>physically separate units</w:t>
            </w:r>
            <w:r w:rsidR="00E27930" w:rsidRPr="00FD2A42">
              <w:rPr>
                <w:rFonts w:ascii="Calibri" w:hAnsi="Calibri"/>
                <w:bCs/>
                <w:color w:val="000000" w:themeColor="text1"/>
                <w:szCs w:val="22"/>
              </w:rPr>
              <w:t>. In light of this and having regard to the appeal decision referenced above, it is not considered that the application building</w:t>
            </w:r>
            <w:r w:rsidR="001146D9" w:rsidRPr="00FD2A42">
              <w:rPr>
                <w:rFonts w:ascii="Calibri" w:hAnsi="Calibri"/>
                <w:bCs/>
                <w:color w:val="000000" w:themeColor="text1"/>
                <w:szCs w:val="22"/>
              </w:rPr>
              <w:t>,</w:t>
            </w:r>
            <w:r w:rsidR="00E27930" w:rsidRPr="00FD2A42">
              <w:rPr>
                <w:rFonts w:ascii="Calibri" w:hAnsi="Calibri"/>
                <w:bCs/>
                <w:color w:val="000000" w:themeColor="text1"/>
                <w:szCs w:val="22"/>
              </w:rPr>
              <w:t xml:space="preserve"> </w:t>
            </w:r>
            <w:r w:rsidR="001146D9" w:rsidRPr="00FD2A42">
              <w:rPr>
                <w:rFonts w:ascii="Calibri" w:hAnsi="Calibri"/>
                <w:bCs/>
                <w:color w:val="000000" w:themeColor="text1"/>
                <w:szCs w:val="22"/>
              </w:rPr>
              <w:t xml:space="preserve">in its current state of construction, comprises the necessary integral components that would allow it to </w:t>
            </w:r>
            <w:r w:rsidR="006270CD" w:rsidRPr="00FD2A42">
              <w:rPr>
                <w:rFonts w:ascii="Calibri" w:hAnsi="Calibri"/>
                <w:bCs/>
                <w:color w:val="000000" w:themeColor="text1"/>
                <w:szCs w:val="22"/>
              </w:rPr>
              <w:t xml:space="preserve">be capable of </w:t>
            </w:r>
            <w:r w:rsidR="001146D9" w:rsidRPr="00FD2A42">
              <w:rPr>
                <w:rFonts w:ascii="Calibri" w:hAnsi="Calibri"/>
                <w:bCs/>
                <w:color w:val="000000" w:themeColor="text1"/>
                <w:szCs w:val="22"/>
              </w:rPr>
              <w:t>function</w:t>
            </w:r>
            <w:r w:rsidR="006270CD" w:rsidRPr="00FD2A42">
              <w:rPr>
                <w:rFonts w:ascii="Calibri" w:hAnsi="Calibri"/>
                <w:bCs/>
                <w:color w:val="000000" w:themeColor="text1"/>
                <w:szCs w:val="22"/>
              </w:rPr>
              <w:t>ing</w:t>
            </w:r>
            <w:r w:rsidR="001146D9" w:rsidRPr="00FD2A42">
              <w:rPr>
                <w:rFonts w:ascii="Calibri" w:hAnsi="Calibri"/>
                <w:bCs/>
                <w:color w:val="000000" w:themeColor="text1"/>
                <w:szCs w:val="22"/>
              </w:rPr>
              <w:t xml:space="preserve"> for </w:t>
            </w:r>
            <w:r w:rsidR="00FB3899" w:rsidRPr="00FD2A42">
              <w:rPr>
                <w:rFonts w:ascii="Calibri" w:hAnsi="Calibri"/>
                <w:bCs/>
                <w:color w:val="000000" w:themeColor="text1"/>
                <w:szCs w:val="22"/>
              </w:rPr>
              <w:t xml:space="preserve">the </w:t>
            </w:r>
            <w:r w:rsidR="00AD29BC" w:rsidRPr="00FD2A42">
              <w:rPr>
                <w:rFonts w:ascii="Calibri" w:hAnsi="Calibri"/>
                <w:bCs/>
                <w:color w:val="000000" w:themeColor="text1"/>
                <w:szCs w:val="22"/>
              </w:rPr>
              <w:t xml:space="preserve">residential </w:t>
            </w:r>
            <w:r w:rsidR="00FB3899" w:rsidRPr="00FD2A42">
              <w:rPr>
                <w:rFonts w:ascii="Calibri" w:hAnsi="Calibri"/>
                <w:bCs/>
                <w:color w:val="000000" w:themeColor="text1"/>
                <w:szCs w:val="22"/>
              </w:rPr>
              <w:t>use proposed under this application</w:t>
            </w:r>
            <w:r w:rsidR="001146D9" w:rsidRPr="00FD2A42">
              <w:rPr>
                <w:rFonts w:ascii="Calibri" w:hAnsi="Calibri"/>
                <w:bCs/>
                <w:color w:val="000000" w:themeColor="text1"/>
                <w:szCs w:val="22"/>
              </w:rPr>
              <w:t xml:space="preserve">. Accordingly, the application building is not considered to be </w:t>
            </w:r>
            <w:r w:rsidR="00E27930" w:rsidRPr="00FD2A42">
              <w:rPr>
                <w:rFonts w:ascii="Calibri" w:hAnsi="Calibri"/>
                <w:bCs/>
                <w:color w:val="000000" w:themeColor="text1"/>
                <w:szCs w:val="22"/>
              </w:rPr>
              <w:t xml:space="preserve">substantially complete in </w:t>
            </w:r>
            <w:r w:rsidR="001146D9" w:rsidRPr="00FD2A42">
              <w:rPr>
                <w:rFonts w:ascii="Calibri" w:hAnsi="Calibri"/>
                <w:bCs/>
                <w:color w:val="000000" w:themeColor="text1"/>
                <w:szCs w:val="22"/>
              </w:rPr>
              <w:t xml:space="preserve">terms of its current state of construction and </w:t>
            </w:r>
            <w:r w:rsidR="00465035" w:rsidRPr="00FD2A42">
              <w:rPr>
                <w:rFonts w:ascii="Calibri" w:hAnsi="Calibri"/>
                <w:bCs/>
                <w:color w:val="000000" w:themeColor="text1"/>
                <w:szCs w:val="22"/>
              </w:rPr>
              <w:t>therefore it cannot be considered a lawful building if the intention is for it to be used as a dwellinghouse.</w:t>
            </w:r>
          </w:p>
          <w:p w14:paraId="5702BFC3" w14:textId="77777777" w:rsidR="00465035" w:rsidRDefault="00465035" w:rsidP="000C3C65">
            <w:pPr>
              <w:pStyle w:val="Header"/>
              <w:tabs>
                <w:tab w:val="clear" w:pos="4153"/>
                <w:tab w:val="clear" w:pos="8306"/>
              </w:tabs>
              <w:jc w:val="both"/>
              <w:rPr>
                <w:rFonts w:ascii="Calibri" w:hAnsi="Calibri"/>
                <w:bCs/>
                <w:szCs w:val="22"/>
              </w:rPr>
            </w:pPr>
          </w:p>
          <w:p w14:paraId="1445E35B" w14:textId="0E23BC08" w:rsidR="00465035" w:rsidRPr="00FD2A42" w:rsidRDefault="00465035" w:rsidP="000C3C65">
            <w:pPr>
              <w:pStyle w:val="Header"/>
              <w:tabs>
                <w:tab w:val="clear" w:pos="4153"/>
                <w:tab w:val="clear" w:pos="8306"/>
              </w:tabs>
              <w:jc w:val="both"/>
              <w:rPr>
                <w:rFonts w:ascii="Calibri" w:hAnsi="Calibri"/>
                <w:bCs/>
                <w:color w:val="000000" w:themeColor="text1"/>
                <w:szCs w:val="22"/>
              </w:rPr>
            </w:pPr>
            <w:r w:rsidRPr="00FD2A42">
              <w:rPr>
                <w:rFonts w:ascii="Calibri" w:hAnsi="Calibri"/>
                <w:bCs/>
                <w:color w:val="000000" w:themeColor="text1"/>
                <w:szCs w:val="22"/>
              </w:rPr>
              <w:t xml:space="preserve">If the building isn’t lawful for the intended purpose as a dwelling, then the development cannot be </w:t>
            </w:r>
            <w:r w:rsidR="00767B2E" w:rsidRPr="00FD2A42">
              <w:rPr>
                <w:rFonts w:ascii="Calibri" w:hAnsi="Calibri"/>
                <w:bCs/>
                <w:color w:val="000000" w:themeColor="text1"/>
                <w:szCs w:val="22"/>
              </w:rPr>
              <w:t xml:space="preserve">classed as </w:t>
            </w:r>
            <w:r w:rsidRPr="00FD2A42">
              <w:rPr>
                <w:rFonts w:ascii="Calibri" w:hAnsi="Calibri"/>
                <w:bCs/>
                <w:color w:val="000000" w:themeColor="text1"/>
                <w:szCs w:val="22"/>
              </w:rPr>
              <w:t>that of a ‘conversion’.</w:t>
            </w:r>
          </w:p>
          <w:p w14:paraId="53FA673A" w14:textId="77777777" w:rsidR="00C8519C" w:rsidRDefault="00C8519C" w:rsidP="000C3C65">
            <w:pPr>
              <w:pStyle w:val="Header"/>
              <w:tabs>
                <w:tab w:val="clear" w:pos="4153"/>
                <w:tab w:val="clear" w:pos="8306"/>
              </w:tabs>
              <w:jc w:val="both"/>
              <w:rPr>
                <w:rFonts w:ascii="Calibri" w:hAnsi="Calibri"/>
                <w:bCs/>
                <w:szCs w:val="22"/>
              </w:rPr>
            </w:pPr>
          </w:p>
          <w:p w14:paraId="7F5E1544" w14:textId="044B799E" w:rsidR="000F3B44" w:rsidRDefault="000F3B44" w:rsidP="000F3B44">
            <w:pPr>
              <w:pStyle w:val="Header"/>
              <w:tabs>
                <w:tab w:val="clear" w:pos="4153"/>
                <w:tab w:val="clear" w:pos="8306"/>
              </w:tabs>
              <w:jc w:val="both"/>
              <w:rPr>
                <w:rFonts w:ascii="Calibri" w:hAnsi="Calibri"/>
                <w:bCs/>
                <w:szCs w:val="22"/>
              </w:rPr>
            </w:pPr>
            <w:r>
              <w:rPr>
                <w:rFonts w:ascii="Calibri" w:hAnsi="Calibri"/>
                <w:bCs/>
                <w:szCs w:val="22"/>
              </w:rPr>
              <w:t>Notwithstanding this assertion, e</w:t>
            </w:r>
            <w:r w:rsidRPr="00854EB8">
              <w:rPr>
                <w:rFonts w:ascii="Calibri" w:hAnsi="Calibri"/>
                <w:bCs/>
                <w:szCs w:val="22"/>
              </w:rPr>
              <w:t xml:space="preserve">ven if the Council </w:t>
            </w:r>
            <w:r>
              <w:rPr>
                <w:rFonts w:ascii="Calibri" w:hAnsi="Calibri"/>
                <w:bCs/>
                <w:szCs w:val="22"/>
              </w:rPr>
              <w:t>were to regard the application building as being substantially complete</w:t>
            </w:r>
            <w:r w:rsidRPr="00854EB8">
              <w:rPr>
                <w:rFonts w:ascii="Calibri" w:hAnsi="Calibri"/>
                <w:bCs/>
                <w:szCs w:val="22"/>
              </w:rPr>
              <w:t xml:space="preserve"> </w:t>
            </w:r>
            <w:r w:rsidR="00465035" w:rsidRPr="00FD2A42">
              <w:rPr>
                <w:rFonts w:ascii="Calibri" w:hAnsi="Calibri"/>
                <w:bCs/>
                <w:color w:val="000000" w:themeColor="text1"/>
                <w:szCs w:val="22"/>
              </w:rPr>
              <w:t xml:space="preserve">or lawful by virtue of the previous planning permission </w:t>
            </w:r>
            <w:r w:rsidRPr="00FD2A42">
              <w:rPr>
                <w:rFonts w:ascii="Calibri" w:hAnsi="Calibri"/>
                <w:bCs/>
                <w:color w:val="000000" w:themeColor="text1"/>
                <w:szCs w:val="22"/>
              </w:rPr>
              <w:t>(n.b. this is not the Council’s position</w:t>
            </w:r>
            <w:r w:rsidR="00465035" w:rsidRPr="00FD2A42">
              <w:rPr>
                <w:rFonts w:ascii="Calibri" w:hAnsi="Calibri"/>
                <w:bCs/>
                <w:color w:val="000000" w:themeColor="text1"/>
                <w:szCs w:val="22"/>
              </w:rPr>
              <w:t xml:space="preserve"> if the intent is to use it as a dwelling house</w:t>
            </w:r>
            <w:r w:rsidRPr="00FD2A42">
              <w:rPr>
                <w:rFonts w:ascii="Calibri" w:hAnsi="Calibri"/>
                <w:bCs/>
                <w:color w:val="000000" w:themeColor="text1"/>
                <w:szCs w:val="22"/>
              </w:rPr>
              <w:t xml:space="preserve">), the </w:t>
            </w:r>
            <w:r w:rsidR="00465035" w:rsidRPr="00FD2A42">
              <w:rPr>
                <w:rFonts w:ascii="Calibri" w:hAnsi="Calibri"/>
                <w:bCs/>
                <w:color w:val="000000" w:themeColor="text1"/>
                <w:szCs w:val="22"/>
              </w:rPr>
              <w:t xml:space="preserve">Council is still of the view that the </w:t>
            </w:r>
            <w:r w:rsidRPr="00FD2A42">
              <w:rPr>
                <w:rFonts w:ascii="Calibri" w:hAnsi="Calibri"/>
                <w:bCs/>
                <w:color w:val="000000" w:themeColor="text1"/>
                <w:szCs w:val="22"/>
              </w:rPr>
              <w:t xml:space="preserve">proposal </w:t>
            </w:r>
            <w:r w:rsidR="00465035" w:rsidRPr="00FD2A42">
              <w:rPr>
                <w:rFonts w:ascii="Calibri" w:hAnsi="Calibri"/>
                <w:bCs/>
                <w:color w:val="000000" w:themeColor="text1"/>
                <w:szCs w:val="22"/>
              </w:rPr>
              <w:t xml:space="preserve">cannot be that of a ‘conversion’ </w:t>
            </w:r>
            <w:r w:rsidRPr="00FD2A42">
              <w:rPr>
                <w:rFonts w:ascii="Calibri" w:hAnsi="Calibri"/>
                <w:bCs/>
                <w:color w:val="000000" w:themeColor="text1"/>
                <w:szCs w:val="22"/>
              </w:rPr>
              <w:t>of a building to a dwelling</w:t>
            </w:r>
            <w:r w:rsidR="00465035" w:rsidRPr="00FD2A42">
              <w:rPr>
                <w:rFonts w:ascii="Calibri" w:hAnsi="Calibri"/>
                <w:bCs/>
                <w:color w:val="000000" w:themeColor="text1"/>
                <w:szCs w:val="22"/>
              </w:rPr>
              <w:t>.</w:t>
            </w:r>
            <w:r w:rsidRPr="00FD2A42">
              <w:rPr>
                <w:rFonts w:ascii="Calibri" w:hAnsi="Calibri"/>
                <w:bCs/>
                <w:color w:val="000000" w:themeColor="text1"/>
                <w:szCs w:val="22"/>
              </w:rPr>
              <w:t xml:space="preserve"> </w:t>
            </w:r>
            <w:r w:rsidR="00465035" w:rsidRPr="00FD2A42">
              <w:rPr>
                <w:rFonts w:ascii="Calibri" w:hAnsi="Calibri"/>
                <w:bCs/>
                <w:color w:val="000000" w:themeColor="text1"/>
                <w:szCs w:val="22"/>
              </w:rPr>
              <w:t>For it to be considered a conversion,</w:t>
            </w:r>
            <w:r w:rsidRPr="00FD2A42">
              <w:rPr>
                <w:rFonts w:ascii="Calibri" w:hAnsi="Calibri"/>
                <w:bCs/>
                <w:color w:val="000000" w:themeColor="text1"/>
                <w:szCs w:val="22"/>
              </w:rPr>
              <w:t xml:space="preserve"> this would require the application building to have an established lawful use</w:t>
            </w:r>
            <w:r w:rsidR="00465035" w:rsidRPr="00FD2A42">
              <w:rPr>
                <w:rFonts w:ascii="Calibri" w:hAnsi="Calibri"/>
                <w:bCs/>
                <w:color w:val="000000" w:themeColor="text1"/>
                <w:szCs w:val="22"/>
              </w:rPr>
              <w:t>,</w:t>
            </w:r>
            <w:r w:rsidRPr="00FD2A42">
              <w:rPr>
                <w:rFonts w:ascii="Calibri" w:hAnsi="Calibri"/>
                <w:bCs/>
                <w:color w:val="000000" w:themeColor="text1"/>
                <w:szCs w:val="22"/>
              </w:rPr>
              <w:t xml:space="preserve"> which in this instance it does not. Therefore whilst the proposal seeks to utilise the application building to facilitate a residential use, this would not amount to a conversion</w:t>
            </w:r>
            <w:r w:rsidR="00465035" w:rsidRPr="00FD2A42">
              <w:rPr>
                <w:rFonts w:ascii="Calibri" w:hAnsi="Calibri"/>
                <w:bCs/>
                <w:color w:val="000000" w:themeColor="text1"/>
                <w:szCs w:val="22"/>
              </w:rPr>
              <w:t xml:space="preserve"> and so policy DMH3 cannot be engaged</w:t>
            </w:r>
            <w:r w:rsidRPr="00FD2A42">
              <w:rPr>
                <w:rFonts w:ascii="Calibri" w:hAnsi="Calibri"/>
                <w:bCs/>
                <w:color w:val="000000" w:themeColor="text1"/>
                <w:szCs w:val="22"/>
              </w:rPr>
              <w:t>.</w:t>
            </w:r>
          </w:p>
          <w:p w14:paraId="5BC93169" w14:textId="77777777" w:rsidR="005427F5" w:rsidRDefault="005427F5" w:rsidP="000C3C65">
            <w:pPr>
              <w:pStyle w:val="Header"/>
              <w:tabs>
                <w:tab w:val="clear" w:pos="4153"/>
                <w:tab w:val="clear" w:pos="8306"/>
              </w:tabs>
              <w:jc w:val="both"/>
              <w:rPr>
                <w:rFonts w:ascii="Calibri" w:hAnsi="Calibri"/>
                <w:bCs/>
                <w:szCs w:val="22"/>
              </w:rPr>
            </w:pPr>
          </w:p>
          <w:p w14:paraId="7A90BA86" w14:textId="68A0F994" w:rsidR="006C462C" w:rsidRPr="00FD2A42" w:rsidRDefault="00465035" w:rsidP="006C462C">
            <w:pPr>
              <w:pStyle w:val="Header"/>
              <w:tabs>
                <w:tab w:val="clear" w:pos="4153"/>
                <w:tab w:val="clear" w:pos="8306"/>
              </w:tabs>
              <w:jc w:val="both"/>
              <w:rPr>
                <w:rFonts w:ascii="Calibri" w:hAnsi="Calibri"/>
                <w:bCs/>
                <w:color w:val="000000" w:themeColor="text1"/>
                <w:szCs w:val="22"/>
              </w:rPr>
            </w:pPr>
            <w:r w:rsidRPr="00FD2A42">
              <w:rPr>
                <w:rFonts w:ascii="Calibri" w:hAnsi="Calibri"/>
                <w:bCs/>
                <w:color w:val="000000" w:themeColor="text1"/>
                <w:szCs w:val="22"/>
              </w:rPr>
              <w:t xml:space="preserve">The principle of the development therefore has to be assessed </w:t>
            </w:r>
            <w:r w:rsidR="00767B2E" w:rsidRPr="00FD2A42">
              <w:rPr>
                <w:rFonts w:ascii="Calibri" w:hAnsi="Calibri"/>
                <w:bCs/>
                <w:color w:val="000000" w:themeColor="text1"/>
                <w:szCs w:val="22"/>
              </w:rPr>
              <w:t>against</w:t>
            </w:r>
            <w:r w:rsidRPr="00FD2A42">
              <w:rPr>
                <w:rFonts w:ascii="Calibri" w:hAnsi="Calibri"/>
                <w:bCs/>
                <w:color w:val="000000" w:themeColor="text1"/>
                <w:szCs w:val="22"/>
              </w:rPr>
              <w:t xml:space="preserve"> policy DMG2. I</w:t>
            </w:r>
            <w:r w:rsidR="0095483E" w:rsidRPr="00FD2A42">
              <w:rPr>
                <w:rFonts w:ascii="Calibri" w:hAnsi="Calibri"/>
                <w:bCs/>
                <w:color w:val="000000" w:themeColor="text1"/>
                <w:szCs w:val="22"/>
              </w:rPr>
              <w:t xml:space="preserve">n terms of the additional </w:t>
            </w:r>
            <w:r w:rsidRPr="00FD2A42">
              <w:rPr>
                <w:rFonts w:ascii="Calibri" w:hAnsi="Calibri"/>
                <w:bCs/>
                <w:color w:val="000000" w:themeColor="text1"/>
                <w:szCs w:val="22"/>
              </w:rPr>
              <w:t>criteria contained within DMG2</w:t>
            </w:r>
            <w:r w:rsidR="0095483E" w:rsidRPr="00FD2A42">
              <w:rPr>
                <w:rFonts w:ascii="Calibri" w:hAnsi="Calibri"/>
                <w:bCs/>
                <w:color w:val="000000" w:themeColor="text1"/>
                <w:szCs w:val="22"/>
              </w:rPr>
              <w:t xml:space="preserve">, no evidence has been provided to demonstrate that </w:t>
            </w:r>
            <w:r w:rsidR="006C462C" w:rsidRPr="00FD2A42">
              <w:rPr>
                <w:rFonts w:ascii="Calibri" w:hAnsi="Calibri"/>
                <w:bCs/>
                <w:color w:val="000000" w:themeColor="text1"/>
                <w:szCs w:val="22"/>
              </w:rPr>
              <w:t>use of the application building as a dwelling would be essential to the local economy or social well-being of the area. In addition, the proposed use of the application building as a residential dwelling would not be undertaken in relation to agriculture or forestry, small scale tourism, recreation or any small-scale uses that would be appropriate within a rural area.</w:t>
            </w:r>
            <w:r w:rsidRPr="00FD2A42">
              <w:rPr>
                <w:rFonts w:ascii="Calibri" w:hAnsi="Calibri"/>
                <w:bCs/>
                <w:color w:val="000000" w:themeColor="text1"/>
                <w:szCs w:val="22"/>
              </w:rPr>
              <w:t xml:space="preserve"> Therefore this new build dwelling within a designated countryside location is not supported by policy DMG2.</w:t>
            </w:r>
          </w:p>
          <w:p w14:paraId="55956828" w14:textId="7D078D49" w:rsidR="007C0A33" w:rsidRDefault="007C0A33" w:rsidP="00C8519C">
            <w:pPr>
              <w:pStyle w:val="Header"/>
              <w:tabs>
                <w:tab w:val="clear" w:pos="4153"/>
                <w:tab w:val="clear" w:pos="8306"/>
              </w:tabs>
              <w:jc w:val="both"/>
              <w:rPr>
                <w:rFonts w:ascii="Calibri" w:hAnsi="Calibri"/>
                <w:bCs/>
                <w:szCs w:val="22"/>
              </w:rPr>
            </w:pPr>
          </w:p>
          <w:p w14:paraId="1D6C2433" w14:textId="02939795" w:rsidR="00C8519C" w:rsidRPr="000C3C65" w:rsidRDefault="002439F7" w:rsidP="00C8519C">
            <w:pPr>
              <w:pStyle w:val="Header"/>
              <w:tabs>
                <w:tab w:val="clear" w:pos="4153"/>
                <w:tab w:val="clear" w:pos="8306"/>
              </w:tabs>
              <w:jc w:val="both"/>
              <w:rPr>
                <w:rFonts w:ascii="Calibri" w:hAnsi="Calibri"/>
                <w:bCs/>
                <w:szCs w:val="22"/>
              </w:rPr>
            </w:pPr>
            <w:r>
              <w:rPr>
                <w:rFonts w:ascii="Calibri" w:hAnsi="Calibri"/>
                <w:bCs/>
                <w:szCs w:val="22"/>
              </w:rPr>
              <w:t>The application’s supporting information makes further reference to Paragraph 84 of the National Planning Policy Framework which allows for the development of isolated homes in the open countryside, subject to certain exceptions being satisfied.</w:t>
            </w:r>
            <w:r w:rsidR="00B4448F">
              <w:rPr>
                <w:rFonts w:ascii="Calibri" w:hAnsi="Calibri"/>
                <w:bCs/>
                <w:szCs w:val="22"/>
              </w:rPr>
              <w:t xml:space="preserve"> </w:t>
            </w:r>
            <w:r w:rsidR="000F77F1">
              <w:rPr>
                <w:rFonts w:ascii="Calibri" w:hAnsi="Calibri"/>
                <w:bCs/>
                <w:szCs w:val="22"/>
              </w:rPr>
              <w:t>G</w:t>
            </w:r>
            <w:r w:rsidR="00C8519C">
              <w:rPr>
                <w:rFonts w:ascii="Calibri" w:hAnsi="Calibri"/>
                <w:bCs/>
                <w:szCs w:val="22"/>
              </w:rPr>
              <w:t xml:space="preserve">iven the proximity of </w:t>
            </w:r>
            <w:r w:rsidR="000F77F1">
              <w:rPr>
                <w:rFonts w:ascii="Calibri" w:hAnsi="Calibri"/>
                <w:bCs/>
                <w:szCs w:val="22"/>
              </w:rPr>
              <w:t>the application building</w:t>
            </w:r>
            <w:r w:rsidR="00C8519C">
              <w:rPr>
                <w:rFonts w:ascii="Calibri" w:hAnsi="Calibri"/>
                <w:bCs/>
                <w:szCs w:val="22"/>
              </w:rPr>
              <w:t xml:space="preserve"> </w:t>
            </w:r>
            <w:r w:rsidR="00C8519C" w:rsidRPr="00C8519C">
              <w:rPr>
                <w:rFonts w:ascii="Calibri" w:hAnsi="Calibri"/>
                <w:bCs/>
                <w:szCs w:val="22"/>
              </w:rPr>
              <w:t xml:space="preserve">to </w:t>
            </w:r>
            <w:r w:rsidR="00C8519C">
              <w:rPr>
                <w:rFonts w:ascii="Calibri" w:hAnsi="Calibri"/>
                <w:bCs/>
                <w:szCs w:val="22"/>
              </w:rPr>
              <w:t xml:space="preserve">the settlement of </w:t>
            </w:r>
            <w:r w:rsidR="000F77F1">
              <w:rPr>
                <w:rFonts w:ascii="Calibri" w:hAnsi="Calibri"/>
                <w:bCs/>
                <w:szCs w:val="22"/>
              </w:rPr>
              <w:t>Tosside</w:t>
            </w:r>
            <w:r w:rsidR="00C8519C" w:rsidRPr="00C8519C">
              <w:rPr>
                <w:rFonts w:ascii="Calibri" w:hAnsi="Calibri"/>
                <w:bCs/>
                <w:szCs w:val="22"/>
              </w:rPr>
              <w:t xml:space="preserve"> </w:t>
            </w:r>
            <w:r w:rsidR="00C8519C">
              <w:rPr>
                <w:rFonts w:ascii="Calibri" w:hAnsi="Calibri"/>
                <w:bCs/>
                <w:szCs w:val="22"/>
              </w:rPr>
              <w:t>it is not considered to be</w:t>
            </w:r>
            <w:r w:rsidR="00C8519C" w:rsidRPr="00C8519C">
              <w:rPr>
                <w:rFonts w:ascii="Calibri" w:hAnsi="Calibri"/>
                <w:bCs/>
                <w:szCs w:val="22"/>
              </w:rPr>
              <w:t xml:space="preserve"> physically remote</w:t>
            </w:r>
            <w:r w:rsidR="00E46DFB">
              <w:rPr>
                <w:rFonts w:ascii="Calibri" w:hAnsi="Calibri"/>
                <w:bCs/>
                <w:szCs w:val="22"/>
              </w:rPr>
              <w:t xml:space="preserve"> (isolated)</w:t>
            </w:r>
            <w:r w:rsidR="00C8519C" w:rsidRPr="00C8519C">
              <w:rPr>
                <w:rFonts w:ascii="Calibri" w:hAnsi="Calibri"/>
                <w:bCs/>
                <w:szCs w:val="22"/>
              </w:rPr>
              <w:t xml:space="preserve"> from </w:t>
            </w:r>
            <w:r w:rsidR="00C8519C">
              <w:rPr>
                <w:rFonts w:ascii="Calibri" w:hAnsi="Calibri"/>
                <w:bCs/>
                <w:szCs w:val="22"/>
              </w:rPr>
              <w:t>a</w:t>
            </w:r>
            <w:r w:rsidR="00C8519C" w:rsidRPr="00C8519C">
              <w:rPr>
                <w:rFonts w:ascii="Calibri" w:hAnsi="Calibri"/>
                <w:bCs/>
                <w:szCs w:val="22"/>
              </w:rPr>
              <w:t xml:space="preserve"> settlement, </w:t>
            </w:r>
            <w:r w:rsidR="00C8519C">
              <w:rPr>
                <w:rFonts w:ascii="Calibri" w:hAnsi="Calibri"/>
                <w:bCs/>
                <w:szCs w:val="22"/>
              </w:rPr>
              <w:t xml:space="preserve">as </w:t>
            </w:r>
            <w:r w:rsidR="00C8519C" w:rsidRPr="00C8519C">
              <w:rPr>
                <w:rFonts w:ascii="Calibri" w:hAnsi="Calibri"/>
                <w:bCs/>
                <w:szCs w:val="22"/>
              </w:rPr>
              <w:t xml:space="preserve">such it </w:t>
            </w:r>
            <w:r w:rsidR="00C8519C">
              <w:rPr>
                <w:rFonts w:ascii="Calibri" w:hAnsi="Calibri"/>
                <w:bCs/>
                <w:szCs w:val="22"/>
              </w:rPr>
              <w:t>is not</w:t>
            </w:r>
            <w:r w:rsidR="00C8519C" w:rsidRPr="00C8519C">
              <w:rPr>
                <w:rFonts w:ascii="Calibri" w:hAnsi="Calibri"/>
                <w:bCs/>
                <w:szCs w:val="22"/>
              </w:rPr>
              <w:t xml:space="preserve"> considered </w:t>
            </w:r>
            <w:r w:rsidR="00C8519C">
              <w:rPr>
                <w:rFonts w:ascii="Calibri" w:hAnsi="Calibri"/>
                <w:bCs/>
                <w:szCs w:val="22"/>
              </w:rPr>
              <w:t xml:space="preserve">that </w:t>
            </w:r>
            <w:r w:rsidR="006270CD">
              <w:rPr>
                <w:rFonts w:ascii="Calibri" w:hAnsi="Calibri"/>
                <w:bCs/>
                <w:szCs w:val="22"/>
              </w:rPr>
              <w:t>the</w:t>
            </w:r>
            <w:r w:rsidR="00C8519C">
              <w:rPr>
                <w:rFonts w:ascii="Calibri" w:hAnsi="Calibri"/>
                <w:bCs/>
                <w:szCs w:val="22"/>
              </w:rPr>
              <w:t xml:space="preserve"> exception</w:t>
            </w:r>
            <w:r w:rsidR="006270CD">
              <w:rPr>
                <w:rFonts w:ascii="Calibri" w:hAnsi="Calibri"/>
                <w:bCs/>
                <w:szCs w:val="22"/>
              </w:rPr>
              <w:t>s</w:t>
            </w:r>
            <w:r w:rsidR="00C8519C">
              <w:rPr>
                <w:rFonts w:ascii="Calibri" w:hAnsi="Calibri"/>
                <w:bCs/>
                <w:szCs w:val="22"/>
              </w:rPr>
              <w:t xml:space="preserve"> allowing for</w:t>
            </w:r>
            <w:r w:rsidR="00C8519C" w:rsidRPr="00C8519C">
              <w:rPr>
                <w:rFonts w:ascii="Calibri" w:hAnsi="Calibri"/>
                <w:bCs/>
                <w:szCs w:val="22"/>
              </w:rPr>
              <w:t xml:space="preserve"> isolated </w:t>
            </w:r>
            <w:r w:rsidR="00C8519C">
              <w:rPr>
                <w:rFonts w:ascii="Calibri" w:hAnsi="Calibri"/>
                <w:bCs/>
                <w:szCs w:val="22"/>
              </w:rPr>
              <w:t>homes in</w:t>
            </w:r>
            <w:r w:rsidR="00C8519C" w:rsidRPr="00C8519C">
              <w:rPr>
                <w:rFonts w:ascii="Calibri" w:hAnsi="Calibri"/>
                <w:bCs/>
                <w:szCs w:val="22"/>
              </w:rPr>
              <w:t xml:space="preserve"> the Framework</w:t>
            </w:r>
            <w:r w:rsidR="00C8519C">
              <w:rPr>
                <w:rFonts w:ascii="Calibri" w:hAnsi="Calibri"/>
                <w:bCs/>
                <w:szCs w:val="22"/>
              </w:rPr>
              <w:t xml:space="preserve"> appl</w:t>
            </w:r>
            <w:r w:rsidR="006270CD">
              <w:rPr>
                <w:rFonts w:ascii="Calibri" w:hAnsi="Calibri"/>
                <w:bCs/>
                <w:szCs w:val="22"/>
              </w:rPr>
              <w:t>y</w:t>
            </w:r>
            <w:r w:rsidR="00C8519C">
              <w:rPr>
                <w:rFonts w:ascii="Calibri" w:hAnsi="Calibri"/>
                <w:bCs/>
                <w:szCs w:val="22"/>
              </w:rPr>
              <w:t xml:space="preserve"> </w:t>
            </w:r>
            <w:r w:rsidR="006270CD">
              <w:rPr>
                <w:rFonts w:ascii="Calibri" w:hAnsi="Calibri"/>
                <w:bCs/>
                <w:szCs w:val="22"/>
              </w:rPr>
              <w:t>in this case</w:t>
            </w:r>
            <w:r w:rsidR="004B3F70">
              <w:rPr>
                <w:rFonts w:ascii="Calibri" w:hAnsi="Calibri"/>
                <w:bCs/>
                <w:szCs w:val="22"/>
              </w:rPr>
              <w:t xml:space="preserve"> (for reference this view is also shared by the applicant).</w:t>
            </w:r>
            <w:r w:rsidR="00C8519C">
              <w:rPr>
                <w:rFonts w:ascii="Calibri" w:hAnsi="Calibri"/>
                <w:bCs/>
                <w:szCs w:val="22"/>
              </w:rPr>
              <w:t xml:space="preserve"> </w:t>
            </w:r>
          </w:p>
          <w:p w14:paraId="7FA879E8" w14:textId="77777777" w:rsidR="00EC2555" w:rsidRDefault="00EC2555" w:rsidP="00E46DFB">
            <w:pPr>
              <w:pStyle w:val="Header"/>
              <w:jc w:val="both"/>
              <w:rPr>
                <w:rFonts w:ascii="Calibri" w:hAnsi="Calibri"/>
                <w:bCs/>
                <w:szCs w:val="22"/>
              </w:rPr>
            </w:pPr>
          </w:p>
          <w:p w14:paraId="155AE783" w14:textId="0FB2B3FF" w:rsidR="00FC0EB8" w:rsidRDefault="00FC0EB8" w:rsidP="007C0A33">
            <w:pPr>
              <w:pStyle w:val="Header"/>
              <w:jc w:val="both"/>
              <w:rPr>
                <w:rFonts w:ascii="Calibri" w:hAnsi="Calibri"/>
                <w:bCs/>
                <w:szCs w:val="22"/>
              </w:rPr>
            </w:pPr>
            <w:r w:rsidRPr="00FC0EB8">
              <w:rPr>
                <w:rFonts w:ascii="Calibri" w:hAnsi="Calibri"/>
                <w:bCs/>
                <w:szCs w:val="22"/>
              </w:rPr>
              <w:t xml:space="preserve">Policy DMG3 seeks to support development proposals which are well related to the primary road network and can be accessed by sustainable transport modes. This is in line with one of the overarching objectives of the NPPF to encourage sustainable development and in turn </w:t>
            </w:r>
            <w:r w:rsidR="00E46DFB">
              <w:rPr>
                <w:rFonts w:ascii="Calibri" w:hAnsi="Calibri"/>
                <w:bCs/>
                <w:szCs w:val="22"/>
              </w:rPr>
              <w:t xml:space="preserve">to </w:t>
            </w:r>
            <w:r w:rsidRPr="00FC0EB8">
              <w:rPr>
                <w:rFonts w:ascii="Calibri" w:hAnsi="Calibri"/>
                <w:bCs/>
                <w:szCs w:val="22"/>
              </w:rPr>
              <w:t xml:space="preserve">reduce reliance on private motor vehicles. In this instance, the </w:t>
            </w:r>
            <w:r w:rsidR="00AD29BC">
              <w:rPr>
                <w:rFonts w:ascii="Calibri" w:hAnsi="Calibri"/>
                <w:bCs/>
                <w:szCs w:val="22"/>
              </w:rPr>
              <w:t xml:space="preserve">application site </w:t>
            </w:r>
            <w:r w:rsidRPr="00FC0EB8">
              <w:rPr>
                <w:rFonts w:ascii="Calibri" w:hAnsi="Calibri"/>
                <w:bCs/>
                <w:szCs w:val="22"/>
              </w:rPr>
              <w:t xml:space="preserve">lies within </w:t>
            </w:r>
            <w:r w:rsidR="00E46DFB">
              <w:rPr>
                <w:rFonts w:ascii="Calibri" w:hAnsi="Calibri"/>
                <w:bCs/>
                <w:szCs w:val="22"/>
              </w:rPr>
              <w:t xml:space="preserve">walking distance of </w:t>
            </w:r>
            <w:r w:rsidR="00EC2555">
              <w:rPr>
                <w:rFonts w:ascii="Calibri" w:hAnsi="Calibri"/>
                <w:bCs/>
                <w:szCs w:val="22"/>
              </w:rPr>
              <w:t>Tosside</w:t>
            </w:r>
            <w:r w:rsidR="00E46DFB">
              <w:rPr>
                <w:rFonts w:ascii="Calibri" w:hAnsi="Calibri"/>
                <w:bCs/>
                <w:szCs w:val="22"/>
              </w:rPr>
              <w:t xml:space="preserve">, however </w:t>
            </w:r>
            <w:r w:rsidR="00EC2555">
              <w:rPr>
                <w:rFonts w:ascii="Calibri" w:hAnsi="Calibri"/>
                <w:bCs/>
                <w:szCs w:val="22"/>
              </w:rPr>
              <w:t>Tosside</w:t>
            </w:r>
            <w:r w:rsidR="00E46DFB">
              <w:rPr>
                <w:rFonts w:ascii="Calibri" w:hAnsi="Calibri"/>
                <w:bCs/>
                <w:szCs w:val="22"/>
              </w:rPr>
              <w:t xml:space="preserve"> is identified as a Tier 2 settlement in</w:t>
            </w:r>
            <w:r w:rsidRPr="00FC0EB8">
              <w:rPr>
                <w:rFonts w:ascii="Calibri" w:hAnsi="Calibri"/>
                <w:bCs/>
                <w:szCs w:val="22"/>
              </w:rPr>
              <w:t xml:space="preserve"> </w:t>
            </w:r>
            <w:r w:rsidR="00E46DFB">
              <w:rPr>
                <w:rFonts w:ascii="Calibri" w:hAnsi="Calibri"/>
                <w:bCs/>
                <w:szCs w:val="22"/>
              </w:rPr>
              <w:t>the RV Core Strategy in recognition of its limited services and facilities. Therefore, occupiers of a permanent residential dwelling would largely be dependent upon private motor vehicle</w:t>
            </w:r>
            <w:r w:rsidR="008304AB">
              <w:rPr>
                <w:rFonts w:ascii="Calibri" w:hAnsi="Calibri"/>
                <w:bCs/>
                <w:szCs w:val="22"/>
              </w:rPr>
              <w:t>s</w:t>
            </w:r>
            <w:r w:rsidR="00E46DFB">
              <w:rPr>
                <w:rFonts w:ascii="Calibri" w:hAnsi="Calibri"/>
                <w:bCs/>
                <w:szCs w:val="22"/>
              </w:rPr>
              <w:t xml:space="preserve"> in order to access the services and facilities necessary to meet their day to day needs, including </w:t>
            </w:r>
            <w:r w:rsidR="00E46DFB">
              <w:rPr>
                <w:rFonts w:ascii="Calibri" w:hAnsi="Calibri"/>
                <w:bCs/>
                <w:szCs w:val="22"/>
              </w:rPr>
              <w:lastRenderedPageBreak/>
              <w:t xml:space="preserve">employment, </w:t>
            </w:r>
            <w:r w:rsidR="007E0C93">
              <w:rPr>
                <w:rFonts w:ascii="Calibri" w:hAnsi="Calibri"/>
                <w:bCs/>
                <w:szCs w:val="22"/>
              </w:rPr>
              <w:t xml:space="preserve">shops, </w:t>
            </w:r>
            <w:r w:rsidR="00E46DFB">
              <w:rPr>
                <w:rFonts w:ascii="Calibri" w:hAnsi="Calibri"/>
                <w:bCs/>
                <w:szCs w:val="22"/>
              </w:rPr>
              <w:t>secondary schools and medical services</w:t>
            </w:r>
            <w:r w:rsidR="00BC58C5">
              <w:rPr>
                <w:rFonts w:ascii="Calibri" w:hAnsi="Calibri"/>
                <w:bCs/>
                <w:szCs w:val="22"/>
              </w:rPr>
              <w:t>.</w:t>
            </w:r>
            <w:r w:rsidR="00633A06">
              <w:rPr>
                <w:rFonts w:ascii="Calibri" w:hAnsi="Calibri"/>
                <w:bCs/>
                <w:szCs w:val="22"/>
              </w:rPr>
              <w:t xml:space="preserve"> </w:t>
            </w:r>
            <w:r w:rsidR="00DF1389">
              <w:rPr>
                <w:rFonts w:ascii="Calibri" w:hAnsi="Calibri"/>
                <w:bCs/>
                <w:szCs w:val="22"/>
              </w:rPr>
              <w:t xml:space="preserve">It is acknowledged </w:t>
            </w:r>
            <w:r w:rsidR="007C0A33">
              <w:rPr>
                <w:rFonts w:ascii="Calibri" w:hAnsi="Calibri"/>
                <w:bCs/>
                <w:szCs w:val="22"/>
              </w:rPr>
              <w:t>that p</w:t>
            </w:r>
            <w:r w:rsidRPr="00FC0EB8">
              <w:rPr>
                <w:rFonts w:ascii="Calibri" w:hAnsi="Calibri"/>
                <w:bCs/>
                <w:szCs w:val="22"/>
              </w:rPr>
              <w:t xml:space="preserve">lanning </w:t>
            </w:r>
            <w:r w:rsidR="005E20FB">
              <w:rPr>
                <w:rFonts w:ascii="Calibri" w:hAnsi="Calibri"/>
                <w:bCs/>
                <w:szCs w:val="22"/>
              </w:rPr>
              <w:t>application</w:t>
            </w:r>
            <w:r w:rsidRPr="00FC0EB8">
              <w:rPr>
                <w:rFonts w:ascii="Calibri" w:hAnsi="Calibri"/>
                <w:bCs/>
                <w:szCs w:val="22"/>
              </w:rPr>
              <w:t xml:space="preserve"> 3/</w:t>
            </w:r>
            <w:r w:rsidR="00BC58C5">
              <w:rPr>
                <w:rFonts w:ascii="Calibri" w:hAnsi="Calibri"/>
                <w:bCs/>
                <w:szCs w:val="22"/>
              </w:rPr>
              <w:t>20</w:t>
            </w:r>
            <w:r w:rsidR="00EC2555">
              <w:rPr>
                <w:rFonts w:ascii="Calibri" w:hAnsi="Calibri"/>
                <w:bCs/>
                <w:szCs w:val="22"/>
              </w:rPr>
              <w:t>09</w:t>
            </w:r>
            <w:r w:rsidR="00BC58C5">
              <w:rPr>
                <w:rFonts w:ascii="Calibri" w:hAnsi="Calibri"/>
                <w:bCs/>
                <w:szCs w:val="22"/>
              </w:rPr>
              <w:t>/0</w:t>
            </w:r>
            <w:r w:rsidR="00EC2555">
              <w:rPr>
                <w:rFonts w:ascii="Calibri" w:hAnsi="Calibri"/>
                <w:bCs/>
                <w:szCs w:val="22"/>
              </w:rPr>
              <w:t>440</w:t>
            </w:r>
            <w:r w:rsidRPr="00FC0EB8">
              <w:rPr>
                <w:rFonts w:ascii="Calibri" w:hAnsi="Calibri"/>
                <w:bCs/>
                <w:szCs w:val="22"/>
              </w:rPr>
              <w:t xml:space="preserve"> </w:t>
            </w:r>
            <w:r w:rsidR="005E20FB">
              <w:rPr>
                <w:rFonts w:ascii="Calibri" w:hAnsi="Calibri"/>
                <w:bCs/>
                <w:szCs w:val="22"/>
              </w:rPr>
              <w:t>granted consent</w:t>
            </w:r>
            <w:r w:rsidR="00425A9A">
              <w:rPr>
                <w:rFonts w:ascii="Calibri" w:hAnsi="Calibri"/>
                <w:bCs/>
                <w:szCs w:val="22"/>
              </w:rPr>
              <w:t xml:space="preserve"> for</w:t>
            </w:r>
            <w:r w:rsidRPr="00FC0EB8">
              <w:rPr>
                <w:rFonts w:ascii="Calibri" w:hAnsi="Calibri"/>
                <w:bCs/>
                <w:szCs w:val="22"/>
              </w:rPr>
              <w:t xml:space="preserve"> </w:t>
            </w:r>
            <w:r w:rsidR="007C0A33">
              <w:rPr>
                <w:rFonts w:ascii="Calibri" w:hAnsi="Calibri"/>
                <w:bCs/>
                <w:szCs w:val="22"/>
              </w:rPr>
              <w:t xml:space="preserve">the </w:t>
            </w:r>
            <w:r w:rsidRPr="00FC0EB8">
              <w:rPr>
                <w:rFonts w:ascii="Calibri" w:hAnsi="Calibri"/>
                <w:bCs/>
                <w:szCs w:val="22"/>
              </w:rPr>
              <w:t xml:space="preserve">use of </w:t>
            </w:r>
            <w:r w:rsidR="007C0A33">
              <w:rPr>
                <w:rFonts w:ascii="Calibri" w:hAnsi="Calibri"/>
                <w:bCs/>
                <w:szCs w:val="22"/>
              </w:rPr>
              <w:t>a</w:t>
            </w:r>
            <w:r w:rsidR="00EC2555">
              <w:rPr>
                <w:rFonts w:ascii="Calibri" w:hAnsi="Calibri"/>
                <w:bCs/>
                <w:szCs w:val="22"/>
              </w:rPr>
              <w:t xml:space="preserve"> building</w:t>
            </w:r>
            <w:r w:rsidR="00BC58C5">
              <w:rPr>
                <w:rFonts w:ascii="Calibri" w:hAnsi="Calibri"/>
                <w:bCs/>
                <w:szCs w:val="22"/>
              </w:rPr>
              <w:t xml:space="preserve"> a</w:t>
            </w:r>
            <w:r w:rsidR="00425A9A">
              <w:rPr>
                <w:rFonts w:ascii="Calibri" w:hAnsi="Calibri"/>
                <w:bCs/>
                <w:szCs w:val="22"/>
              </w:rPr>
              <w:t>s</w:t>
            </w:r>
            <w:r w:rsidRPr="00FC0EB8">
              <w:rPr>
                <w:rFonts w:ascii="Calibri" w:hAnsi="Calibri"/>
                <w:bCs/>
                <w:szCs w:val="22"/>
              </w:rPr>
              <w:t xml:space="preserve"> short-term holiday let accommodation </w:t>
            </w:r>
            <w:r w:rsidR="007C0A33">
              <w:rPr>
                <w:rFonts w:ascii="Calibri" w:hAnsi="Calibri"/>
                <w:bCs/>
                <w:szCs w:val="22"/>
              </w:rPr>
              <w:t>on site however</w:t>
            </w:r>
            <w:r w:rsidRPr="00FC0EB8">
              <w:rPr>
                <w:rFonts w:ascii="Calibri" w:hAnsi="Calibri"/>
                <w:bCs/>
                <w:szCs w:val="22"/>
              </w:rPr>
              <w:t xml:space="preserve"> </w:t>
            </w:r>
            <w:r w:rsidR="007C0A33">
              <w:rPr>
                <w:rFonts w:ascii="Calibri" w:hAnsi="Calibri"/>
                <w:bCs/>
                <w:szCs w:val="22"/>
              </w:rPr>
              <w:t xml:space="preserve">this </w:t>
            </w:r>
            <w:r w:rsidRPr="00FC0EB8">
              <w:rPr>
                <w:rFonts w:ascii="Calibri" w:hAnsi="Calibri"/>
                <w:bCs/>
                <w:szCs w:val="22"/>
              </w:rPr>
              <w:t xml:space="preserve">is considered to be a more sustainable use in the context of the application </w:t>
            </w:r>
            <w:r w:rsidR="007C0A33">
              <w:rPr>
                <w:rFonts w:ascii="Calibri" w:hAnsi="Calibri"/>
                <w:bCs/>
                <w:szCs w:val="22"/>
              </w:rPr>
              <w:t>site’s</w:t>
            </w:r>
            <w:r w:rsidRPr="00FC0EB8">
              <w:rPr>
                <w:rFonts w:ascii="Calibri" w:hAnsi="Calibri"/>
                <w:bCs/>
                <w:szCs w:val="22"/>
              </w:rPr>
              <w:t xml:space="preserve"> </w:t>
            </w:r>
            <w:r w:rsidR="007E0C93">
              <w:rPr>
                <w:rFonts w:ascii="Calibri" w:hAnsi="Calibri"/>
                <w:bCs/>
                <w:szCs w:val="22"/>
              </w:rPr>
              <w:t>rural</w:t>
            </w:r>
            <w:r w:rsidRPr="00FC0EB8">
              <w:rPr>
                <w:rFonts w:ascii="Calibri" w:hAnsi="Calibri"/>
                <w:bCs/>
                <w:szCs w:val="22"/>
              </w:rPr>
              <w:t xml:space="preserve"> location</w:t>
            </w:r>
            <w:r w:rsidR="005421A8">
              <w:rPr>
                <w:rFonts w:ascii="Calibri" w:hAnsi="Calibri"/>
                <w:bCs/>
                <w:szCs w:val="22"/>
              </w:rPr>
              <w:t xml:space="preserve">, </w:t>
            </w:r>
            <w:r w:rsidR="007E0C93">
              <w:rPr>
                <w:rFonts w:ascii="Calibri" w:hAnsi="Calibri"/>
                <w:bCs/>
                <w:szCs w:val="22"/>
              </w:rPr>
              <w:t xml:space="preserve">where users of the holiday accommodation </w:t>
            </w:r>
            <w:r w:rsidR="005E20FB">
              <w:rPr>
                <w:rFonts w:ascii="Calibri" w:hAnsi="Calibri"/>
                <w:bCs/>
                <w:szCs w:val="22"/>
              </w:rPr>
              <w:t>would be</w:t>
            </w:r>
            <w:r w:rsidR="007E0C93">
              <w:rPr>
                <w:rFonts w:ascii="Calibri" w:hAnsi="Calibri"/>
                <w:bCs/>
                <w:szCs w:val="22"/>
              </w:rPr>
              <w:t xml:space="preserve"> providing economic benefits to the </w:t>
            </w:r>
            <w:r w:rsidR="00662E66">
              <w:rPr>
                <w:rFonts w:ascii="Calibri" w:hAnsi="Calibri"/>
                <w:bCs/>
                <w:szCs w:val="22"/>
              </w:rPr>
              <w:t>B</w:t>
            </w:r>
            <w:r w:rsidR="007E0C93">
              <w:rPr>
                <w:rFonts w:ascii="Calibri" w:hAnsi="Calibri"/>
                <w:bCs/>
                <w:szCs w:val="22"/>
              </w:rPr>
              <w:t xml:space="preserve">orough and also </w:t>
            </w:r>
            <w:r w:rsidR="005E20FB">
              <w:rPr>
                <w:rFonts w:ascii="Calibri" w:hAnsi="Calibri"/>
                <w:bCs/>
                <w:szCs w:val="22"/>
              </w:rPr>
              <w:t>would</w:t>
            </w:r>
            <w:r w:rsidR="009412B7">
              <w:rPr>
                <w:rFonts w:ascii="Calibri" w:hAnsi="Calibri"/>
                <w:bCs/>
                <w:szCs w:val="22"/>
              </w:rPr>
              <w:t xml:space="preserve"> not have the same day to day needs as permanent residents in accessing services and facilities</w:t>
            </w:r>
            <w:r w:rsidR="00633A06">
              <w:rPr>
                <w:rFonts w:ascii="Calibri" w:hAnsi="Calibri"/>
                <w:bCs/>
                <w:szCs w:val="22"/>
              </w:rPr>
              <w:t xml:space="preserve">. </w:t>
            </w:r>
            <w:r w:rsidR="004B3F70">
              <w:rPr>
                <w:rFonts w:ascii="Calibri" w:hAnsi="Calibri"/>
                <w:bCs/>
                <w:szCs w:val="22"/>
              </w:rPr>
              <w:t>Consequently</w:t>
            </w:r>
            <w:r w:rsidRPr="00FC0EB8">
              <w:rPr>
                <w:rFonts w:ascii="Calibri" w:hAnsi="Calibri"/>
                <w:bCs/>
                <w:szCs w:val="22"/>
              </w:rPr>
              <w:t xml:space="preserve">, the </w:t>
            </w:r>
            <w:r w:rsidR="007C0A33">
              <w:rPr>
                <w:rFonts w:ascii="Calibri" w:hAnsi="Calibri"/>
                <w:bCs/>
                <w:szCs w:val="22"/>
              </w:rPr>
              <w:t>proposal</w:t>
            </w:r>
            <w:r w:rsidR="00F645C2">
              <w:rPr>
                <w:rFonts w:ascii="Calibri" w:hAnsi="Calibri"/>
                <w:bCs/>
                <w:szCs w:val="22"/>
              </w:rPr>
              <w:t xml:space="preserve"> </w:t>
            </w:r>
            <w:r w:rsidRPr="00FC0EB8">
              <w:rPr>
                <w:rFonts w:ascii="Calibri" w:hAnsi="Calibri"/>
                <w:bCs/>
                <w:szCs w:val="22"/>
              </w:rPr>
              <w:t xml:space="preserve">would amount to </w:t>
            </w:r>
            <w:r w:rsidR="00F645C2">
              <w:rPr>
                <w:rFonts w:ascii="Calibri" w:hAnsi="Calibri"/>
                <w:bCs/>
                <w:szCs w:val="22"/>
              </w:rPr>
              <w:t xml:space="preserve">an </w:t>
            </w:r>
            <w:r w:rsidRPr="00FC0EB8">
              <w:rPr>
                <w:rFonts w:ascii="Calibri" w:hAnsi="Calibri"/>
                <w:bCs/>
                <w:szCs w:val="22"/>
              </w:rPr>
              <w:t xml:space="preserve">unsustainable development by virtue of </w:t>
            </w:r>
            <w:r w:rsidR="009412B7">
              <w:rPr>
                <w:rFonts w:ascii="Calibri" w:hAnsi="Calibri"/>
                <w:bCs/>
                <w:szCs w:val="22"/>
              </w:rPr>
              <w:t xml:space="preserve">the </w:t>
            </w:r>
            <w:r w:rsidR="007C0A33">
              <w:rPr>
                <w:rFonts w:ascii="Calibri" w:hAnsi="Calibri"/>
                <w:bCs/>
                <w:szCs w:val="22"/>
              </w:rPr>
              <w:t xml:space="preserve">application </w:t>
            </w:r>
            <w:r w:rsidR="009412B7">
              <w:rPr>
                <w:rFonts w:ascii="Calibri" w:hAnsi="Calibri"/>
                <w:bCs/>
                <w:szCs w:val="22"/>
              </w:rPr>
              <w:t xml:space="preserve">site being </w:t>
            </w:r>
            <w:r w:rsidR="007C0A33">
              <w:rPr>
                <w:rFonts w:ascii="Calibri" w:hAnsi="Calibri"/>
                <w:bCs/>
                <w:szCs w:val="22"/>
              </w:rPr>
              <w:t xml:space="preserve">in </w:t>
            </w:r>
            <w:r w:rsidR="009412B7">
              <w:rPr>
                <w:rFonts w:ascii="Calibri" w:hAnsi="Calibri"/>
                <w:bCs/>
                <w:szCs w:val="22"/>
              </w:rPr>
              <w:t>an unsuitable location for a permanent residential dwelling</w:t>
            </w:r>
            <w:r w:rsidRPr="00FC0EB8">
              <w:rPr>
                <w:rFonts w:ascii="Calibri" w:hAnsi="Calibri"/>
                <w:bCs/>
                <w:szCs w:val="22"/>
              </w:rPr>
              <w:t>.</w:t>
            </w:r>
          </w:p>
          <w:p w14:paraId="1DC7343D" w14:textId="77777777" w:rsidR="000F77F1" w:rsidRDefault="000F77F1" w:rsidP="007C0A33">
            <w:pPr>
              <w:pStyle w:val="Header"/>
              <w:jc w:val="both"/>
              <w:rPr>
                <w:rFonts w:ascii="Calibri" w:hAnsi="Calibri"/>
                <w:bCs/>
                <w:szCs w:val="22"/>
              </w:rPr>
            </w:pPr>
          </w:p>
          <w:p w14:paraId="6F31A93A" w14:textId="16C9A27F" w:rsidR="000F77F1" w:rsidRDefault="004B3F70" w:rsidP="007C0A33">
            <w:pPr>
              <w:pStyle w:val="Header"/>
              <w:jc w:val="both"/>
              <w:rPr>
                <w:rFonts w:ascii="Calibri" w:hAnsi="Calibri"/>
                <w:bCs/>
                <w:szCs w:val="22"/>
              </w:rPr>
            </w:pPr>
            <w:r>
              <w:rPr>
                <w:rFonts w:ascii="Calibri" w:hAnsi="Calibri"/>
                <w:bCs/>
                <w:szCs w:val="22"/>
              </w:rPr>
              <w:t xml:space="preserve">The application’s supporting information makes </w:t>
            </w:r>
            <w:r w:rsidR="00431AFA">
              <w:rPr>
                <w:rFonts w:ascii="Calibri" w:hAnsi="Calibri"/>
                <w:bCs/>
                <w:szCs w:val="22"/>
              </w:rPr>
              <w:t xml:space="preserve">further </w:t>
            </w:r>
            <w:r>
              <w:rPr>
                <w:rFonts w:ascii="Calibri" w:hAnsi="Calibri"/>
                <w:bCs/>
                <w:szCs w:val="22"/>
              </w:rPr>
              <w:t xml:space="preserve">reference to </w:t>
            </w:r>
            <w:r w:rsidR="00431AFA">
              <w:rPr>
                <w:rFonts w:ascii="Calibri" w:hAnsi="Calibri"/>
                <w:bCs/>
                <w:szCs w:val="22"/>
              </w:rPr>
              <w:t>a planning appeal in Cambridgeshire (planning appeal ref: APP/W0530/W/17/3172541) as a means of justifying the locational aspect of the development proposed under this application. For reference, the appeal in question allowed for</w:t>
            </w:r>
            <w:r w:rsidR="00F07640">
              <w:rPr>
                <w:rFonts w:ascii="Calibri" w:hAnsi="Calibri"/>
                <w:bCs/>
                <w:szCs w:val="22"/>
              </w:rPr>
              <w:t xml:space="preserve"> the introduction of residential development</w:t>
            </w:r>
            <w:r w:rsidR="00431AFA">
              <w:rPr>
                <w:rFonts w:ascii="Calibri" w:hAnsi="Calibri"/>
                <w:bCs/>
                <w:szCs w:val="22"/>
              </w:rPr>
              <w:t xml:space="preserve"> </w:t>
            </w:r>
            <w:r w:rsidR="00F07640">
              <w:rPr>
                <w:rFonts w:ascii="Calibri" w:hAnsi="Calibri"/>
                <w:bCs/>
                <w:szCs w:val="22"/>
              </w:rPr>
              <w:t>to</w:t>
            </w:r>
            <w:r w:rsidR="00431AFA">
              <w:rPr>
                <w:rFonts w:ascii="Calibri" w:hAnsi="Calibri"/>
                <w:bCs/>
                <w:szCs w:val="22"/>
              </w:rPr>
              <w:t xml:space="preserve"> an area deemed to be unsustainable in terms of its strategic locatio</w:t>
            </w:r>
            <w:r w:rsidR="00F07640">
              <w:rPr>
                <w:rFonts w:ascii="Calibri" w:hAnsi="Calibri"/>
                <w:bCs/>
                <w:szCs w:val="22"/>
              </w:rPr>
              <w:t xml:space="preserve">n, with the inspectorate </w:t>
            </w:r>
            <w:r w:rsidR="006E02E0">
              <w:rPr>
                <w:rFonts w:ascii="Calibri" w:hAnsi="Calibri"/>
                <w:bCs/>
                <w:szCs w:val="22"/>
              </w:rPr>
              <w:t>deeming</w:t>
            </w:r>
            <w:r w:rsidR="00F07640">
              <w:rPr>
                <w:rFonts w:ascii="Calibri" w:hAnsi="Calibri"/>
                <w:bCs/>
                <w:szCs w:val="22"/>
              </w:rPr>
              <w:t xml:space="preserve"> that residents of the appeal development would be in no different position to many of the other residents within the village (Caldecote)</w:t>
            </w:r>
            <w:r w:rsidR="006E02E0">
              <w:rPr>
                <w:rFonts w:ascii="Calibri" w:hAnsi="Calibri"/>
                <w:bCs/>
                <w:szCs w:val="22"/>
              </w:rPr>
              <w:t>,</w:t>
            </w:r>
            <w:r w:rsidR="00F07640">
              <w:rPr>
                <w:rFonts w:ascii="Calibri" w:hAnsi="Calibri"/>
                <w:bCs/>
                <w:szCs w:val="22"/>
              </w:rPr>
              <w:t xml:space="preserve"> </w:t>
            </w:r>
            <w:r w:rsidR="004A0DC1">
              <w:rPr>
                <w:rFonts w:ascii="Calibri" w:hAnsi="Calibri"/>
                <w:bCs/>
                <w:szCs w:val="22"/>
              </w:rPr>
              <w:t xml:space="preserve">and that the introduction </w:t>
            </w:r>
            <w:r w:rsidR="00431AFA" w:rsidRPr="00431AFA">
              <w:rPr>
                <w:rFonts w:ascii="Calibri" w:hAnsi="Calibri"/>
                <w:bCs/>
                <w:szCs w:val="22"/>
              </w:rPr>
              <w:t xml:space="preserve">of new market and affordable housing along with associated economic benefits would </w:t>
            </w:r>
            <w:r w:rsidR="004A0DC1">
              <w:rPr>
                <w:rFonts w:ascii="Calibri" w:hAnsi="Calibri"/>
                <w:bCs/>
                <w:szCs w:val="22"/>
              </w:rPr>
              <w:t xml:space="preserve">nonetheless </w:t>
            </w:r>
            <w:r w:rsidR="00431AFA" w:rsidRPr="00431AFA">
              <w:rPr>
                <w:rFonts w:ascii="Calibri" w:hAnsi="Calibri"/>
                <w:bCs/>
                <w:szCs w:val="22"/>
              </w:rPr>
              <w:t>be compliant with the NPPF</w:t>
            </w:r>
            <w:r w:rsidR="004A0DC1">
              <w:rPr>
                <w:rFonts w:ascii="Calibri" w:hAnsi="Calibri"/>
                <w:bCs/>
                <w:szCs w:val="22"/>
              </w:rPr>
              <w:t xml:space="preserve"> with regards to supporting a prosperous rural economy. Notwithstanding this decision, the appeal development in question</w:t>
            </w:r>
            <w:r w:rsidR="001951D4">
              <w:rPr>
                <w:rFonts w:ascii="Calibri" w:hAnsi="Calibri"/>
                <w:bCs/>
                <w:szCs w:val="22"/>
              </w:rPr>
              <w:t xml:space="preserve"> formed the basis of a major development for 58 houses with </w:t>
            </w:r>
            <w:r w:rsidR="006E02E0">
              <w:rPr>
                <w:rFonts w:ascii="Calibri" w:hAnsi="Calibri"/>
                <w:bCs/>
                <w:szCs w:val="22"/>
              </w:rPr>
              <w:t>clear</w:t>
            </w:r>
            <w:r w:rsidR="001951D4">
              <w:rPr>
                <w:rFonts w:ascii="Calibri" w:hAnsi="Calibri"/>
                <w:bCs/>
                <w:szCs w:val="22"/>
              </w:rPr>
              <w:t xml:space="preserve"> economic benefits to the rural economy of the area. In contrast, the development subject to this application would amount to the introduction of one new build dwelling which would deliver limited economic benefits to the rural economy of the Borough, with the primary</w:t>
            </w:r>
            <w:r w:rsidR="001951D4" w:rsidRPr="001951D4">
              <w:rPr>
                <w:rFonts w:ascii="Calibri" w:hAnsi="Calibri"/>
                <w:bCs/>
                <w:szCs w:val="22"/>
              </w:rPr>
              <w:t xml:space="preserve"> benefactors</w:t>
            </w:r>
            <w:r w:rsidR="001951D4">
              <w:rPr>
                <w:rFonts w:ascii="Calibri" w:hAnsi="Calibri"/>
                <w:bCs/>
                <w:szCs w:val="22"/>
              </w:rPr>
              <w:t xml:space="preserve"> of the proposed development being the applicant</w:t>
            </w:r>
            <w:r w:rsidR="00767B2E">
              <w:rPr>
                <w:rFonts w:ascii="Calibri" w:hAnsi="Calibri"/>
                <w:bCs/>
                <w:szCs w:val="22"/>
              </w:rPr>
              <w:t xml:space="preserve"> and their</w:t>
            </w:r>
            <w:r w:rsidR="001951D4">
              <w:rPr>
                <w:rFonts w:ascii="Calibri" w:hAnsi="Calibri"/>
                <w:bCs/>
                <w:szCs w:val="22"/>
              </w:rPr>
              <w:t xml:space="preserve"> parents. As such, the referenced development</w:t>
            </w:r>
            <w:r w:rsidR="00E81C85">
              <w:rPr>
                <w:rFonts w:ascii="Calibri" w:hAnsi="Calibri"/>
                <w:bCs/>
                <w:szCs w:val="22"/>
              </w:rPr>
              <w:t xml:space="preserve"> allowed on appeal</w:t>
            </w:r>
            <w:r w:rsidR="001951D4">
              <w:rPr>
                <w:rFonts w:ascii="Calibri" w:hAnsi="Calibri"/>
                <w:bCs/>
                <w:szCs w:val="22"/>
              </w:rPr>
              <w:t xml:space="preserve"> is not considered to be comparable </w:t>
            </w:r>
            <w:r w:rsidR="00E81C85">
              <w:rPr>
                <w:rFonts w:ascii="Calibri" w:hAnsi="Calibri"/>
                <w:bCs/>
                <w:szCs w:val="22"/>
              </w:rPr>
              <w:t xml:space="preserve">or relevant </w:t>
            </w:r>
            <w:r w:rsidR="001951D4">
              <w:rPr>
                <w:rFonts w:ascii="Calibri" w:hAnsi="Calibri"/>
                <w:bCs/>
                <w:szCs w:val="22"/>
              </w:rPr>
              <w:t xml:space="preserve">to the development proposed under this </w:t>
            </w:r>
            <w:r w:rsidR="00E81C85">
              <w:rPr>
                <w:rFonts w:ascii="Calibri" w:hAnsi="Calibri"/>
                <w:bCs/>
                <w:szCs w:val="22"/>
              </w:rPr>
              <w:t>application. It is further stated that the development proposed has wider compliance with the NPPF</w:t>
            </w:r>
            <w:r w:rsidR="005A21AB">
              <w:rPr>
                <w:rFonts w:ascii="Calibri" w:hAnsi="Calibri"/>
                <w:bCs/>
                <w:szCs w:val="22"/>
              </w:rPr>
              <w:t xml:space="preserve"> </w:t>
            </w:r>
            <w:r w:rsidR="00E81C85">
              <w:rPr>
                <w:rFonts w:ascii="Calibri" w:hAnsi="Calibri"/>
                <w:bCs/>
                <w:szCs w:val="22"/>
              </w:rPr>
              <w:t xml:space="preserve">with numerous examples provided to evidence this assertion however a general compliance with The Framework </w:t>
            </w:r>
            <w:r w:rsidR="005A21AB">
              <w:rPr>
                <w:rFonts w:ascii="Calibri" w:hAnsi="Calibri"/>
                <w:bCs/>
                <w:szCs w:val="22"/>
              </w:rPr>
              <w:t>would</w:t>
            </w:r>
            <w:r w:rsidR="00E81C85">
              <w:rPr>
                <w:rFonts w:ascii="Calibri" w:hAnsi="Calibri"/>
                <w:bCs/>
                <w:szCs w:val="22"/>
              </w:rPr>
              <w:t xml:space="preserve"> not outweigh the numerous </w:t>
            </w:r>
            <w:r w:rsidR="006E02E0">
              <w:rPr>
                <w:rFonts w:ascii="Calibri" w:hAnsi="Calibri"/>
                <w:bCs/>
                <w:szCs w:val="22"/>
              </w:rPr>
              <w:t xml:space="preserve">Core Strategy </w:t>
            </w:r>
            <w:r w:rsidR="00E81C85">
              <w:rPr>
                <w:rFonts w:ascii="Calibri" w:hAnsi="Calibri"/>
                <w:bCs/>
                <w:szCs w:val="22"/>
              </w:rPr>
              <w:t>policy conflicts identified above.</w:t>
            </w:r>
          </w:p>
          <w:p w14:paraId="0D357660" w14:textId="77777777" w:rsidR="00E46DFB" w:rsidRDefault="00E46DFB" w:rsidP="00FC0EB8">
            <w:pPr>
              <w:pStyle w:val="Header"/>
              <w:tabs>
                <w:tab w:val="clear" w:pos="4153"/>
                <w:tab w:val="clear" w:pos="8306"/>
              </w:tabs>
              <w:jc w:val="both"/>
              <w:rPr>
                <w:rFonts w:ascii="Calibri" w:hAnsi="Calibri"/>
                <w:bCs/>
                <w:szCs w:val="22"/>
              </w:rPr>
            </w:pPr>
          </w:p>
          <w:p w14:paraId="5D7A6DC4" w14:textId="540CF35A" w:rsidR="00E46DFB" w:rsidRDefault="00E46DFB" w:rsidP="00FC0EB8">
            <w:pPr>
              <w:pStyle w:val="Header"/>
              <w:tabs>
                <w:tab w:val="clear" w:pos="4153"/>
                <w:tab w:val="clear" w:pos="8306"/>
              </w:tabs>
              <w:contextualSpacing/>
              <w:jc w:val="both"/>
              <w:rPr>
                <w:rFonts w:ascii="Calibri" w:hAnsi="Calibri"/>
                <w:bCs/>
                <w:szCs w:val="22"/>
              </w:rPr>
            </w:pPr>
            <w:r w:rsidRPr="000C3C65">
              <w:rPr>
                <w:rFonts w:ascii="Calibri" w:hAnsi="Calibri"/>
                <w:bCs/>
                <w:szCs w:val="22"/>
              </w:rPr>
              <w:t xml:space="preserve">Taking account of </w:t>
            </w:r>
            <w:r w:rsidR="005427F5">
              <w:rPr>
                <w:rFonts w:ascii="Calibri" w:hAnsi="Calibri"/>
                <w:bCs/>
                <w:szCs w:val="22"/>
              </w:rPr>
              <w:t xml:space="preserve">all of </w:t>
            </w:r>
            <w:r w:rsidRPr="000C3C65">
              <w:rPr>
                <w:rFonts w:ascii="Calibri" w:hAnsi="Calibri"/>
                <w:bCs/>
                <w:szCs w:val="22"/>
              </w:rPr>
              <w:t>the above, the proposal would fail to meet the criteria within Key Statement DS1 and Policies DMG2</w:t>
            </w:r>
            <w:r w:rsidR="009412B7">
              <w:rPr>
                <w:rFonts w:ascii="Calibri" w:hAnsi="Calibri"/>
                <w:bCs/>
                <w:szCs w:val="22"/>
              </w:rPr>
              <w:t>, DMG3</w:t>
            </w:r>
            <w:r w:rsidRPr="000C3C65">
              <w:rPr>
                <w:rFonts w:ascii="Calibri" w:hAnsi="Calibri"/>
                <w:bCs/>
                <w:szCs w:val="22"/>
              </w:rPr>
              <w:t xml:space="preserve"> and DMH3 of the Ribble Valley Borough Council Core Strategy</w:t>
            </w:r>
            <w:r w:rsidR="005427F5">
              <w:rPr>
                <w:rFonts w:ascii="Calibri" w:hAnsi="Calibri"/>
                <w:bCs/>
                <w:szCs w:val="22"/>
              </w:rPr>
              <w:t xml:space="preserve"> and as such is considered to be unacceptable in principle. </w:t>
            </w:r>
          </w:p>
          <w:p w14:paraId="07A958AF" w14:textId="76008C2D" w:rsidR="008118C1" w:rsidRPr="001E644E" w:rsidRDefault="008118C1" w:rsidP="008118C1">
            <w:pPr>
              <w:pStyle w:val="Header"/>
              <w:tabs>
                <w:tab w:val="clear" w:pos="4153"/>
                <w:tab w:val="clear" w:pos="8306"/>
              </w:tabs>
              <w:contextualSpacing/>
              <w:jc w:val="both"/>
              <w:rPr>
                <w:rFonts w:ascii="Calibri" w:hAnsi="Calibri"/>
                <w:b/>
                <w:szCs w:val="22"/>
              </w:rPr>
            </w:pPr>
          </w:p>
        </w:tc>
      </w:tr>
      <w:tr w:rsidR="001E644E" w:rsidRPr="001E644E"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Impact Upon Residential Amenity:</w:t>
            </w:r>
          </w:p>
          <w:p w14:paraId="520B11BE" w14:textId="77777777" w:rsidR="00C0704D" w:rsidRPr="001E644E" w:rsidRDefault="00C0704D" w:rsidP="00EA09F9">
            <w:pPr>
              <w:pStyle w:val="Header"/>
              <w:tabs>
                <w:tab w:val="clear" w:pos="4153"/>
                <w:tab w:val="clear" w:pos="8306"/>
              </w:tabs>
              <w:contextualSpacing/>
              <w:jc w:val="both"/>
              <w:rPr>
                <w:rFonts w:ascii="Calibri" w:hAnsi="Calibri"/>
                <w:b/>
                <w:szCs w:val="22"/>
              </w:rPr>
            </w:pPr>
          </w:p>
          <w:p w14:paraId="362FE166" w14:textId="77777777" w:rsidR="005E1320" w:rsidRPr="005E1320" w:rsidRDefault="005E1320" w:rsidP="005E1320">
            <w:pPr>
              <w:contextualSpacing/>
              <w:rPr>
                <w:rFonts w:ascii="Calibri" w:hAnsi="Calibri"/>
                <w:szCs w:val="22"/>
              </w:rPr>
            </w:pPr>
            <w:r w:rsidRPr="005E1320">
              <w:rPr>
                <w:rFonts w:ascii="Calibri" w:hAnsi="Calibri"/>
                <w:szCs w:val="22"/>
              </w:rPr>
              <w:t>Paragraph 135 (f) of the National Planning Policy Framework states:</w:t>
            </w:r>
          </w:p>
          <w:p w14:paraId="65E6E031" w14:textId="77777777" w:rsidR="005E1320" w:rsidRPr="005E1320" w:rsidRDefault="005E1320" w:rsidP="005E1320">
            <w:pPr>
              <w:contextualSpacing/>
              <w:rPr>
                <w:rFonts w:ascii="Calibri" w:hAnsi="Calibri"/>
                <w:szCs w:val="22"/>
              </w:rPr>
            </w:pPr>
          </w:p>
          <w:p w14:paraId="6533A558" w14:textId="77777777" w:rsidR="005E1320" w:rsidRPr="005E1320" w:rsidRDefault="005E1320" w:rsidP="005E1320">
            <w:pPr>
              <w:contextualSpacing/>
              <w:rPr>
                <w:rFonts w:ascii="Calibri" w:hAnsi="Calibri"/>
                <w:i/>
                <w:iCs/>
                <w:szCs w:val="22"/>
              </w:rPr>
            </w:pPr>
            <w:r w:rsidRPr="005E1320">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095B103E" w14:textId="77777777" w:rsidR="005E1320" w:rsidRPr="005E1320" w:rsidRDefault="005E1320" w:rsidP="005E1320">
            <w:pPr>
              <w:contextualSpacing/>
              <w:rPr>
                <w:rFonts w:ascii="Calibri" w:hAnsi="Calibri"/>
                <w:i/>
                <w:iCs/>
                <w:szCs w:val="22"/>
              </w:rPr>
            </w:pPr>
          </w:p>
          <w:p w14:paraId="058AC3E3" w14:textId="77777777" w:rsidR="005E1320" w:rsidRPr="005E1320" w:rsidRDefault="005E1320" w:rsidP="005E1320">
            <w:pPr>
              <w:contextualSpacing/>
              <w:rPr>
                <w:rFonts w:ascii="Calibri" w:hAnsi="Calibri"/>
                <w:bCs/>
                <w:szCs w:val="22"/>
              </w:rPr>
            </w:pPr>
            <w:r w:rsidRPr="005E1320">
              <w:rPr>
                <w:rFonts w:ascii="Calibri" w:hAnsi="Calibri"/>
                <w:bCs/>
                <w:szCs w:val="22"/>
              </w:rPr>
              <w:t>Furthermore, Policy DMG1 of the Core Strategy requires all proposals for development to consider the effects of development upon existing amenities.</w:t>
            </w:r>
          </w:p>
          <w:p w14:paraId="3D3F0858" w14:textId="77777777" w:rsidR="005E1320" w:rsidRDefault="005E1320" w:rsidP="00C0704D">
            <w:pPr>
              <w:contextualSpacing/>
              <w:rPr>
                <w:rFonts w:ascii="Calibri" w:hAnsi="Calibri"/>
                <w:szCs w:val="22"/>
              </w:rPr>
            </w:pPr>
          </w:p>
          <w:p w14:paraId="0AADAD98" w14:textId="7FC9EA46" w:rsidR="00924181" w:rsidRPr="00286EC5" w:rsidRDefault="005E1320" w:rsidP="00286EC5">
            <w:pPr>
              <w:contextualSpacing/>
              <w:rPr>
                <w:rFonts w:ascii="Calibri" w:hAnsi="Calibri"/>
                <w:szCs w:val="22"/>
              </w:rPr>
            </w:pPr>
            <w:r>
              <w:rPr>
                <w:rFonts w:ascii="Calibri" w:hAnsi="Calibri"/>
                <w:szCs w:val="22"/>
              </w:rPr>
              <w:t xml:space="preserve">In this instance, </w:t>
            </w:r>
            <w:r w:rsidR="00F26528" w:rsidRPr="00286EC5">
              <w:rPr>
                <w:rFonts w:ascii="Calibri" w:hAnsi="Calibri"/>
                <w:szCs w:val="22"/>
              </w:rPr>
              <w:t xml:space="preserve">analysis shows that there would be no </w:t>
            </w:r>
            <w:r w:rsidR="00F26528">
              <w:rPr>
                <w:rFonts w:ascii="Calibri" w:hAnsi="Calibri"/>
                <w:szCs w:val="22"/>
              </w:rPr>
              <w:t xml:space="preserve">direct </w:t>
            </w:r>
            <w:r w:rsidR="00F26528" w:rsidRPr="00286EC5">
              <w:rPr>
                <w:rFonts w:ascii="Calibri" w:hAnsi="Calibri"/>
                <w:szCs w:val="22"/>
              </w:rPr>
              <w:t xml:space="preserve">intervisibility between windows serving habitable rooms within the </w:t>
            </w:r>
            <w:r w:rsidR="00FF5D26">
              <w:rPr>
                <w:rFonts w:ascii="Calibri" w:hAnsi="Calibri"/>
                <w:szCs w:val="22"/>
              </w:rPr>
              <w:t>proposed dwelling</w:t>
            </w:r>
            <w:r w:rsidR="00924181">
              <w:rPr>
                <w:rFonts w:ascii="Calibri" w:hAnsi="Calibri"/>
                <w:szCs w:val="22"/>
              </w:rPr>
              <w:t xml:space="preserve"> </w:t>
            </w:r>
            <w:r w:rsidR="00F26528" w:rsidRPr="00286EC5">
              <w:rPr>
                <w:rFonts w:ascii="Calibri" w:hAnsi="Calibri"/>
                <w:szCs w:val="22"/>
              </w:rPr>
              <w:t>and</w:t>
            </w:r>
            <w:r w:rsidR="00924181">
              <w:rPr>
                <w:rFonts w:ascii="Calibri" w:hAnsi="Calibri"/>
                <w:szCs w:val="22"/>
              </w:rPr>
              <w:t xml:space="preserve"> </w:t>
            </w:r>
            <w:r w:rsidR="000917E6">
              <w:rPr>
                <w:rFonts w:ascii="Calibri" w:hAnsi="Calibri"/>
                <w:szCs w:val="22"/>
              </w:rPr>
              <w:t xml:space="preserve">the </w:t>
            </w:r>
            <w:r w:rsidR="00FF5D26">
              <w:rPr>
                <w:rFonts w:ascii="Calibri" w:hAnsi="Calibri"/>
                <w:szCs w:val="22"/>
              </w:rPr>
              <w:t>neighbouring</w:t>
            </w:r>
            <w:r w:rsidR="00924181">
              <w:rPr>
                <w:rFonts w:ascii="Calibri" w:hAnsi="Calibri"/>
                <w:szCs w:val="22"/>
              </w:rPr>
              <w:t xml:space="preserve"> </w:t>
            </w:r>
            <w:r w:rsidR="00351469">
              <w:rPr>
                <w:rFonts w:ascii="Calibri" w:hAnsi="Calibri"/>
                <w:szCs w:val="22"/>
              </w:rPr>
              <w:t xml:space="preserve">properties sited </w:t>
            </w:r>
            <w:r w:rsidR="000917E6">
              <w:rPr>
                <w:rFonts w:ascii="Calibri" w:hAnsi="Calibri"/>
                <w:szCs w:val="22"/>
              </w:rPr>
              <w:t>to the South-east</w:t>
            </w:r>
            <w:r w:rsidR="00F26528" w:rsidRPr="00286EC5">
              <w:rPr>
                <w:rFonts w:ascii="Calibri" w:hAnsi="Calibri"/>
                <w:szCs w:val="22"/>
              </w:rPr>
              <w:t>.</w:t>
            </w:r>
            <w:r w:rsidR="00924181">
              <w:rPr>
                <w:rFonts w:ascii="Calibri" w:hAnsi="Calibri"/>
                <w:szCs w:val="22"/>
              </w:rPr>
              <w:t xml:space="preserve"> Further </w:t>
            </w:r>
            <w:r w:rsidR="00286EC5">
              <w:rPr>
                <w:rFonts w:ascii="Calibri" w:hAnsi="Calibri"/>
                <w:szCs w:val="22"/>
              </w:rPr>
              <w:t>a</w:t>
            </w:r>
            <w:r w:rsidR="00286EC5" w:rsidRPr="00286EC5">
              <w:rPr>
                <w:rFonts w:ascii="Calibri" w:hAnsi="Calibri"/>
                <w:szCs w:val="22"/>
              </w:rPr>
              <w:t xml:space="preserve">nalysis shows that occupants of the </w:t>
            </w:r>
            <w:r w:rsidR="000917E6">
              <w:rPr>
                <w:rFonts w:ascii="Calibri" w:hAnsi="Calibri"/>
                <w:szCs w:val="22"/>
              </w:rPr>
              <w:t>proposed dwelling</w:t>
            </w:r>
            <w:r w:rsidR="00286EC5" w:rsidRPr="00286EC5">
              <w:rPr>
                <w:rFonts w:ascii="Calibri" w:hAnsi="Calibri"/>
                <w:szCs w:val="22"/>
              </w:rPr>
              <w:t xml:space="preserve"> would receive an adequate provision of natural light to support the residential use</w:t>
            </w:r>
            <w:r w:rsidR="00924181">
              <w:rPr>
                <w:rFonts w:ascii="Calibri" w:hAnsi="Calibri"/>
                <w:szCs w:val="22"/>
              </w:rPr>
              <w:t xml:space="preserve"> proposed</w:t>
            </w:r>
            <w:r w:rsidR="00286EC5" w:rsidRPr="00286EC5">
              <w:rPr>
                <w:rFonts w:ascii="Calibri" w:hAnsi="Calibri"/>
                <w:szCs w:val="22"/>
              </w:rPr>
              <w:t xml:space="preserve"> by virtue of the window openings</w:t>
            </w:r>
            <w:r w:rsidR="00924181">
              <w:rPr>
                <w:rFonts w:ascii="Calibri" w:hAnsi="Calibri"/>
                <w:szCs w:val="22"/>
              </w:rPr>
              <w:t xml:space="preserve"> </w:t>
            </w:r>
            <w:r w:rsidR="0084497E">
              <w:rPr>
                <w:rFonts w:ascii="Calibri" w:hAnsi="Calibri"/>
                <w:szCs w:val="22"/>
              </w:rPr>
              <w:t>proposed</w:t>
            </w:r>
            <w:r w:rsidR="001B1344">
              <w:rPr>
                <w:rFonts w:ascii="Calibri" w:hAnsi="Calibri"/>
                <w:szCs w:val="22"/>
              </w:rPr>
              <w:t xml:space="preserve"> for the building</w:t>
            </w:r>
            <w:r w:rsidR="00286EC5" w:rsidRPr="00286EC5">
              <w:rPr>
                <w:rFonts w:ascii="Calibri" w:hAnsi="Calibri"/>
                <w:szCs w:val="22"/>
              </w:rPr>
              <w:t xml:space="preserve">. </w:t>
            </w:r>
            <w:r w:rsidR="00E623DD">
              <w:rPr>
                <w:rFonts w:ascii="Calibri" w:hAnsi="Calibri"/>
                <w:szCs w:val="22"/>
              </w:rPr>
              <w:t xml:space="preserve">In addition, </w:t>
            </w:r>
            <w:r w:rsidR="00924181">
              <w:rPr>
                <w:rFonts w:ascii="Calibri" w:hAnsi="Calibri"/>
                <w:szCs w:val="22"/>
              </w:rPr>
              <w:t xml:space="preserve">analysis shows that the </w:t>
            </w:r>
            <w:r w:rsidR="0084497E">
              <w:rPr>
                <w:rFonts w:ascii="Calibri" w:hAnsi="Calibri"/>
                <w:szCs w:val="22"/>
              </w:rPr>
              <w:t>proposed dwelling would</w:t>
            </w:r>
            <w:r w:rsidR="00924181">
              <w:rPr>
                <w:rFonts w:ascii="Calibri" w:hAnsi="Calibri"/>
                <w:szCs w:val="22"/>
              </w:rPr>
              <w:t xml:space="preserve"> </w:t>
            </w:r>
            <w:r w:rsidR="00E623DD" w:rsidRPr="00E623DD">
              <w:rPr>
                <w:rFonts w:ascii="Calibri" w:hAnsi="Calibri"/>
                <w:szCs w:val="22"/>
              </w:rPr>
              <w:t>provide a sufficient quantity of gross internal floor space in line with the Nationally described space standard</w:t>
            </w:r>
            <w:r w:rsidR="00E623DD">
              <w:rPr>
                <w:rFonts w:ascii="Calibri" w:hAnsi="Calibri"/>
                <w:szCs w:val="22"/>
              </w:rPr>
              <w:t xml:space="preserve">. </w:t>
            </w:r>
          </w:p>
          <w:p w14:paraId="4956333C" w14:textId="101ADEC1" w:rsidR="005A1087" w:rsidRDefault="005A1087" w:rsidP="005E1320">
            <w:pPr>
              <w:contextualSpacing/>
              <w:rPr>
                <w:rFonts w:ascii="Calibri" w:hAnsi="Calibri"/>
                <w:szCs w:val="22"/>
              </w:rPr>
            </w:pPr>
          </w:p>
          <w:p w14:paraId="514EB18D" w14:textId="60DAEA2A" w:rsidR="005E1320" w:rsidRPr="005E1320" w:rsidRDefault="00DA3351" w:rsidP="005E1320">
            <w:pPr>
              <w:contextualSpacing/>
              <w:rPr>
                <w:rFonts w:ascii="Calibri" w:hAnsi="Calibri"/>
                <w:szCs w:val="22"/>
              </w:rPr>
            </w:pPr>
            <w:r>
              <w:rPr>
                <w:rFonts w:ascii="Calibri" w:hAnsi="Calibri"/>
                <w:szCs w:val="22"/>
              </w:rPr>
              <w:t xml:space="preserve">Consequently, </w:t>
            </w:r>
            <w:r w:rsidR="0040440C">
              <w:rPr>
                <w:rFonts w:ascii="Calibri" w:hAnsi="Calibri"/>
                <w:szCs w:val="22"/>
              </w:rPr>
              <w:t>it is not considered that the proposed development would be harmful to the amenity of any neighbouring residents or future users of the site.</w:t>
            </w:r>
            <w:r w:rsidR="005E1320">
              <w:rPr>
                <w:rFonts w:ascii="Calibri" w:hAnsi="Calibri"/>
                <w:szCs w:val="22"/>
              </w:rPr>
              <w:t xml:space="preserve"> </w:t>
            </w:r>
            <w:r w:rsidR="005E1320" w:rsidRPr="005E1320">
              <w:rPr>
                <w:rFonts w:ascii="Calibri" w:hAnsi="Calibri"/>
                <w:bCs/>
                <w:szCs w:val="22"/>
              </w:rPr>
              <w:t xml:space="preserve">The proposed development would therefore be compliant with the aims and objectives of Paragraph 135 (f) of the NPPF and Policy DMG1. </w:t>
            </w:r>
          </w:p>
          <w:p w14:paraId="0DB485A3" w14:textId="77777777" w:rsidR="00C2517E" w:rsidRPr="001E644E" w:rsidRDefault="00C2517E" w:rsidP="00C0704D">
            <w:pPr>
              <w:contextualSpacing/>
              <w:rPr>
                <w:rFonts w:ascii="Calibri" w:hAnsi="Calibri"/>
                <w:szCs w:val="22"/>
              </w:rPr>
            </w:pPr>
          </w:p>
        </w:tc>
      </w:tr>
      <w:tr w:rsidR="001E644E" w:rsidRPr="001E644E"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0A85DF" w14:textId="77777777" w:rsidR="004713AE" w:rsidRPr="004713AE" w:rsidRDefault="004713AE" w:rsidP="004713AE">
            <w:pPr>
              <w:pStyle w:val="Header"/>
              <w:tabs>
                <w:tab w:val="clear" w:pos="4153"/>
                <w:tab w:val="clear" w:pos="8306"/>
              </w:tabs>
              <w:rPr>
                <w:rFonts w:ascii="Calibri" w:hAnsi="Calibri"/>
                <w:bCs/>
                <w:szCs w:val="22"/>
              </w:rPr>
            </w:pPr>
            <w:r w:rsidRPr="004713AE">
              <w:rPr>
                <w:rFonts w:ascii="Calibri" w:hAnsi="Calibri"/>
                <w:bCs/>
                <w:szCs w:val="22"/>
              </w:rPr>
              <w:lastRenderedPageBreak/>
              <w:t xml:space="preserve">Paragraph 135 (c) of the NPPF states: </w:t>
            </w:r>
          </w:p>
          <w:p w14:paraId="13BE842C" w14:textId="77777777" w:rsidR="004713AE" w:rsidRPr="004713AE" w:rsidRDefault="004713AE" w:rsidP="004713AE">
            <w:pPr>
              <w:pStyle w:val="Header"/>
              <w:tabs>
                <w:tab w:val="clear" w:pos="4153"/>
                <w:tab w:val="clear" w:pos="8306"/>
              </w:tabs>
              <w:rPr>
                <w:rFonts w:ascii="Calibri" w:hAnsi="Calibri"/>
                <w:bCs/>
                <w:i/>
                <w:iCs/>
                <w:szCs w:val="22"/>
              </w:rPr>
            </w:pPr>
          </w:p>
          <w:p w14:paraId="0EE13C64" w14:textId="77777777" w:rsidR="004713AE" w:rsidRPr="004713AE" w:rsidRDefault="004713AE" w:rsidP="004713AE">
            <w:pPr>
              <w:pStyle w:val="Header"/>
              <w:tabs>
                <w:tab w:val="clear" w:pos="4153"/>
                <w:tab w:val="clear" w:pos="8306"/>
              </w:tabs>
              <w:rPr>
                <w:rFonts w:ascii="Calibri" w:hAnsi="Calibri"/>
                <w:bCs/>
                <w:szCs w:val="22"/>
              </w:rPr>
            </w:pPr>
            <w:r w:rsidRPr="004713AE">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71D688D7" w14:textId="77777777" w:rsidR="004713AE" w:rsidRPr="004713AE" w:rsidRDefault="004713AE" w:rsidP="004713AE">
            <w:pPr>
              <w:pStyle w:val="Header"/>
              <w:tabs>
                <w:tab w:val="clear" w:pos="4153"/>
                <w:tab w:val="clear" w:pos="8306"/>
              </w:tabs>
              <w:rPr>
                <w:rFonts w:ascii="Calibri" w:hAnsi="Calibri"/>
                <w:bCs/>
                <w:szCs w:val="22"/>
              </w:rPr>
            </w:pPr>
          </w:p>
          <w:p w14:paraId="4E4C8901" w14:textId="77777777" w:rsidR="004713AE" w:rsidRPr="004713AE" w:rsidRDefault="004713AE" w:rsidP="004713AE">
            <w:pPr>
              <w:pStyle w:val="Header"/>
              <w:tabs>
                <w:tab w:val="clear" w:pos="4153"/>
                <w:tab w:val="clear" w:pos="8306"/>
              </w:tabs>
              <w:rPr>
                <w:rFonts w:ascii="Calibri" w:hAnsi="Calibri"/>
                <w:bCs/>
                <w:szCs w:val="22"/>
              </w:rPr>
            </w:pPr>
            <w:r w:rsidRPr="004713AE">
              <w:rPr>
                <w:rFonts w:ascii="Calibri" w:hAnsi="Calibri"/>
                <w:bCs/>
                <w:szCs w:val="22"/>
              </w:rPr>
              <w:t xml:space="preserve">Policy DMG1 of the Ribble Valley Core Strategy provides additional general design guidance as follows: </w:t>
            </w:r>
          </w:p>
          <w:p w14:paraId="6930D097" w14:textId="77777777" w:rsidR="004713AE" w:rsidRPr="004713AE" w:rsidRDefault="004713AE" w:rsidP="004713AE">
            <w:pPr>
              <w:pStyle w:val="Header"/>
              <w:tabs>
                <w:tab w:val="clear" w:pos="4153"/>
                <w:tab w:val="clear" w:pos="8306"/>
              </w:tabs>
              <w:rPr>
                <w:rFonts w:ascii="Calibri" w:hAnsi="Calibri"/>
                <w:bCs/>
                <w:szCs w:val="22"/>
              </w:rPr>
            </w:pPr>
            <w:r w:rsidRPr="004713AE">
              <w:rPr>
                <w:rFonts w:ascii="Calibri" w:hAnsi="Calibri"/>
                <w:bCs/>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10BF19E8" w14:textId="77777777" w:rsidR="004713AE" w:rsidRPr="004713AE" w:rsidRDefault="004713AE" w:rsidP="004713AE">
            <w:pPr>
              <w:pStyle w:val="Header"/>
              <w:tabs>
                <w:tab w:val="clear" w:pos="4153"/>
                <w:tab w:val="clear" w:pos="8306"/>
              </w:tabs>
              <w:rPr>
                <w:rFonts w:ascii="Calibri" w:hAnsi="Calibri"/>
                <w:bCs/>
                <w:szCs w:val="22"/>
              </w:rPr>
            </w:pPr>
          </w:p>
          <w:p w14:paraId="0E51A616" w14:textId="77777777" w:rsidR="004713AE" w:rsidRPr="004713AE" w:rsidRDefault="004713AE" w:rsidP="004713AE">
            <w:pPr>
              <w:pStyle w:val="Header"/>
              <w:tabs>
                <w:tab w:val="clear" w:pos="4153"/>
                <w:tab w:val="clear" w:pos="8306"/>
              </w:tabs>
              <w:rPr>
                <w:rFonts w:ascii="Calibri" w:hAnsi="Calibri"/>
                <w:bCs/>
                <w:szCs w:val="22"/>
              </w:rPr>
            </w:pPr>
            <w:r w:rsidRPr="004713AE">
              <w:rPr>
                <w:rFonts w:ascii="Calibri" w:hAnsi="Calibri"/>
                <w:bCs/>
                <w:szCs w:val="22"/>
              </w:rPr>
              <w:t xml:space="preserve">With respect to development within National Landscapes (previously known as Areas Of Outstanding Natural Beauty) Paragraph 189 of the NPPF states: </w:t>
            </w:r>
          </w:p>
          <w:p w14:paraId="6D5D546F" w14:textId="77777777" w:rsidR="004713AE" w:rsidRPr="004713AE" w:rsidRDefault="004713AE" w:rsidP="004713AE">
            <w:pPr>
              <w:pStyle w:val="Header"/>
              <w:tabs>
                <w:tab w:val="clear" w:pos="4153"/>
                <w:tab w:val="clear" w:pos="8306"/>
              </w:tabs>
              <w:rPr>
                <w:rFonts w:ascii="Calibri" w:hAnsi="Calibri"/>
                <w:bCs/>
                <w:i/>
                <w:iCs/>
                <w:szCs w:val="22"/>
              </w:rPr>
            </w:pPr>
          </w:p>
          <w:p w14:paraId="307D1A3D" w14:textId="77777777" w:rsidR="004713AE" w:rsidRPr="004713AE" w:rsidRDefault="004713AE" w:rsidP="004713AE">
            <w:pPr>
              <w:pStyle w:val="Header"/>
              <w:tabs>
                <w:tab w:val="clear" w:pos="4153"/>
                <w:tab w:val="clear" w:pos="8306"/>
              </w:tabs>
              <w:rPr>
                <w:rFonts w:ascii="Calibri" w:hAnsi="Calibri"/>
                <w:bCs/>
                <w:szCs w:val="22"/>
              </w:rPr>
            </w:pPr>
            <w:r w:rsidRPr="004713AE">
              <w:rPr>
                <w:rFonts w:ascii="Calibri" w:hAnsi="Calibri"/>
                <w:bCs/>
                <w:i/>
                <w:iCs/>
                <w:szCs w:val="22"/>
              </w:rPr>
              <w:t xml:space="preserve">‘Great weight should be given to conserving and enhancing landscape and scenic beauty in National Parks, the Broads and Areas of Outstanding Natural Beauty.’ </w:t>
            </w:r>
          </w:p>
          <w:p w14:paraId="4A647000" w14:textId="77777777" w:rsidR="004713AE" w:rsidRPr="004713AE" w:rsidRDefault="004713AE" w:rsidP="004713AE">
            <w:pPr>
              <w:pStyle w:val="Header"/>
              <w:tabs>
                <w:tab w:val="clear" w:pos="4153"/>
                <w:tab w:val="clear" w:pos="8306"/>
              </w:tabs>
              <w:rPr>
                <w:rFonts w:ascii="Calibri" w:hAnsi="Calibri"/>
                <w:bCs/>
                <w:szCs w:val="22"/>
              </w:rPr>
            </w:pPr>
          </w:p>
          <w:p w14:paraId="75607CDF" w14:textId="55AFFF93" w:rsidR="004713AE" w:rsidRPr="004713AE" w:rsidRDefault="004713AE" w:rsidP="00662E66">
            <w:pPr>
              <w:pStyle w:val="Header"/>
              <w:tabs>
                <w:tab w:val="clear" w:pos="4153"/>
                <w:tab w:val="clear" w:pos="8306"/>
              </w:tabs>
              <w:rPr>
                <w:rFonts w:ascii="Calibri" w:hAnsi="Calibri"/>
                <w:bCs/>
                <w:szCs w:val="22"/>
              </w:rPr>
            </w:pPr>
            <w:r w:rsidRPr="004713AE">
              <w:rPr>
                <w:rFonts w:ascii="Calibri" w:hAnsi="Calibri"/>
                <w:bCs/>
                <w:szCs w:val="22"/>
              </w:rPr>
              <w:t xml:space="preserve">The above is reiterated within Key Statement EN2 of the Core Strategy: </w:t>
            </w:r>
          </w:p>
          <w:p w14:paraId="11A36B9A" w14:textId="77777777" w:rsidR="004713AE" w:rsidRPr="004713AE" w:rsidRDefault="004713AE" w:rsidP="004713AE">
            <w:pPr>
              <w:pStyle w:val="Header"/>
              <w:rPr>
                <w:rFonts w:ascii="Calibri" w:hAnsi="Calibri"/>
                <w:bCs/>
                <w:szCs w:val="22"/>
              </w:rPr>
            </w:pPr>
            <w:r w:rsidRPr="004713AE">
              <w:rPr>
                <w:rFonts w:ascii="Calibri" w:hAnsi="Calibri"/>
                <w:bCs/>
                <w:szCs w:val="22"/>
              </w:rPr>
              <w:t>‘</w:t>
            </w:r>
            <w:r w:rsidRPr="004713AE">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w:t>
            </w:r>
            <w:r w:rsidRPr="004713AE">
              <w:rPr>
                <w:rFonts w:ascii="Calibri" w:hAnsi="Calibri"/>
                <w:bCs/>
                <w:szCs w:val="22"/>
              </w:rPr>
              <w:t>beauty</w:t>
            </w:r>
            <w:r w:rsidRPr="004713AE">
              <w:rPr>
                <w:rFonts w:ascii="Calibri" w:hAnsi="Calibri"/>
                <w:bCs/>
                <w:i/>
                <w:iCs/>
                <w:szCs w:val="22"/>
              </w:rPr>
              <w:t xml:space="preserve"> of the area. As a principle the Council will expect development to be in keeping with the character of the landscape, reflecting local distinctiveness, vernacular style, scale, style, features and building materials.’</w:t>
            </w:r>
          </w:p>
          <w:p w14:paraId="33AEA413" w14:textId="77777777" w:rsidR="00626FEB" w:rsidRDefault="00626FEB" w:rsidP="003B0B57">
            <w:pPr>
              <w:pStyle w:val="Header"/>
              <w:tabs>
                <w:tab w:val="clear" w:pos="4153"/>
                <w:tab w:val="clear" w:pos="8306"/>
              </w:tabs>
              <w:contextualSpacing/>
              <w:rPr>
                <w:rFonts w:ascii="Calibri" w:hAnsi="Calibri"/>
                <w:szCs w:val="22"/>
              </w:rPr>
            </w:pPr>
          </w:p>
          <w:p w14:paraId="51B774E6" w14:textId="4B814C1B" w:rsidR="000537E8" w:rsidRDefault="00A3751D" w:rsidP="003B0B57">
            <w:pPr>
              <w:pStyle w:val="Header"/>
              <w:tabs>
                <w:tab w:val="clear" w:pos="4153"/>
                <w:tab w:val="clear" w:pos="8306"/>
              </w:tabs>
              <w:contextualSpacing/>
              <w:rPr>
                <w:rFonts w:ascii="Calibri" w:hAnsi="Calibri"/>
                <w:szCs w:val="22"/>
              </w:rPr>
            </w:pPr>
            <w:r>
              <w:rPr>
                <w:rFonts w:ascii="Calibri" w:hAnsi="Calibri"/>
                <w:szCs w:val="22"/>
              </w:rPr>
              <w:t xml:space="preserve">In this instance, </w:t>
            </w:r>
            <w:r w:rsidR="000537E8">
              <w:rPr>
                <w:rFonts w:ascii="Calibri" w:hAnsi="Calibri"/>
                <w:szCs w:val="22"/>
              </w:rPr>
              <w:t xml:space="preserve">the building to be utilised as a dwelling would be predominantly detailed in stone and slate which would be in keeping with the rural vernacular of dwellings within the locality of the application site. The dwelling would incorporate some modern features including aluminium windows and doors along with a partially cladded elevation however the proposed dwelling would otherwise be largely reflective of a traditional rural dwelling in terms of its materiality. </w:t>
            </w:r>
            <w:r w:rsidR="00AE2FBC">
              <w:rPr>
                <w:rFonts w:ascii="Calibri" w:hAnsi="Calibri"/>
                <w:szCs w:val="22"/>
              </w:rPr>
              <w:t>In addition, w</w:t>
            </w:r>
            <w:r w:rsidR="000537E8">
              <w:rPr>
                <w:rFonts w:ascii="Calibri" w:hAnsi="Calibri"/>
                <w:szCs w:val="22"/>
              </w:rPr>
              <w:t>hilst the application building comprises a sizeable footprint</w:t>
            </w:r>
            <w:r w:rsidR="00AE2FBC">
              <w:rPr>
                <w:rFonts w:ascii="Calibri" w:hAnsi="Calibri"/>
                <w:szCs w:val="22"/>
              </w:rPr>
              <w:t>,</w:t>
            </w:r>
            <w:r w:rsidR="000537E8">
              <w:rPr>
                <w:rFonts w:ascii="Calibri" w:hAnsi="Calibri"/>
                <w:szCs w:val="22"/>
              </w:rPr>
              <w:t xml:space="preserve"> its as-built height is relatively modest therefore </w:t>
            </w:r>
            <w:r w:rsidR="00AE2FBC">
              <w:rPr>
                <w:rFonts w:ascii="Calibri" w:hAnsi="Calibri"/>
                <w:szCs w:val="22"/>
              </w:rPr>
              <w:t>it is not considered that the application building reads an over dominant addition to the application site. Furthermore, whilst the proposal would involve the introduction of a domestic curtilage area, vehicle parking and associated soft and hard landscaping to the application site, th</w:t>
            </w:r>
            <w:r w:rsidR="008870BF">
              <w:rPr>
                <w:rFonts w:ascii="Calibri" w:hAnsi="Calibri"/>
                <w:szCs w:val="22"/>
              </w:rPr>
              <w:t>ese elements</w:t>
            </w:r>
            <w:r w:rsidR="00AE2FBC">
              <w:rPr>
                <w:rFonts w:ascii="Calibri" w:hAnsi="Calibri"/>
                <w:szCs w:val="22"/>
              </w:rPr>
              <w:t xml:space="preserve"> would read as a natural continuation of the small cluster of residential development already in place to the South-east of the application site and would not involve any encroachment into surrounding undeveloped land. </w:t>
            </w:r>
            <w:r w:rsidR="00F03029">
              <w:rPr>
                <w:rFonts w:ascii="Calibri" w:hAnsi="Calibri"/>
                <w:szCs w:val="22"/>
              </w:rPr>
              <w:t xml:space="preserve">Moreover, the proposal would largely mirror the development approved under previous application 3/2009/0440 with respect to the </w:t>
            </w:r>
            <w:r w:rsidR="001E1BE2">
              <w:rPr>
                <w:rFonts w:ascii="Calibri" w:hAnsi="Calibri"/>
                <w:szCs w:val="22"/>
              </w:rPr>
              <w:t xml:space="preserve">scale and </w:t>
            </w:r>
            <w:r w:rsidR="00F03029">
              <w:rPr>
                <w:rFonts w:ascii="Calibri" w:hAnsi="Calibri"/>
                <w:szCs w:val="22"/>
              </w:rPr>
              <w:t>design proposed for the application building and with regards to the configuration of the site layout</w:t>
            </w:r>
            <w:r w:rsidR="00662E66">
              <w:rPr>
                <w:rFonts w:ascii="Calibri" w:hAnsi="Calibri"/>
                <w:szCs w:val="22"/>
              </w:rPr>
              <w:t xml:space="preserve"> proposed.</w:t>
            </w:r>
          </w:p>
          <w:p w14:paraId="25A0EFEA" w14:textId="557DC48D" w:rsidR="004713AE" w:rsidRDefault="000537E8" w:rsidP="003B0B57">
            <w:pPr>
              <w:pStyle w:val="Header"/>
              <w:tabs>
                <w:tab w:val="clear" w:pos="4153"/>
                <w:tab w:val="clear" w:pos="8306"/>
              </w:tabs>
              <w:contextualSpacing/>
              <w:rPr>
                <w:rFonts w:ascii="Calibri" w:hAnsi="Calibri"/>
                <w:szCs w:val="22"/>
              </w:rPr>
            </w:pPr>
            <w:r>
              <w:rPr>
                <w:rFonts w:ascii="Calibri" w:hAnsi="Calibri"/>
                <w:szCs w:val="22"/>
              </w:rPr>
              <w:t xml:space="preserve"> </w:t>
            </w:r>
          </w:p>
          <w:p w14:paraId="5A8430B5" w14:textId="3B184719" w:rsidR="004713AE" w:rsidRPr="004713AE" w:rsidRDefault="00F03029" w:rsidP="004713AE">
            <w:pPr>
              <w:pStyle w:val="Header"/>
              <w:tabs>
                <w:tab w:val="clear" w:pos="4153"/>
                <w:tab w:val="clear" w:pos="8306"/>
              </w:tabs>
              <w:rPr>
                <w:rFonts w:ascii="Calibri" w:hAnsi="Calibri"/>
                <w:bCs/>
                <w:iCs/>
                <w:szCs w:val="22"/>
              </w:rPr>
            </w:pPr>
            <w:r>
              <w:rPr>
                <w:rFonts w:ascii="Calibri" w:hAnsi="Calibri"/>
                <w:bCs/>
                <w:iCs/>
                <w:szCs w:val="22"/>
              </w:rPr>
              <w:t xml:space="preserve">In light of </w:t>
            </w:r>
            <w:r w:rsidR="004713AE" w:rsidRPr="004713AE">
              <w:rPr>
                <w:rFonts w:ascii="Calibri" w:hAnsi="Calibri"/>
                <w:bCs/>
                <w:iCs/>
                <w:szCs w:val="22"/>
              </w:rPr>
              <w:t>the above, it is considered that the proposed development would conserve the surrounding National Landscape without any harm to the visual amenities of the immediate or wider area. The proposal would therefore satisfy the requirements of Paragraph 135 (c) and 189 of the NPPF and Key Statement EN2 and Polic</w:t>
            </w:r>
            <w:r>
              <w:rPr>
                <w:rFonts w:ascii="Calibri" w:hAnsi="Calibri"/>
                <w:bCs/>
                <w:iCs/>
                <w:szCs w:val="22"/>
              </w:rPr>
              <w:t>y</w:t>
            </w:r>
            <w:r w:rsidR="004713AE" w:rsidRPr="004713AE">
              <w:rPr>
                <w:rFonts w:ascii="Calibri" w:hAnsi="Calibri"/>
                <w:bCs/>
                <w:iCs/>
                <w:szCs w:val="22"/>
              </w:rPr>
              <w:t xml:space="preserve"> DMG1 of the Core Strategy.</w:t>
            </w:r>
          </w:p>
          <w:p w14:paraId="10A3648A" w14:textId="77777777" w:rsidR="0084497E" w:rsidRPr="001E644E" w:rsidRDefault="0084497E" w:rsidP="003B0B57">
            <w:pPr>
              <w:pStyle w:val="Header"/>
              <w:tabs>
                <w:tab w:val="clear" w:pos="4153"/>
                <w:tab w:val="clear" w:pos="8306"/>
              </w:tabs>
              <w:contextualSpacing/>
              <w:rPr>
                <w:rFonts w:ascii="Calibri" w:hAnsi="Calibri"/>
                <w:b/>
                <w:szCs w:val="22"/>
              </w:rPr>
            </w:pPr>
          </w:p>
        </w:tc>
      </w:tr>
      <w:tr w:rsidR="001E644E" w:rsidRPr="001E644E"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E644E" w:rsidRDefault="00824DB6"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E805E9D" w14:textId="1A6EBC51" w:rsidR="002657DA" w:rsidRDefault="00BC66B4" w:rsidP="00EA09F9">
            <w:pPr>
              <w:pStyle w:val="Header"/>
              <w:tabs>
                <w:tab w:val="clear" w:pos="4153"/>
                <w:tab w:val="clear" w:pos="8306"/>
              </w:tabs>
              <w:contextualSpacing/>
              <w:jc w:val="both"/>
              <w:rPr>
                <w:rFonts w:ascii="Calibri" w:hAnsi="Calibri"/>
                <w:bCs/>
                <w:szCs w:val="22"/>
              </w:rPr>
            </w:pPr>
            <w:r w:rsidRPr="00BC66B4">
              <w:rPr>
                <w:rFonts w:ascii="Calibri" w:hAnsi="Calibri"/>
                <w:bCs/>
                <w:szCs w:val="22"/>
              </w:rPr>
              <w:t xml:space="preserve">LCC Highways have reviewed the proposal and have raised no issues with the proposed </w:t>
            </w:r>
            <w:r w:rsidR="0084497E">
              <w:rPr>
                <w:rFonts w:ascii="Calibri" w:hAnsi="Calibri"/>
                <w:bCs/>
                <w:szCs w:val="22"/>
              </w:rPr>
              <w:t>development</w:t>
            </w:r>
            <w:r w:rsidRPr="00BC66B4">
              <w:rPr>
                <w:rFonts w:ascii="Calibri" w:hAnsi="Calibri"/>
                <w:bCs/>
                <w:szCs w:val="22"/>
              </w:rPr>
              <w:t xml:space="preserve"> with respect to access, parking or general highway safety. The LHA have made a request for conditions to be </w:t>
            </w:r>
            <w:r>
              <w:rPr>
                <w:rFonts w:ascii="Calibri" w:hAnsi="Calibri"/>
                <w:bCs/>
                <w:szCs w:val="22"/>
              </w:rPr>
              <w:t>imposed</w:t>
            </w:r>
            <w:r w:rsidRPr="00BC66B4">
              <w:rPr>
                <w:rFonts w:ascii="Calibri" w:hAnsi="Calibri"/>
                <w:bCs/>
                <w:szCs w:val="22"/>
              </w:rPr>
              <w:t xml:space="preserve"> </w:t>
            </w:r>
            <w:r>
              <w:rPr>
                <w:rFonts w:ascii="Calibri" w:hAnsi="Calibri"/>
                <w:bCs/>
                <w:szCs w:val="22"/>
              </w:rPr>
              <w:t xml:space="preserve">in the event of approval of the proposal </w:t>
            </w:r>
            <w:r w:rsidRPr="00BC66B4">
              <w:rPr>
                <w:rFonts w:ascii="Calibri" w:hAnsi="Calibri"/>
                <w:bCs/>
                <w:szCs w:val="22"/>
              </w:rPr>
              <w:t>with regards to parking and turning facilities</w:t>
            </w:r>
            <w:r w:rsidR="0084497E">
              <w:rPr>
                <w:rFonts w:ascii="Calibri" w:hAnsi="Calibri"/>
                <w:bCs/>
                <w:szCs w:val="22"/>
              </w:rPr>
              <w:t>, surfacing materials</w:t>
            </w:r>
            <w:r>
              <w:rPr>
                <w:rFonts w:ascii="Calibri" w:hAnsi="Calibri"/>
                <w:bCs/>
                <w:szCs w:val="22"/>
              </w:rPr>
              <w:t xml:space="preserve"> </w:t>
            </w:r>
            <w:r w:rsidRPr="00BC66B4">
              <w:rPr>
                <w:rFonts w:ascii="Calibri" w:hAnsi="Calibri"/>
                <w:bCs/>
                <w:szCs w:val="22"/>
              </w:rPr>
              <w:t>and cycle storage provision</w:t>
            </w:r>
            <w:r>
              <w:rPr>
                <w:rFonts w:ascii="Calibri" w:hAnsi="Calibri"/>
                <w:bCs/>
                <w:szCs w:val="22"/>
              </w:rPr>
              <w:t>. Consequently</w:t>
            </w:r>
            <w:r w:rsidR="00AD338A" w:rsidRPr="00AD338A">
              <w:rPr>
                <w:rFonts w:ascii="Calibri" w:hAnsi="Calibri"/>
                <w:bCs/>
                <w:szCs w:val="22"/>
              </w:rPr>
              <w:t xml:space="preserve">, it is not considered that the proposed </w:t>
            </w:r>
            <w:r w:rsidR="0084497E">
              <w:rPr>
                <w:rFonts w:ascii="Calibri" w:hAnsi="Calibri"/>
                <w:bCs/>
                <w:szCs w:val="22"/>
              </w:rPr>
              <w:t>development</w:t>
            </w:r>
            <w:r w:rsidR="00AD338A" w:rsidRPr="00AD338A">
              <w:rPr>
                <w:rFonts w:ascii="Calibri" w:hAnsi="Calibri"/>
                <w:bCs/>
                <w:szCs w:val="22"/>
              </w:rPr>
              <w:t xml:space="preserve"> </w:t>
            </w:r>
            <w:r w:rsidR="00E12BFB">
              <w:rPr>
                <w:rFonts w:ascii="Calibri" w:hAnsi="Calibri"/>
                <w:bCs/>
                <w:szCs w:val="22"/>
              </w:rPr>
              <w:t>would</w:t>
            </w:r>
            <w:r w:rsidR="00AD338A" w:rsidRPr="00AD338A">
              <w:rPr>
                <w:rFonts w:ascii="Calibri" w:hAnsi="Calibri"/>
                <w:bCs/>
                <w:szCs w:val="22"/>
              </w:rPr>
              <w:t xml:space="preserve"> have any undue impacts upon highway safety as such the proposal satisfies </w:t>
            </w:r>
            <w:r w:rsidR="00AD338A">
              <w:rPr>
                <w:rFonts w:ascii="Calibri" w:hAnsi="Calibri"/>
                <w:bCs/>
                <w:szCs w:val="22"/>
              </w:rPr>
              <w:t>P</w:t>
            </w:r>
            <w:r w:rsidR="00AD338A" w:rsidRPr="00AD338A">
              <w:rPr>
                <w:rFonts w:ascii="Calibri" w:hAnsi="Calibri"/>
                <w:bCs/>
                <w:szCs w:val="22"/>
              </w:rPr>
              <w:t xml:space="preserve">olicy DMG1 </w:t>
            </w:r>
            <w:r w:rsidR="00AD338A">
              <w:rPr>
                <w:rFonts w:ascii="Calibri" w:hAnsi="Calibri"/>
                <w:bCs/>
                <w:szCs w:val="22"/>
              </w:rPr>
              <w:t xml:space="preserve">of the Core Strategy </w:t>
            </w:r>
            <w:r w:rsidR="00AD338A" w:rsidRPr="00AD338A">
              <w:rPr>
                <w:rFonts w:ascii="Calibri" w:hAnsi="Calibri"/>
                <w:bCs/>
                <w:szCs w:val="22"/>
              </w:rPr>
              <w:t>(highways).</w:t>
            </w:r>
          </w:p>
          <w:p w14:paraId="337694ED" w14:textId="57D19F10" w:rsidR="00BC66B4" w:rsidRPr="008118C1" w:rsidRDefault="00BC66B4" w:rsidP="00EA09F9">
            <w:pPr>
              <w:pStyle w:val="Header"/>
              <w:tabs>
                <w:tab w:val="clear" w:pos="4153"/>
                <w:tab w:val="clear" w:pos="8306"/>
              </w:tabs>
              <w:contextualSpacing/>
              <w:jc w:val="both"/>
              <w:rPr>
                <w:rFonts w:ascii="Calibri" w:hAnsi="Calibri"/>
                <w:bCs/>
                <w:szCs w:val="22"/>
              </w:rPr>
            </w:pPr>
          </w:p>
        </w:tc>
      </w:tr>
      <w:tr w:rsidR="001E644E" w:rsidRPr="001E644E"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EB23E66" w14:textId="56642727" w:rsidR="00C06D1F" w:rsidRDefault="00C06D1F" w:rsidP="000D0CEC">
            <w:pPr>
              <w:contextualSpacing/>
              <w:rPr>
                <w:rFonts w:ascii="Calibri" w:hAnsi="Calibri"/>
                <w:bCs/>
                <w:szCs w:val="22"/>
                <w:u w:val="single"/>
              </w:rPr>
            </w:pPr>
            <w:r>
              <w:rPr>
                <w:rFonts w:ascii="Calibri" w:hAnsi="Calibri"/>
                <w:bCs/>
                <w:szCs w:val="22"/>
                <w:u w:val="single"/>
              </w:rPr>
              <w:lastRenderedPageBreak/>
              <w:t>Protected Species</w:t>
            </w:r>
          </w:p>
          <w:p w14:paraId="19ADD97E" w14:textId="77777777" w:rsidR="00C06D1F" w:rsidRDefault="00C06D1F" w:rsidP="000D0CEC">
            <w:pPr>
              <w:contextualSpacing/>
              <w:rPr>
                <w:rFonts w:ascii="Calibri" w:hAnsi="Calibri"/>
                <w:bCs/>
                <w:szCs w:val="22"/>
                <w:u w:val="single"/>
              </w:rPr>
            </w:pPr>
          </w:p>
          <w:p w14:paraId="0E8A54A0" w14:textId="191E8BA6" w:rsidR="00C06D1F" w:rsidRPr="001C21C7" w:rsidRDefault="001C21C7" w:rsidP="000D0CEC">
            <w:pPr>
              <w:contextualSpacing/>
              <w:rPr>
                <w:rFonts w:ascii="Calibri" w:hAnsi="Calibri"/>
                <w:bCs/>
                <w:szCs w:val="22"/>
              </w:rPr>
            </w:pPr>
            <w:r w:rsidRPr="001C21C7">
              <w:rPr>
                <w:rFonts w:ascii="Calibri" w:hAnsi="Calibri"/>
                <w:bCs/>
                <w:szCs w:val="22"/>
              </w:rPr>
              <w:t xml:space="preserve">A Preliminary Ecological Appraisal has been provide in support of the application </w:t>
            </w:r>
            <w:r>
              <w:rPr>
                <w:rFonts w:ascii="Calibri" w:hAnsi="Calibri"/>
                <w:bCs/>
                <w:szCs w:val="22"/>
              </w:rPr>
              <w:t xml:space="preserve">which shows the application building as holding negligible roosting potential for bats. The report makes reference to a swallow nest within the application building however this was observed to be an empty historic feature </w:t>
            </w:r>
            <w:r w:rsidRPr="001C21C7">
              <w:rPr>
                <w:rFonts w:ascii="Calibri" w:hAnsi="Calibri"/>
                <w:bCs/>
                <w:szCs w:val="22"/>
              </w:rPr>
              <w:t xml:space="preserve">likely to have been built during a phase of construction when the </w:t>
            </w:r>
            <w:r>
              <w:rPr>
                <w:rFonts w:ascii="Calibri" w:hAnsi="Calibri"/>
                <w:bCs/>
                <w:szCs w:val="22"/>
              </w:rPr>
              <w:t xml:space="preserve">application </w:t>
            </w:r>
            <w:r w:rsidRPr="001C21C7">
              <w:rPr>
                <w:rFonts w:ascii="Calibri" w:hAnsi="Calibri"/>
                <w:bCs/>
                <w:szCs w:val="22"/>
              </w:rPr>
              <w:t>building was not sealed.</w:t>
            </w:r>
            <w:r>
              <w:rPr>
                <w:rFonts w:ascii="Calibri" w:hAnsi="Calibri"/>
                <w:bCs/>
                <w:szCs w:val="22"/>
              </w:rPr>
              <w:t xml:space="preserve"> Furthermore, no other evidence of protected species was observed on site. Consequently, no further ecological survey work has been recommended and is not anticipated that the proposed development would have any undue impacts upon protected species.</w:t>
            </w:r>
            <w:r w:rsidR="00980C3A">
              <w:rPr>
                <w:rFonts w:ascii="Calibri" w:hAnsi="Calibri"/>
                <w:bCs/>
                <w:szCs w:val="22"/>
              </w:rPr>
              <w:t xml:space="preserve"> </w:t>
            </w:r>
          </w:p>
          <w:p w14:paraId="11C2522E" w14:textId="77777777" w:rsidR="00C06D1F" w:rsidRDefault="00C06D1F" w:rsidP="000D0CEC">
            <w:pPr>
              <w:contextualSpacing/>
              <w:rPr>
                <w:rFonts w:ascii="Calibri" w:hAnsi="Calibri"/>
                <w:bCs/>
                <w:szCs w:val="22"/>
                <w:u w:val="single"/>
              </w:rPr>
            </w:pPr>
          </w:p>
          <w:p w14:paraId="6CE4CCC4" w14:textId="3710921E" w:rsidR="00C06D1F" w:rsidRPr="00C06D1F" w:rsidRDefault="00C06D1F" w:rsidP="000D0CEC">
            <w:pPr>
              <w:contextualSpacing/>
              <w:rPr>
                <w:rFonts w:ascii="Calibri" w:hAnsi="Calibri"/>
                <w:bCs/>
                <w:szCs w:val="22"/>
                <w:u w:val="single"/>
              </w:rPr>
            </w:pPr>
            <w:r w:rsidRPr="00C06D1F">
              <w:rPr>
                <w:rFonts w:ascii="Calibri" w:hAnsi="Calibri"/>
                <w:bCs/>
                <w:szCs w:val="22"/>
                <w:u w:val="single"/>
              </w:rPr>
              <w:t>BNG</w:t>
            </w:r>
          </w:p>
          <w:p w14:paraId="5CD63EA6" w14:textId="77777777" w:rsidR="00C06D1F" w:rsidRDefault="00C06D1F" w:rsidP="000D0CEC">
            <w:pPr>
              <w:contextualSpacing/>
              <w:rPr>
                <w:rFonts w:ascii="Calibri" w:hAnsi="Calibri"/>
                <w:bCs/>
                <w:szCs w:val="22"/>
              </w:rPr>
            </w:pPr>
          </w:p>
          <w:p w14:paraId="61850300" w14:textId="43E031A7" w:rsidR="000D0CEC" w:rsidRPr="000D0CEC" w:rsidRDefault="000D0CEC" w:rsidP="000D0CEC">
            <w:pPr>
              <w:contextualSpacing/>
              <w:rPr>
                <w:rFonts w:ascii="Calibri" w:hAnsi="Calibri"/>
                <w:bCs/>
                <w:szCs w:val="22"/>
              </w:rPr>
            </w:pPr>
            <w:r w:rsidRPr="000D0CEC">
              <w:rPr>
                <w:rFonts w:ascii="Calibri" w:hAnsi="Calibri"/>
                <w:bCs/>
                <w:szCs w:val="22"/>
              </w:rPr>
              <w:t xml:space="preserve">A Biodiversity </w:t>
            </w:r>
            <w:r>
              <w:rPr>
                <w:rFonts w:ascii="Calibri" w:hAnsi="Calibri"/>
                <w:bCs/>
                <w:szCs w:val="22"/>
              </w:rPr>
              <w:t xml:space="preserve">Gain Plan and Biodiversity </w:t>
            </w:r>
            <w:r w:rsidRPr="000D0CEC">
              <w:rPr>
                <w:rFonts w:ascii="Calibri" w:hAnsi="Calibri"/>
                <w:bCs/>
                <w:szCs w:val="22"/>
              </w:rPr>
              <w:t xml:space="preserve">Net Gain Report </w:t>
            </w:r>
            <w:r>
              <w:rPr>
                <w:rFonts w:ascii="Calibri" w:hAnsi="Calibri"/>
                <w:bCs/>
                <w:szCs w:val="22"/>
              </w:rPr>
              <w:t>have</w:t>
            </w:r>
            <w:r w:rsidRPr="000D0CEC">
              <w:rPr>
                <w:rFonts w:ascii="Calibri" w:hAnsi="Calibri"/>
                <w:bCs/>
                <w:szCs w:val="22"/>
              </w:rPr>
              <w:t xml:space="preserve"> been provided in support of the proposed development </w:t>
            </w:r>
            <w:r w:rsidR="00C06D1F">
              <w:rPr>
                <w:rFonts w:ascii="Calibri" w:hAnsi="Calibri"/>
                <w:bCs/>
                <w:szCs w:val="22"/>
              </w:rPr>
              <w:t>both of which</w:t>
            </w:r>
            <w:r w:rsidRPr="000D0CEC">
              <w:rPr>
                <w:rFonts w:ascii="Calibri" w:hAnsi="Calibri"/>
                <w:bCs/>
                <w:szCs w:val="22"/>
              </w:rPr>
              <w:t xml:space="preserve"> acknowledge that the proposed development would </w:t>
            </w:r>
            <w:r>
              <w:rPr>
                <w:rFonts w:ascii="Calibri" w:hAnsi="Calibri"/>
                <w:bCs/>
                <w:szCs w:val="22"/>
              </w:rPr>
              <w:t xml:space="preserve">result in </w:t>
            </w:r>
            <w:r w:rsidR="00C06D1F">
              <w:rPr>
                <w:rFonts w:ascii="Calibri" w:hAnsi="Calibri"/>
                <w:bCs/>
                <w:szCs w:val="22"/>
              </w:rPr>
              <w:t xml:space="preserve">a </w:t>
            </w:r>
            <w:r>
              <w:rPr>
                <w:rFonts w:ascii="Calibri" w:hAnsi="Calibri"/>
                <w:bCs/>
                <w:szCs w:val="22"/>
              </w:rPr>
              <w:t>biodiversity net loss, with no scope to achieve the mandatory 10% net gain in biodiversity through on-site compensation. In light of this, t</w:t>
            </w:r>
            <w:r w:rsidRPr="000D0CEC">
              <w:rPr>
                <w:rFonts w:ascii="Calibri" w:hAnsi="Calibri"/>
                <w:bCs/>
                <w:szCs w:val="22"/>
              </w:rPr>
              <w:t xml:space="preserve">he application’s supporting information acknowledges that the requirement for biodiversity enhancement </w:t>
            </w:r>
            <w:r>
              <w:rPr>
                <w:rFonts w:ascii="Calibri" w:hAnsi="Calibri"/>
                <w:bCs/>
                <w:szCs w:val="22"/>
              </w:rPr>
              <w:t>would</w:t>
            </w:r>
            <w:r w:rsidRPr="000D0CEC">
              <w:rPr>
                <w:rFonts w:ascii="Calibri" w:hAnsi="Calibri"/>
                <w:bCs/>
                <w:szCs w:val="22"/>
              </w:rPr>
              <w:t xml:space="preserve"> need to be met off-site. </w:t>
            </w:r>
            <w:r w:rsidR="00C06D1F">
              <w:rPr>
                <w:rFonts w:ascii="Calibri" w:hAnsi="Calibri"/>
                <w:bCs/>
                <w:szCs w:val="22"/>
              </w:rPr>
              <w:t xml:space="preserve">Details of potential off-site locations have been provided however the suitability of these sites </w:t>
            </w:r>
            <w:r w:rsidRPr="000D0CEC">
              <w:rPr>
                <w:rFonts w:ascii="Calibri" w:hAnsi="Calibri"/>
                <w:bCs/>
                <w:szCs w:val="22"/>
              </w:rPr>
              <w:t xml:space="preserve">constitutes a post-permission matter that would be subject to further assessment through the imposition of the mandatory biodiversity net gain condition in the event of any future planning consent being granted. </w:t>
            </w:r>
          </w:p>
          <w:p w14:paraId="6337C4D8" w14:textId="63D1C592" w:rsidR="0084497E" w:rsidRPr="001E644E" w:rsidRDefault="0084497E" w:rsidP="003B0B57">
            <w:pPr>
              <w:contextualSpacing/>
              <w:rPr>
                <w:rFonts w:ascii="Calibri" w:hAnsi="Calibri"/>
                <w:b/>
                <w:szCs w:val="22"/>
              </w:rPr>
            </w:pPr>
          </w:p>
        </w:tc>
      </w:tr>
      <w:tr w:rsidR="001E644E" w:rsidRPr="001E644E"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E644E" w:rsidRDefault="00C0704D" w:rsidP="00EA09F9">
            <w:pPr>
              <w:contextualSpacing/>
              <w:jc w:val="both"/>
              <w:rPr>
                <w:rFonts w:ascii="Calibri" w:hAnsi="Calibri"/>
                <w:b/>
                <w:bCs/>
                <w:szCs w:val="22"/>
              </w:rPr>
            </w:pPr>
            <w:r w:rsidRPr="001E644E">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7B4977D" w14:textId="601EF312" w:rsidR="000C3C65" w:rsidRPr="000C3C65" w:rsidRDefault="00A14E1B" w:rsidP="000C3C65">
            <w:pPr>
              <w:contextualSpacing/>
              <w:rPr>
                <w:rFonts w:ascii="Calibri" w:hAnsi="Calibri"/>
                <w:bCs/>
                <w:iCs/>
                <w:szCs w:val="22"/>
              </w:rPr>
            </w:pPr>
            <w:r w:rsidRPr="000C3C65">
              <w:rPr>
                <w:rFonts w:ascii="Calibri" w:hAnsi="Calibri"/>
                <w:bCs/>
                <w:iCs/>
                <w:szCs w:val="22"/>
              </w:rPr>
              <w:t xml:space="preserve">The </w:t>
            </w:r>
            <w:r>
              <w:rPr>
                <w:rFonts w:ascii="Calibri" w:hAnsi="Calibri"/>
                <w:bCs/>
                <w:iCs/>
                <w:szCs w:val="22"/>
              </w:rPr>
              <w:t xml:space="preserve">proposed development would amount to the introduction </w:t>
            </w:r>
            <w:r w:rsidRPr="00A14E1B">
              <w:rPr>
                <w:rFonts w:ascii="Calibri" w:hAnsi="Calibri"/>
                <w:bCs/>
                <w:iCs/>
                <w:szCs w:val="22"/>
              </w:rPr>
              <w:t>of a new residential dwelling in the defined open countryside</w:t>
            </w:r>
            <w:r>
              <w:rPr>
                <w:rFonts w:ascii="Calibri" w:hAnsi="Calibri"/>
                <w:bCs/>
                <w:iCs/>
                <w:szCs w:val="22"/>
              </w:rPr>
              <w:t xml:space="preserve"> </w:t>
            </w:r>
            <w:r w:rsidR="000C3C65" w:rsidRPr="000C3C65">
              <w:rPr>
                <w:rFonts w:ascii="Calibri" w:hAnsi="Calibri"/>
                <w:bCs/>
                <w:szCs w:val="22"/>
              </w:rPr>
              <w:t xml:space="preserve">contrary to </w:t>
            </w:r>
            <w:r w:rsidR="000C3C65" w:rsidRPr="000C3C65">
              <w:rPr>
                <w:rFonts w:ascii="Calibri" w:hAnsi="Calibri"/>
                <w:bCs/>
                <w:iCs/>
                <w:szCs w:val="22"/>
              </w:rPr>
              <w:t xml:space="preserve">Key Statement DS1 and Policies DMG2 and DMH3 of the Core Strategy. </w:t>
            </w:r>
          </w:p>
          <w:p w14:paraId="56245054" w14:textId="77777777" w:rsidR="000C3C65" w:rsidRPr="000C3C65" w:rsidRDefault="000C3C65" w:rsidP="000C3C65">
            <w:pPr>
              <w:contextualSpacing/>
              <w:rPr>
                <w:rFonts w:ascii="Calibri" w:hAnsi="Calibri"/>
                <w:bCs/>
                <w:szCs w:val="22"/>
              </w:rPr>
            </w:pPr>
          </w:p>
          <w:p w14:paraId="4A2A9004" w14:textId="7778FE27" w:rsidR="000C3C65" w:rsidRPr="000C3C65" w:rsidRDefault="000C3C65" w:rsidP="000C3C65">
            <w:pPr>
              <w:contextualSpacing/>
              <w:rPr>
                <w:rFonts w:ascii="Calibri" w:hAnsi="Calibri"/>
                <w:bCs/>
                <w:szCs w:val="22"/>
              </w:rPr>
            </w:pPr>
            <w:r w:rsidRPr="000C3C65">
              <w:rPr>
                <w:rFonts w:ascii="Calibri" w:hAnsi="Calibri"/>
                <w:bCs/>
                <w:szCs w:val="22"/>
              </w:rPr>
              <w:t xml:space="preserve">Furthermore, the proposed </w:t>
            </w:r>
            <w:r w:rsidR="0084497E">
              <w:rPr>
                <w:rFonts w:ascii="Calibri" w:hAnsi="Calibri"/>
                <w:bCs/>
                <w:szCs w:val="22"/>
              </w:rPr>
              <w:t>development</w:t>
            </w:r>
            <w:r w:rsidRPr="000C3C65">
              <w:rPr>
                <w:rFonts w:ascii="Calibri" w:hAnsi="Calibri"/>
                <w:bCs/>
                <w:szCs w:val="22"/>
              </w:rPr>
              <w:t xml:space="preserve"> is considered to be unsustainable in the context of </w:t>
            </w:r>
            <w:r w:rsidR="003F1A60">
              <w:rPr>
                <w:rFonts w:ascii="Calibri" w:hAnsi="Calibri"/>
                <w:bCs/>
                <w:szCs w:val="22"/>
              </w:rPr>
              <w:t>its</w:t>
            </w:r>
            <w:r w:rsidRPr="000C3C65">
              <w:rPr>
                <w:rFonts w:ascii="Calibri" w:hAnsi="Calibri"/>
                <w:bCs/>
                <w:szCs w:val="22"/>
              </w:rPr>
              <w:t xml:space="preserve"> </w:t>
            </w:r>
            <w:r w:rsidR="00B95D27">
              <w:rPr>
                <w:rFonts w:ascii="Calibri" w:hAnsi="Calibri"/>
                <w:bCs/>
                <w:szCs w:val="22"/>
              </w:rPr>
              <w:t xml:space="preserve">rural </w:t>
            </w:r>
            <w:r w:rsidRPr="000C3C65">
              <w:rPr>
                <w:rFonts w:ascii="Calibri" w:hAnsi="Calibri"/>
                <w:bCs/>
                <w:szCs w:val="22"/>
              </w:rPr>
              <w:t xml:space="preserve">location </w:t>
            </w:r>
            <w:r w:rsidR="00B95D27">
              <w:rPr>
                <w:rFonts w:ascii="Calibri" w:hAnsi="Calibri"/>
                <w:bCs/>
                <w:szCs w:val="22"/>
              </w:rPr>
              <w:t xml:space="preserve">with a reliance on private motor vehicle </w:t>
            </w:r>
            <w:r w:rsidRPr="000C3C65">
              <w:rPr>
                <w:rFonts w:ascii="Calibri" w:hAnsi="Calibri"/>
                <w:bCs/>
                <w:szCs w:val="22"/>
              </w:rPr>
              <w:t>and as such fails to satisfy the requirements of the NPPF and Policy DMG3 of the Core Strategy.</w:t>
            </w:r>
          </w:p>
          <w:p w14:paraId="5DE3B9B3" w14:textId="77777777" w:rsidR="000C3C65" w:rsidRPr="000C3C65" w:rsidRDefault="000C3C65" w:rsidP="000C3C65">
            <w:pPr>
              <w:contextualSpacing/>
              <w:rPr>
                <w:rFonts w:ascii="Calibri" w:hAnsi="Calibri"/>
                <w:bCs/>
                <w:szCs w:val="22"/>
              </w:rPr>
            </w:pPr>
          </w:p>
          <w:p w14:paraId="70DA56FB" w14:textId="77777777" w:rsidR="00924181" w:rsidRDefault="000C3C65" w:rsidP="003F1A60">
            <w:pPr>
              <w:contextualSpacing/>
              <w:rPr>
                <w:rFonts w:ascii="Calibri" w:hAnsi="Calibri"/>
                <w:bCs/>
                <w:szCs w:val="22"/>
              </w:rPr>
            </w:pPr>
            <w:r w:rsidRPr="000C3C65">
              <w:rPr>
                <w:rFonts w:ascii="Calibri" w:hAnsi="Calibri"/>
                <w:bCs/>
                <w:szCs w:val="22"/>
              </w:rPr>
              <w:t>As such, for the above reasons and having regard to all material considerations and matters raised that the application is recommended for refusal.</w:t>
            </w:r>
          </w:p>
          <w:p w14:paraId="3A4BD7A7" w14:textId="71D7B75F" w:rsidR="0084497E" w:rsidRPr="00BC4345" w:rsidRDefault="0084497E" w:rsidP="003F1A60">
            <w:pPr>
              <w:contextualSpacing/>
              <w:rPr>
                <w:rFonts w:ascii="Calibri" w:hAnsi="Calibri"/>
                <w:bCs/>
                <w:szCs w:val="22"/>
              </w:rPr>
            </w:pPr>
          </w:p>
        </w:tc>
      </w:tr>
      <w:tr w:rsidR="001E644E" w:rsidRPr="001E644E"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644E" w:rsidRDefault="00C0704D" w:rsidP="00CD2CEF">
            <w:pPr>
              <w:rPr>
                <w:rFonts w:ascii="Calibri" w:hAnsi="Calibri"/>
                <w:b/>
                <w:bCs/>
                <w:szCs w:val="22"/>
              </w:rPr>
            </w:pPr>
            <w:r w:rsidRPr="001E644E">
              <w:rPr>
                <w:rFonts w:ascii="Calibri" w:hAnsi="Calibri"/>
                <w:b/>
                <w:szCs w:val="22"/>
              </w:rPr>
              <w:t>RECOMMENDATION</w:t>
            </w:r>
            <w:r w:rsidRPr="001E644E">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FDB52D" w:rsidR="00C0704D" w:rsidRPr="001E644E" w:rsidRDefault="000C3C65" w:rsidP="00CD2CEF">
            <w:pPr>
              <w:rPr>
                <w:rFonts w:ascii="Calibri" w:hAnsi="Calibri"/>
                <w:bCs/>
                <w:szCs w:val="22"/>
              </w:rPr>
            </w:pPr>
            <w:r w:rsidRPr="000C3C65">
              <w:rPr>
                <w:rFonts w:ascii="Calibri" w:hAnsi="Calibri"/>
                <w:bCs/>
                <w:szCs w:val="22"/>
              </w:rPr>
              <w:t>That planning consent be refused for the following reason:</w:t>
            </w:r>
          </w:p>
        </w:tc>
      </w:tr>
      <w:tr w:rsidR="00E12BFB" w:rsidRPr="001E644E" w14:paraId="553C3FE5" w14:textId="77777777" w:rsidTr="00E12BFB">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2B3013" w14:textId="49187B37" w:rsidR="00E12BFB" w:rsidRPr="00E12BFB" w:rsidRDefault="00E12BFB" w:rsidP="00E12BFB">
            <w:pPr>
              <w:jc w:val="center"/>
              <w:rPr>
                <w:rFonts w:ascii="Calibri" w:hAnsi="Calibri"/>
                <w:b/>
                <w:szCs w:val="22"/>
              </w:rPr>
            </w:pPr>
            <w:r w:rsidRPr="00E12BFB">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1C2820" w14:textId="66296812" w:rsidR="00E12BFB" w:rsidRPr="003F1A60" w:rsidRDefault="000C3C65" w:rsidP="00CD2CEF">
            <w:pPr>
              <w:rPr>
                <w:rFonts w:ascii="Calibri" w:hAnsi="Calibri"/>
                <w:bCs/>
                <w:iCs/>
                <w:szCs w:val="22"/>
              </w:rPr>
            </w:pPr>
            <w:r w:rsidRPr="000C3C65">
              <w:rPr>
                <w:rFonts w:ascii="Calibri" w:hAnsi="Calibri"/>
                <w:bCs/>
                <w:iCs/>
                <w:szCs w:val="22"/>
              </w:rPr>
              <w:t xml:space="preserve">The </w:t>
            </w:r>
            <w:r w:rsidR="00A14E1B">
              <w:rPr>
                <w:rFonts w:ascii="Calibri" w:hAnsi="Calibri"/>
                <w:bCs/>
                <w:iCs/>
                <w:szCs w:val="22"/>
              </w:rPr>
              <w:t xml:space="preserve">proposed development would amount to the introduction </w:t>
            </w:r>
            <w:r w:rsidR="00A14E1B" w:rsidRPr="00A14E1B">
              <w:rPr>
                <w:rFonts w:ascii="Calibri" w:hAnsi="Calibri"/>
                <w:bCs/>
                <w:iCs/>
                <w:szCs w:val="22"/>
              </w:rPr>
              <w:t xml:space="preserve">of a new residential dwelling in </w:t>
            </w:r>
            <w:r w:rsidR="00A14E1B" w:rsidRPr="00FD2A42">
              <w:rPr>
                <w:rFonts w:ascii="Calibri" w:hAnsi="Calibri"/>
                <w:bCs/>
                <w:iCs/>
                <w:color w:val="000000" w:themeColor="text1"/>
                <w:szCs w:val="22"/>
              </w:rPr>
              <w:t xml:space="preserve">the defined </w:t>
            </w:r>
            <w:r w:rsidR="001E1BE2" w:rsidRPr="00FD2A42">
              <w:rPr>
                <w:rFonts w:ascii="Calibri" w:hAnsi="Calibri"/>
                <w:bCs/>
                <w:iCs/>
                <w:color w:val="000000" w:themeColor="text1"/>
                <w:szCs w:val="22"/>
              </w:rPr>
              <w:t>National Landscape outside of a settlement boundary</w:t>
            </w:r>
            <w:r w:rsidR="00A14E1B" w:rsidRPr="00FD2A42">
              <w:rPr>
                <w:rFonts w:ascii="Calibri" w:hAnsi="Calibri"/>
                <w:bCs/>
                <w:iCs/>
                <w:color w:val="000000" w:themeColor="text1"/>
                <w:szCs w:val="22"/>
              </w:rPr>
              <w:t xml:space="preserve"> </w:t>
            </w:r>
            <w:r w:rsidRPr="00FD2A42">
              <w:rPr>
                <w:rFonts w:ascii="Calibri" w:hAnsi="Calibri"/>
                <w:bCs/>
                <w:iCs/>
                <w:color w:val="000000" w:themeColor="text1"/>
                <w:szCs w:val="22"/>
              </w:rPr>
              <w:t>without sufficient justification</w:t>
            </w:r>
            <w:r w:rsidR="001E1BE2" w:rsidRPr="00FD2A42">
              <w:rPr>
                <w:rFonts w:ascii="Calibri" w:hAnsi="Calibri"/>
                <w:bCs/>
                <w:iCs/>
                <w:color w:val="000000" w:themeColor="text1"/>
                <w:szCs w:val="22"/>
              </w:rPr>
              <w:t>,</w:t>
            </w:r>
            <w:r w:rsidRPr="00FD2A42">
              <w:rPr>
                <w:rFonts w:ascii="Calibri" w:hAnsi="Calibri"/>
                <w:bCs/>
                <w:iCs/>
                <w:color w:val="000000" w:themeColor="text1"/>
                <w:szCs w:val="22"/>
              </w:rPr>
              <w:t xml:space="preserve"> </w:t>
            </w:r>
            <w:r w:rsidRPr="000C3C65">
              <w:rPr>
                <w:rFonts w:ascii="Calibri" w:hAnsi="Calibri"/>
                <w:bCs/>
                <w:iCs/>
                <w:szCs w:val="22"/>
              </w:rPr>
              <w:t xml:space="preserve">insofar that it has not been adequately demonstrated that the proposal would meet any of the exception criteria </w:t>
            </w:r>
            <w:r w:rsidR="006E02E0">
              <w:rPr>
                <w:rFonts w:ascii="Calibri" w:hAnsi="Calibri"/>
                <w:bCs/>
                <w:iCs/>
                <w:szCs w:val="22"/>
              </w:rPr>
              <w:t xml:space="preserve">which </w:t>
            </w:r>
            <w:r w:rsidRPr="000C3C65">
              <w:rPr>
                <w:rFonts w:ascii="Calibri" w:hAnsi="Calibri"/>
                <w:bCs/>
                <w:iCs/>
                <w:szCs w:val="22"/>
              </w:rPr>
              <w:t>allow</w:t>
            </w:r>
            <w:r w:rsidR="006E02E0">
              <w:rPr>
                <w:rFonts w:ascii="Calibri" w:hAnsi="Calibri"/>
                <w:bCs/>
                <w:iCs/>
                <w:szCs w:val="22"/>
              </w:rPr>
              <w:t xml:space="preserve"> for</w:t>
            </w:r>
            <w:r w:rsidRPr="000C3C65">
              <w:rPr>
                <w:rFonts w:ascii="Calibri" w:hAnsi="Calibri"/>
                <w:bCs/>
                <w:iCs/>
                <w:szCs w:val="22"/>
              </w:rPr>
              <w:t xml:space="preserve"> such </w:t>
            </w:r>
            <w:r w:rsidR="006E02E0">
              <w:rPr>
                <w:rFonts w:ascii="Calibri" w:hAnsi="Calibri"/>
                <w:bCs/>
                <w:iCs/>
                <w:szCs w:val="22"/>
              </w:rPr>
              <w:t>forms of development</w:t>
            </w:r>
            <w:r w:rsidRPr="000C3C65">
              <w:rPr>
                <w:rFonts w:ascii="Calibri" w:hAnsi="Calibri"/>
                <w:bCs/>
                <w:iCs/>
                <w:szCs w:val="22"/>
              </w:rPr>
              <w:t xml:space="preserve">. Furthermore the </w:t>
            </w:r>
            <w:r w:rsidR="00B95D27">
              <w:rPr>
                <w:rFonts w:ascii="Calibri" w:hAnsi="Calibri"/>
                <w:bCs/>
                <w:iCs/>
                <w:szCs w:val="22"/>
              </w:rPr>
              <w:t>rural</w:t>
            </w:r>
            <w:r w:rsidRPr="000C3C65">
              <w:rPr>
                <w:rFonts w:ascii="Calibri" w:hAnsi="Calibri"/>
                <w:bCs/>
                <w:iCs/>
                <w:szCs w:val="22"/>
              </w:rPr>
              <w:t xml:space="preserve"> location of the</w:t>
            </w:r>
            <w:r w:rsidR="00B95D27">
              <w:rPr>
                <w:rFonts w:ascii="Calibri" w:hAnsi="Calibri"/>
                <w:bCs/>
                <w:iCs/>
                <w:szCs w:val="22"/>
              </w:rPr>
              <w:t xml:space="preserve"> application</w:t>
            </w:r>
            <w:r w:rsidRPr="000C3C65">
              <w:rPr>
                <w:rFonts w:ascii="Calibri" w:hAnsi="Calibri"/>
                <w:bCs/>
                <w:iCs/>
                <w:szCs w:val="22"/>
              </w:rPr>
              <w:t xml:space="preserve"> </w:t>
            </w:r>
            <w:r w:rsidR="00B95D27">
              <w:rPr>
                <w:rFonts w:ascii="Calibri" w:hAnsi="Calibri"/>
                <w:bCs/>
                <w:iCs/>
                <w:szCs w:val="22"/>
              </w:rPr>
              <w:t>site</w:t>
            </w:r>
            <w:r w:rsidRPr="000C3C65">
              <w:rPr>
                <w:rFonts w:ascii="Calibri" w:hAnsi="Calibri"/>
                <w:bCs/>
                <w:iCs/>
                <w:szCs w:val="22"/>
              </w:rPr>
              <w:t xml:space="preserve"> means that future occupants would be reliant on a private motor vehicle to access services and facilities. Therefore the proposal fails to comply with Key Statements DS1, DS2 and DMI2 and Policies DMG2, DMH3 and DMG3 of the Ribble Valley Core Strategy 2008 – 2028 as well as the National Planning Policy Framework</w:t>
            </w:r>
            <w:r w:rsidR="00CE388E">
              <w:rPr>
                <w:rFonts w:ascii="Calibri" w:hAnsi="Calibri"/>
                <w:bCs/>
                <w:iCs/>
                <w:szCs w:val="22"/>
              </w:rPr>
              <w:t xml:space="preserve"> where it seeks to promote sustainable transport</w:t>
            </w:r>
            <w:r w:rsidRPr="000C3C65">
              <w:rPr>
                <w:rFonts w:ascii="Calibri" w:hAnsi="Calibri"/>
                <w:bCs/>
                <w:iCs/>
                <w:szCs w:val="22"/>
              </w:rPr>
              <w:t>.</w:t>
            </w:r>
          </w:p>
        </w:tc>
      </w:tr>
    </w:tbl>
    <w:p w14:paraId="513FB541" w14:textId="77777777" w:rsidR="00AE599A" w:rsidRPr="001E644E" w:rsidRDefault="00AE599A">
      <w:pPr>
        <w:rPr>
          <w:rFonts w:ascii="Calibri" w:hAnsi="Calibri"/>
          <w:szCs w:val="22"/>
        </w:rPr>
      </w:pPr>
    </w:p>
    <w:sectPr w:rsidR="00AE599A" w:rsidRPr="001E64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D9A"/>
    <w:multiLevelType w:val="hybridMultilevel"/>
    <w:tmpl w:val="E0A2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A5266"/>
    <w:multiLevelType w:val="hybridMultilevel"/>
    <w:tmpl w:val="0A02556A"/>
    <w:lvl w:ilvl="0" w:tplc="2D82369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37533E"/>
    <w:multiLevelType w:val="hybridMultilevel"/>
    <w:tmpl w:val="5074C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566914003">
    <w:abstractNumId w:val="0"/>
  </w:num>
  <w:num w:numId="3" w16cid:durableId="2100519985">
    <w:abstractNumId w:val="2"/>
  </w:num>
  <w:num w:numId="4" w16cid:durableId="137523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5AC"/>
    <w:rsid w:val="0001410D"/>
    <w:rsid w:val="00017196"/>
    <w:rsid w:val="000210AD"/>
    <w:rsid w:val="000210C8"/>
    <w:rsid w:val="000238D7"/>
    <w:rsid w:val="00030120"/>
    <w:rsid w:val="000349FF"/>
    <w:rsid w:val="0004026B"/>
    <w:rsid w:val="0005005E"/>
    <w:rsid w:val="000537E8"/>
    <w:rsid w:val="0006605A"/>
    <w:rsid w:val="00075324"/>
    <w:rsid w:val="000807E5"/>
    <w:rsid w:val="0008478B"/>
    <w:rsid w:val="00087040"/>
    <w:rsid w:val="000917E6"/>
    <w:rsid w:val="000B5CB5"/>
    <w:rsid w:val="000C3C65"/>
    <w:rsid w:val="000D0CEC"/>
    <w:rsid w:val="000D1014"/>
    <w:rsid w:val="000F1D7C"/>
    <w:rsid w:val="000F3B44"/>
    <w:rsid w:val="000F77F1"/>
    <w:rsid w:val="00100D4D"/>
    <w:rsid w:val="001021CA"/>
    <w:rsid w:val="001051F7"/>
    <w:rsid w:val="001146D9"/>
    <w:rsid w:val="001211BB"/>
    <w:rsid w:val="001230E6"/>
    <w:rsid w:val="001247FD"/>
    <w:rsid w:val="00130035"/>
    <w:rsid w:val="001418D6"/>
    <w:rsid w:val="00142EDA"/>
    <w:rsid w:val="00144C2B"/>
    <w:rsid w:val="00151622"/>
    <w:rsid w:val="00157457"/>
    <w:rsid w:val="00171E49"/>
    <w:rsid w:val="0017458A"/>
    <w:rsid w:val="001951D4"/>
    <w:rsid w:val="00195AEA"/>
    <w:rsid w:val="001A2EBB"/>
    <w:rsid w:val="001B1344"/>
    <w:rsid w:val="001C03B1"/>
    <w:rsid w:val="001C21C7"/>
    <w:rsid w:val="001C68B0"/>
    <w:rsid w:val="001D4F7A"/>
    <w:rsid w:val="001E1BE2"/>
    <w:rsid w:val="001E644E"/>
    <w:rsid w:val="001E6AAA"/>
    <w:rsid w:val="001F2968"/>
    <w:rsid w:val="00201776"/>
    <w:rsid w:val="002059FB"/>
    <w:rsid w:val="00206C10"/>
    <w:rsid w:val="002108CB"/>
    <w:rsid w:val="00212C1C"/>
    <w:rsid w:val="0021748A"/>
    <w:rsid w:val="00221214"/>
    <w:rsid w:val="00230838"/>
    <w:rsid w:val="002439F7"/>
    <w:rsid w:val="00250879"/>
    <w:rsid w:val="00250D3C"/>
    <w:rsid w:val="0025279B"/>
    <w:rsid w:val="00253AA7"/>
    <w:rsid w:val="002657DA"/>
    <w:rsid w:val="002678F3"/>
    <w:rsid w:val="00271B94"/>
    <w:rsid w:val="00272D75"/>
    <w:rsid w:val="0027702C"/>
    <w:rsid w:val="00282E3A"/>
    <w:rsid w:val="00286EC5"/>
    <w:rsid w:val="0029334A"/>
    <w:rsid w:val="002934DB"/>
    <w:rsid w:val="002954E5"/>
    <w:rsid w:val="002A01CF"/>
    <w:rsid w:val="002B35E2"/>
    <w:rsid w:val="002B490C"/>
    <w:rsid w:val="002C6277"/>
    <w:rsid w:val="002E2957"/>
    <w:rsid w:val="002F2580"/>
    <w:rsid w:val="00306BC7"/>
    <w:rsid w:val="00321B6E"/>
    <w:rsid w:val="003232F9"/>
    <w:rsid w:val="00351469"/>
    <w:rsid w:val="00365E26"/>
    <w:rsid w:val="00366D36"/>
    <w:rsid w:val="00374B06"/>
    <w:rsid w:val="003815E3"/>
    <w:rsid w:val="00393C98"/>
    <w:rsid w:val="0039746B"/>
    <w:rsid w:val="003A4952"/>
    <w:rsid w:val="003B0B57"/>
    <w:rsid w:val="003B0E75"/>
    <w:rsid w:val="003B1C5E"/>
    <w:rsid w:val="003C63A7"/>
    <w:rsid w:val="003D6815"/>
    <w:rsid w:val="003E2433"/>
    <w:rsid w:val="003F1A60"/>
    <w:rsid w:val="003F35B1"/>
    <w:rsid w:val="003F5F87"/>
    <w:rsid w:val="0040440C"/>
    <w:rsid w:val="00416B06"/>
    <w:rsid w:val="004205DE"/>
    <w:rsid w:val="00425A9A"/>
    <w:rsid w:val="00426B88"/>
    <w:rsid w:val="00431AFA"/>
    <w:rsid w:val="00432AE0"/>
    <w:rsid w:val="00437121"/>
    <w:rsid w:val="00440CB6"/>
    <w:rsid w:val="0044178A"/>
    <w:rsid w:val="00445295"/>
    <w:rsid w:val="00452B53"/>
    <w:rsid w:val="00465035"/>
    <w:rsid w:val="0046548C"/>
    <w:rsid w:val="00470B3D"/>
    <w:rsid w:val="004713AE"/>
    <w:rsid w:val="00473D94"/>
    <w:rsid w:val="00477933"/>
    <w:rsid w:val="004842A5"/>
    <w:rsid w:val="004947BB"/>
    <w:rsid w:val="00497407"/>
    <w:rsid w:val="004A0DC1"/>
    <w:rsid w:val="004A5EA9"/>
    <w:rsid w:val="004B3F70"/>
    <w:rsid w:val="004C2434"/>
    <w:rsid w:val="004D3833"/>
    <w:rsid w:val="004F0649"/>
    <w:rsid w:val="004F4F2C"/>
    <w:rsid w:val="00502185"/>
    <w:rsid w:val="00505D6C"/>
    <w:rsid w:val="005067DF"/>
    <w:rsid w:val="00510FA2"/>
    <w:rsid w:val="0051459A"/>
    <w:rsid w:val="005421A8"/>
    <w:rsid w:val="005427F5"/>
    <w:rsid w:val="0054728A"/>
    <w:rsid w:val="00556ECD"/>
    <w:rsid w:val="00567E1C"/>
    <w:rsid w:val="0057638E"/>
    <w:rsid w:val="00593255"/>
    <w:rsid w:val="00594F41"/>
    <w:rsid w:val="005A1087"/>
    <w:rsid w:val="005A21AB"/>
    <w:rsid w:val="005C0104"/>
    <w:rsid w:val="005D4D26"/>
    <w:rsid w:val="005D7946"/>
    <w:rsid w:val="005E0216"/>
    <w:rsid w:val="005E1320"/>
    <w:rsid w:val="005E1C6C"/>
    <w:rsid w:val="005E20E1"/>
    <w:rsid w:val="005E20FB"/>
    <w:rsid w:val="005E65DF"/>
    <w:rsid w:val="0060591D"/>
    <w:rsid w:val="00614D01"/>
    <w:rsid w:val="00620C30"/>
    <w:rsid w:val="00622E00"/>
    <w:rsid w:val="006243E7"/>
    <w:rsid w:val="006251F5"/>
    <w:rsid w:val="00625981"/>
    <w:rsid w:val="00626FEB"/>
    <w:rsid w:val="006270CD"/>
    <w:rsid w:val="006316AE"/>
    <w:rsid w:val="00633A06"/>
    <w:rsid w:val="00634500"/>
    <w:rsid w:val="00635F06"/>
    <w:rsid w:val="00645F59"/>
    <w:rsid w:val="00662E66"/>
    <w:rsid w:val="00666F1A"/>
    <w:rsid w:val="00674F62"/>
    <w:rsid w:val="00682011"/>
    <w:rsid w:val="00682C9C"/>
    <w:rsid w:val="00692B60"/>
    <w:rsid w:val="006A5098"/>
    <w:rsid w:val="006A71AD"/>
    <w:rsid w:val="006B5E19"/>
    <w:rsid w:val="006B6ACD"/>
    <w:rsid w:val="006C07A1"/>
    <w:rsid w:val="006C2BFA"/>
    <w:rsid w:val="006C312C"/>
    <w:rsid w:val="006C3498"/>
    <w:rsid w:val="006C36F6"/>
    <w:rsid w:val="006C462C"/>
    <w:rsid w:val="006D4E7F"/>
    <w:rsid w:val="006E02E0"/>
    <w:rsid w:val="006E4657"/>
    <w:rsid w:val="006E75C3"/>
    <w:rsid w:val="006F6849"/>
    <w:rsid w:val="0070054B"/>
    <w:rsid w:val="00700A5E"/>
    <w:rsid w:val="00705F9E"/>
    <w:rsid w:val="00715FFB"/>
    <w:rsid w:val="0071635C"/>
    <w:rsid w:val="00717890"/>
    <w:rsid w:val="00722586"/>
    <w:rsid w:val="007230EF"/>
    <w:rsid w:val="00750254"/>
    <w:rsid w:val="007511DB"/>
    <w:rsid w:val="0075665A"/>
    <w:rsid w:val="00761D2C"/>
    <w:rsid w:val="00767B2E"/>
    <w:rsid w:val="00773A66"/>
    <w:rsid w:val="00776AE2"/>
    <w:rsid w:val="00786932"/>
    <w:rsid w:val="00793376"/>
    <w:rsid w:val="007A501D"/>
    <w:rsid w:val="007A73CD"/>
    <w:rsid w:val="007C0A33"/>
    <w:rsid w:val="007C791C"/>
    <w:rsid w:val="007D7DF4"/>
    <w:rsid w:val="007E0C93"/>
    <w:rsid w:val="007E0D23"/>
    <w:rsid w:val="007E0D2F"/>
    <w:rsid w:val="007F16D6"/>
    <w:rsid w:val="007F17FB"/>
    <w:rsid w:val="007F38FD"/>
    <w:rsid w:val="008076D5"/>
    <w:rsid w:val="00811771"/>
    <w:rsid w:val="008118C1"/>
    <w:rsid w:val="00811EDC"/>
    <w:rsid w:val="008208AC"/>
    <w:rsid w:val="00824DB6"/>
    <w:rsid w:val="008304AB"/>
    <w:rsid w:val="0083254E"/>
    <w:rsid w:val="00837F4F"/>
    <w:rsid w:val="0084497E"/>
    <w:rsid w:val="008542DE"/>
    <w:rsid w:val="00854EB8"/>
    <w:rsid w:val="00867AC7"/>
    <w:rsid w:val="008710E0"/>
    <w:rsid w:val="0087408B"/>
    <w:rsid w:val="008870BF"/>
    <w:rsid w:val="008A28C8"/>
    <w:rsid w:val="008B1A4A"/>
    <w:rsid w:val="008B3B98"/>
    <w:rsid w:val="008C2E05"/>
    <w:rsid w:val="008C4823"/>
    <w:rsid w:val="008C6FE0"/>
    <w:rsid w:val="008D06CD"/>
    <w:rsid w:val="008E2750"/>
    <w:rsid w:val="00924181"/>
    <w:rsid w:val="00924AA2"/>
    <w:rsid w:val="009412B7"/>
    <w:rsid w:val="00943566"/>
    <w:rsid w:val="0094662B"/>
    <w:rsid w:val="0095483E"/>
    <w:rsid w:val="00961794"/>
    <w:rsid w:val="009662F5"/>
    <w:rsid w:val="00980C3A"/>
    <w:rsid w:val="00980DF4"/>
    <w:rsid w:val="00982FEF"/>
    <w:rsid w:val="009A4691"/>
    <w:rsid w:val="009A64BC"/>
    <w:rsid w:val="009B646A"/>
    <w:rsid w:val="009B66BC"/>
    <w:rsid w:val="009B745A"/>
    <w:rsid w:val="009C2017"/>
    <w:rsid w:val="009C2DA8"/>
    <w:rsid w:val="009F0EB1"/>
    <w:rsid w:val="009F4443"/>
    <w:rsid w:val="00A078A8"/>
    <w:rsid w:val="00A14E1B"/>
    <w:rsid w:val="00A17699"/>
    <w:rsid w:val="00A23B6D"/>
    <w:rsid w:val="00A374E0"/>
    <w:rsid w:val="00A3751D"/>
    <w:rsid w:val="00A42E82"/>
    <w:rsid w:val="00A432C1"/>
    <w:rsid w:val="00A5331B"/>
    <w:rsid w:val="00A579BB"/>
    <w:rsid w:val="00A60B8F"/>
    <w:rsid w:val="00A63D55"/>
    <w:rsid w:val="00A7083D"/>
    <w:rsid w:val="00A755CB"/>
    <w:rsid w:val="00A80554"/>
    <w:rsid w:val="00A85B65"/>
    <w:rsid w:val="00A875B3"/>
    <w:rsid w:val="00A9530F"/>
    <w:rsid w:val="00A95D89"/>
    <w:rsid w:val="00AA4BBC"/>
    <w:rsid w:val="00AB2C8D"/>
    <w:rsid w:val="00AD10D2"/>
    <w:rsid w:val="00AD188D"/>
    <w:rsid w:val="00AD29BC"/>
    <w:rsid w:val="00AD338A"/>
    <w:rsid w:val="00AE0D31"/>
    <w:rsid w:val="00AE2FBC"/>
    <w:rsid w:val="00AE599A"/>
    <w:rsid w:val="00B10CF8"/>
    <w:rsid w:val="00B3381F"/>
    <w:rsid w:val="00B4448F"/>
    <w:rsid w:val="00B458D7"/>
    <w:rsid w:val="00B46392"/>
    <w:rsid w:val="00B54501"/>
    <w:rsid w:val="00B80DAD"/>
    <w:rsid w:val="00B93EB5"/>
    <w:rsid w:val="00B95D27"/>
    <w:rsid w:val="00BA7B9C"/>
    <w:rsid w:val="00BB08C8"/>
    <w:rsid w:val="00BB2ACF"/>
    <w:rsid w:val="00BC2C78"/>
    <w:rsid w:val="00BC3817"/>
    <w:rsid w:val="00BC4345"/>
    <w:rsid w:val="00BC58C5"/>
    <w:rsid w:val="00BC6421"/>
    <w:rsid w:val="00BC66B4"/>
    <w:rsid w:val="00BD3108"/>
    <w:rsid w:val="00BD3F03"/>
    <w:rsid w:val="00BD524B"/>
    <w:rsid w:val="00BE1ED9"/>
    <w:rsid w:val="00BF058E"/>
    <w:rsid w:val="00BF1193"/>
    <w:rsid w:val="00BF27AC"/>
    <w:rsid w:val="00C02EA5"/>
    <w:rsid w:val="00C067BB"/>
    <w:rsid w:val="00C06D1F"/>
    <w:rsid w:val="00C0704D"/>
    <w:rsid w:val="00C07A8F"/>
    <w:rsid w:val="00C15171"/>
    <w:rsid w:val="00C23C9C"/>
    <w:rsid w:val="00C2517E"/>
    <w:rsid w:val="00C25722"/>
    <w:rsid w:val="00C2608D"/>
    <w:rsid w:val="00C36D29"/>
    <w:rsid w:val="00C4722F"/>
    <w:rsid w:val="00C54496"/>
    <w:rsid w:val="00C54A3E"/>
    <w:rsid w:val="00C57C79"/>
    <w:rsid w:val="00C618DB"/>
    <w:rsid w:val="00C66199"/>
    <w:rsid w:val="00C8519C"/>
    <w:rsid w:val="00C90550"/>
    <w:rsid w:val="00CA0019"/>
    <w:rsid w:val="00CA03B0"/>
    <w:rsid w:val="00CA1DEA"/>
    <w:rsid w:val="00CA7F28"/>
    <w:rsid w:val="00CB191D"/>
    <w:rsid w:val="00CB633C"/>
    <w:rsid w:val="00CC49EC"/>
    <w:rsid w:val="00CD2BF6"/>
    <w:rsid w:val="00CE388E"/>
    <w:rsid w:val="00CE4794"/>
    <w:rsid w:val="00CF33AE"/>
    <w:rsid w:val="00CF5BEF"/>
    <w:rsid w:val="00D0368A"/>
    <w:rsid w:val="00D10128"/>
    <w:rsid w:val="00D11007"/>
    <w:rsid w:val="00D17EB1"/>
    <w:rsid w:val="00D2449B"/>
    <w:rsid w:val="00D2524E"/>
    <w:rsid w:val="00D43112"/>
    <w:rsid w:val="00D43C93"/>
    <w:rsid w:val="00D43D54"/>
    <w:rsid w:val="00D504DC"/>
    <w:rsid w:val="00D54E67"/>
    <w:rsid w:val="00D5609C"/>
    <w:rsid w:val="00D606C1"/>
    <w:rsid w:val="00D73858"/>
    <w:rsid w:val="00D80EAD"/>
    <w:rsid w:val="00D8192B"/>
    <w:rsid w:val="00D84ACD"/>
    <w:rsid w:val="00D8597B"/>
    <w:rsid w:val="00D904CD"/>
    <w:rsid w:val="00D91064"/>
    <w:rsid w:val="00DA23BD"/>
    <w:rsid w:val="00DA3351"/>
    <w:rsid w:val="00DB466A"/>
    <w:rsid w:val="00DB7D6A"/>
    <w:rsid w:val="00DC2612"/>
    <w:rsid w:val="00DC49C2"/>
    <w:rsid w:val="00DD62F6"/>
    <w:rsid w:val="00DF1389"/>
    <w:rsid w:val="00DF1937"/>
    <w:rsid w:val="00DF34DA"/>
    <w:rsid w:val="00DF651C"/>
    <w:rsid w:val="00E01DAF"/>
    <w:rsid w:val="00E0302D"/>
    <w:rsid w:val="00E12BFB"/>
    <w:rsid w:val="00E15389"/>
    <w:rsid w:val="00E178FB"/>
    <w:rsid w:val="00E27930"/>
    <w:rsid w:val="00E324B6"/>
    <w:rsid w:val="00E359F1"/>
    <w:rsid w:val="00E46243"/>
    <w:rsid w:val="00E46DFB"/>
    <w:rsid w:val="00E52753"/>
    <w:rsid w:val="00E5367E"/>
    <w:rsid w:val="00E623DD"/>
    <w:rsid w:val="00E624FC"/>
    <w:rsid w:val="00E66534"/>
    <w:rsid w:val="00E6704F"/>
    <w:rsid w:val="00E72F6C"/>
    <w:rsid w:val="00E81C85"/>
    <w:rsid w:val="00E84895"/>
    <w:rsid w:val="00E90B3E"/>
    <w:rsid w:val="00E91DA7"/>
    <w:rsid w:val="00E97D99"/>
    <w:rsid w:val="00EA09F9"/>
    <w:rsid w:val="00EA7332"/>
    <w:rsid w:val="00EB6D0B"/>
    <w:rsid w:val="00EC23C7"/>
    <w:rsid w:val="00EC2555"/>
    <w:rsid w:val="00ED00B7"/>
    <w:rsid w:val="00ED2274"/>
    <w:rsid w:val="00EE6EC8"/>
    <w:rsid w:val="00EF44E6"/>
    <w:rsid w:val="00EF5383"/>
    <w:rsid w:val="00F02B0C"/>
    <w:rsid w:val="00F03029"/>
    <w:rsid w:val="00F056A7"/>
    <w:rsid w:val="00F07640"/>
    <w:rsid w:val="00F07914"/>
    <w:rsid w:val="00F1156C"/>
    <w:rsid w:val="00F12976"/>
    <w:rsid w:val="00F15E55"/>
    <w:rsid w:val="00F20518"/>
    <w:rsid w:val="00F26528"/>
    <w:rsid w:val="00F645C2"/>
    <w:rsid w:val="00F6530A"/>
    <w:rsid w:val="00F775DC"/>
    <w:rsid w:val="00F814B5"/>
    <w:rsid w:val="00FA2D56"/>
    <w:rsid w:val="00FA5775"/>
    <w:rsid w:val="00FA59A5"/>
    <w:rsid w:val="00FB22C1"/>
    <w:rsid w:val="00FB34B4"/>
    <w:rsid w:val="00FB3899"/>
    <w:rsid w:val="00FC0EB8"/>
    <w:rsid w:val="00FD2A42"/>
    <w:rsid w:val="00FD3492"/>
    <w:rsid w:val="00FD6AE3"/>
    <w:rsid w:val="00FF0796"/>
    <w:rsid w:val="00FF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8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2025-04-22T15:21:00Z</cp:lastPrinted>
  <dcterms:created xsi:type="dcterms:W3CDTF">2025-04-22T15:34:00Z</dcterms:created>
  <dcterms:modified xsi:type="dcterms:W3CDTF">2025-04-22T15:34:00Z</dcterms:modified>
</cp:coreProperties>
</file>