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F2A0835" w:rsidR="00837F4F" w:rsidRPr="00D2449B" w:rsidRDefault="006E2FED"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3E78B22" w:rsidR="00837F4F" w:rsidRPr="00D2449B" w:rsidRDefault="006E2FED" w:rsidP="00D2449B">
            <w:pPr>
              <w:jc w:val="center"/>
              <w:rPr>
                <w:rFonts w:ascii="Calibri" w:hAnsi="Calibri"/>
                <w:b/>
                <w:szCs w:val="22"/>
              </w:rPr>
            </w:pPr>
            <w:r>
              <w:rPr>
                <w:rFonts w:ascii="Calibri" w:hAnsi="Calibri"/>
                <w:b/>
                <w:szCs w:val="22"/>
              </w:rPr>
              <w:t>15/04/2025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A3F627" w:rsidR="00837F4F" w:rsidRPr="00D2449B" w:rsidRDefault="00721BF9" w:rsidP="006E2FED">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0E261A0" w:rsidR="00837F4F" w:rsidRPr="00D2449B" w:rsidRDefault="00721BF9" w:rsidP="006E2FED">
            <w:pPr>
              <w:rPr>
                <w:rFonts w:ascii="Calibri" w:hAnsi="Calibri"/>
                <w:b/>
                <w:szCs w:val="22"/>
              </w:rPr>
            </w:pPr>
            <w:r>
              <w:rPr>
                <w:rFonts w:ascii="Calibri" w:hAnsi="Calibri"/>
                <w:b/>
                <w:szCs w:val="22"/>
              </w:rPr>
              <w:t>22/4/25</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0016FE" w:rsidR="004A5EA9" w:rsidRPr="005F1A36" w:rsidRDefault="00F72B5E" w:rsidP="008542DE">
            <w:pPr>
              <w:rPr>
                <w:rFonts w:ascii="Calibri" w:hAnsi="Calibri"/>
                <w:szCs w:val="22"/>
              </w:rPr>
            </w:pPr>
            <w:r>
              <w:rPr>
                <w:rFonts w:ascii="Calibri" w:hAnsi="Calibri"/>
                <w:szCs w:val="22"/>
              </w:rPr>
              <w:t>3/202</w:t>
            </w:r>
            <w:r w:rsidR="006E2FED">
              <w:rPr>
                <w:rFonts w:ascii="Calibri" w:hAnsi="Calibri"/>
                <w:szCs w:val="22"/>
              </w:rPr>
              <w:t>5/0249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650661" w:rsidR="00824DB6" w:rsidRPr="00C0704D" w:rsidRDefault="00F72B5E"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C65FFC" w:rsidR="00824DB6" w:rsidRPr="00C0704D" w:rsidRDefault="006E2FED" w:rsidP="002C6277">
            <w:pPr>
              <w:rPr>
                <w:rFonts w:ascii="Calibri" w:hAnsi="Calibri"/>
                <w:szCs w:val="22"/>
              </w:rPr>
            </w:pPr>
            <w:r>
              <w:rPr>
                <w:rFonts w:ascii="Calibri" w:hAnsi="Calibri"/>
                <w:szCs w:val="22"/>
              </w:rPr>
              <w:t>28/03/2025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190167" w:rsidR="004A5EA9" w:rsidRPr="00250879" w:rsidRDefault="006E2FED"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1BB03DA" w:rsidR="004A5EA9" w:rsidRPr="00D2449B" w:rsidRDefault="001C0E90" w:rsidP="002A01CF">
            <w:pPr>
              <w:jc w:val="center"/>
              <w:rPr>
                <w:rFonts w:ascii="Calibri" w:hAnsi="Calibri"/>
                <w:b/>
                <w:szCs w:val="22"/>
              </w:rPr>
            </w:pPr>
            <w:r>
              <w:rPr>
                <w:rFonts w:ascii="Calibri" w:hAnsi="Calibri"/>
                <w:b/>
                <w:szCs w:val="22"/>
              </w:rPr>
              <w:t>Permission Not Required</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E20B760" w:rsidR="004A5EA9" w:rsidRPr="002C6277" w:rsidRDefault="006E2FED">
            <w:pPr>
              <w:rPr>
                <w:rFonts w:ascii="Calibri" w:hAnsi="Calibri"/>
                <w:szCs w:val="22"/>
              </w:rPr>
            </w:pPr>
            <w:r>
              <w:rPr>
                <w:rFonts w:ascii="Calibri" w:hAnsi="Calibri"/>
                <w:szCs w:val="22"/>
              </w:rPr>
              <w:t xml:space="preserve">Prior notification for demolition of agricultural livestock building.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EBB0FFF" w:rsidR="002A01CF" w:rsidRPr="002C6277" w:rsidRDefault="006E2FED" w:rsidP="00A42E82">
            <w:pPr>
              <w:rPr>
                <w:rFonts w:ascii="Calibri" w:hAnsi="Calibri"/>
                <w:szCs w:val="22"/>
              </w:rPr>
            </w:pPr>
            <w:r>
              <w:rPr>
                <w:rFonts w:ascii="Calibri" w:hAnsi="Calibri"/>
                <w:szCs w:val="22"/>
              </w:rPr>
              <w:t>Higher Highfield Farm, Tinklers Lane, Slaidburn BB7 4TP.</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FB59D8" w:rsidR="002A01CF" w:rsidRPr="00295A61" w:rsidRDefault="00F72B5E">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CC4A615" w:rsidR="002A01CF" w:rsidRPr="00F72B5E" w:rsidRDefault="00F72B5E">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E235C4" w:rsidR="00C0704D" w:rsidRPr="00C0704D" w:rsidRDefault="00F72B5E"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DBEF17" w14:textId="77777777" w:rsidR="00C53997" w:rsidRDefault="00C53997" w:rsidP="00F72B5E">
            <w:pPr>
              <w:rPr>
                <w:rFonts w:ascii="Calibri" w:hAnsi="Calibri"/>
                <w:bCs/>
                <w:szCs w:val="22"/>
              </w:rPr>
            </w:pPr>
          </w:p>
          <w:p w14:paraId="59ABF267" w14:textId="2354E4D8" w:rsidR="008542DE" w:rsidRDefault="00F72B5E" w:rsidP="00F72B5E">
            <w:pPr>
              <w:rPr>
                <w:rFonts w:ascii="Calibri" w:hAnsi="Calibri"/>
                <w:bCs/>
                <w:szCs w:val="22"/>
              </w:rPr>
            </w:pPr>
            <w:r>
              <w:rPr>
                <w:rFonts w:ascii="Calibri" w:hAnsi="Calibri"/>
                <w:bCs/>
                <w:szCs w:val="22"/>
              </w:rPr>
              <w:t>Schedule 2, Part 11, Class B of the Town and Country Planning (General Permitted Development) Order 2015.</w:t>
            </w:r>
          </w:p>
          <w:p w14:paraId="6C4C318E" w14:textId="0B057C24" w:rsidR="00F72B5E" w:rsidRPr="00F72B5E" w:rsidRDefault="00F72B5E" w:rsidP="00F72B5E">
            <w:pPr>
              <w:rPr>
                <w:rFonts w:ascii="Calibri" w:hAnsi="Calibri"/>
                <w:bCs/>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0A889A0" w14:textId="77777777" w:rsidR="00CB31DC" w:rsidRDefault="00CB31DC" w:rsidP="00104AFB">
            <w:pPr>
              <w:pStyle w:val="PLANNING"/>
              <w:rPr>
                <w:rFonts w:ascii="Calibri" w:hAnsi="Calibri"/>
                <w:szCs w:val="22"/>
              </w:rPr>
            </w:pPr>
          </w:p>
          <w:p w14:paraId="342DA1B9" w14:textId="17C87CCC" w:rsidR="00C53997" w:rsidRDefault="00C53997" w:rsidP="00104AFB">
            <w:pPr>
              <w:pStyle w:val="PLANNING"/>
              <w:rPr>
                <w:rFonts w:ascii="Calibri" w:hAnsi="Calibri"/>
                <w:szCs w:val="22"/>
              </w:rPr>
            </w:pPr>
            <w:r w:rsidRPr="00C53997">
              <w:rPr>
                <w:rFonts w:ascii="Calibri" w:hAnsi="Calibri"/>
                <w:b/>
                <w:bCs/>
                <w:szCs w:val="22"/>
              </w:rPr>
              <w:t>3/2025/0130:</w:t>
            </w:r>
            <w:r>
              <w:rPr>
                <w:rFonts w:ascii="Calibri" w:hAnsi="Calibri"/>
                <w:szCs w:val="22"/>
              </w:rPr>
              <w:t xml:space="preserve"> </w:t>
            </w:r>
            <w:r w:rsidRPr="00C53997">
              <w:rPr>
                <w:rFonts w:ascii="Calibri" w:hAnsi="Calibri"/>
                <w:szCs w:val="22"/>
              </w:rPr>
              <w:t>Prior notification for proposed roofing over existing silage clamp under Part 6 Class of the GPDO.</w:t>
            </w:r>
            <w:r>
              <w:rPr>
                <w:rFonts w:ascii="Calibri" w:hAnsi="Calibri"/>
                <w:szCs w:val="22"/>
              </w:rPr>
              <w:t xml:space="preserve"> (approved). </w:t>
            </w:r>
          </w:p>
          <w:p w14:paraId="4C0AD200" w14:textId="77777777" w:rsidR="005201C9" w:rsidRDefault="005201C9" w:rsidP="00104AFB">
            <w:pPr>
              <w:pStyle w:val="PLANNING"/>
              <w:rPr>
                <w:rFonts w:ascii="Calibri" w:hAnsi="Calibri"/>
                <w:szCs w:val="22"/>
              </w:rPr>
            </w:pPr>
          </w:p>
          <w:p w14:paraId="7A7F6E58" w14:textId="77777777" w:rsidR="00C53997" w:rsidRDefault="00C53997" w:rsidP="00C53997">
            <w:pPr>
              <w:pStyle w:val="PLANNING"/>
              <w:rPr>
                <w:rFonts w:ascii="Calibri" w:hAnsi="Calibri"/>
                <w:szCs w:val="22"/>
              </w:rPr>
            </w:pPr>
            <w:r w:rsidRPr="00C53997">
              <w:rPr>
                <w:rFonts w:ascii="Calibri" w:hAnsi="Calibri"/>
                <w:b/>
                <w:bCs/>
                <w:szCs w:val="22"/>
              </w:rPr>
              <w:t xml:space="preserve">3/2023/0705: </w:t>
            </w:r>
            <w:r w:rsidRPr="00C53997">
              <w:rPr>
                <w:rFonts w:ascii="Calibri" w:hAnsi="Calibri"/>
                <w:szCs w:val="22"/>
              </w:rPr>
              <w:t xml:space="preserve">Proposed engineering works to form an earth banked slurry lagoon. Resubmission of application 3/2023/0280. (Approved). </w:t>
            </w:r>
          </w:p>
          <w:p w14:paraId="3A065934" w14:textId="77777777" w:rsidR="005201C9" w:rsidRPr="00C53997" w:rsidRDefault="005201C9" w:rsidP="00C53997">
            <w:pPr>
              <w:pStyle w:val="PLANNING"/>
              <w:rPr>
                <w:rFonts w:ascii="Calibri" w:hAnsi="Calibri"/>
                <w:b/>
                <w:bCs/>
                <w:szCs w:val="22"/>
              </w:rPr>
            </w:pPr>
          </w:p>
          <w:p w14:paraId="05B91132" w14:textId="77777777" w:rsidR="00C53997" w:rsidRDefault="00C53997" w:rsidP="00C53997">
            <w:pPr>
              <w:pStyle w:val="PLANNING"/>
              <w:rPr>
                <w:rFonts w:ascii="Calibri" w:hAnsi="Calibri"/>
                <w:szCs w:val="22"/>
              </w:rPr>
            </w:pPr>
            <w:r w:rsidRPr="00C53997">
              <w:rPr>
                <w:rFonts w:ascii="Calibri" w:hAnsi="Calibri"/>
                <w:b/>
                <w:bCs/>
                <w:szCs w:val="22"/>
              </w:rPr>
              <w:t xml:space="preserve">3/2023/0280: </w:t>
            </w:r>
            <w:r w:rsidRPr="00C53997">
              <w:rPr>
                <w:rFonts w:ascii="Calibri" w:hAnsi="Calibri"/>
                <w:szCs w:val="22"/>
              </w:rPr>
              <w:t>Proposed engineering works to form an earth banked slurry lagoon (Refused)</w:t>
            </w:r>
          </w:p>
          <w:p w14:paraId="5B48006B" w14:textId="77777777" w:rsidR="005201C9" w:rsidRPr="00C53997" w:rsidRDefault="005201C9" w:rsidP="00C53997">
            <w:pPr>
              <w:pStyle w:val="PLANNING"/>
              <w:rPr>
                <w:rFonts w:ascii="Calibri" w:hAnsi="Calibri"/>
                <w:b/>
                <w:bCs/>
                <w:szCs w:val="22"/>
              </w:rPr>
            </w:pPr>
          </w:p>
          <w:p w14:paraId="27D55BF2" w14:textId="77777777" w:rsidR="00C53997" w:rsidRDefault="00C53997" w:rsidP="00C53997">
            <w:pPr>
              <w:pStyle w:val="PLANNING"/>
              <w:rPr>
                <w:rFonts w:ascii="Calibri" w:hAnsi="Calibri"/>
                <w:szCs w:val="22"/>
              </w:rPr>
            </w:pPr>
            <w:r w:rsidRPr="00C53997">
              <w:rPr>
                <w:rFonts w:ascii="Calibri" w:hAnsi="Calibri"/>
                <w:b/>
                <w:bCs/>
                <w:szCs w:val="22"/>
              </w:rPr>
              <w:t xml:space="preserve">3/2022/0390: </w:t>
            </w:r>
            <w:r w:rsidRPr="00C53997">
              <w:rPr>
                <w:rFonts w:ascii="Calibri" w:hAnsi="Calibri"/>
                <w:szCs w:val="22"/>
              </w:rPr>
              <w:t>Prior notification application for an open fronted shed to allow good ventilation for livestock and access for machinery (Permission Not Required)</w:t>
            </w:r>
          </w:p>
          <w:p w14:paraId="285DC4D9" w14:textId="77777777" w:rsidR="005201C9" w:rsidRPr="00C53997" w:rsidRDefault="005201C9" w:rsidP="00C53997">
            <w:pPr>
              <w:pStyle w:val="PLANNING"/>
              <w:rPr>
                <w:rFonts w:ascii="Calibri" w:hAnsi="Calibri"/>
                <w:szCs w:val="22"/>
              </w:rPr>
            </w:pPr>
          </w:p>
          <w:p w14:paraId="3F350FE8" w14:textId="77777777" w:rsidR="00C53997" w:rsidRDefault="00C53997" w:rsidP="00C53997">
            <w:pPr>
              <w:pStyle w:val="PLANNING"/>
              <w:rPr>
                <w:rFonts w:ascii="Calibri" w:hAnsi="Calibri"/>
                <w:szCs w:val="22"/>
              </w:rPr>
            </w:pPr>
            <w:r w:rsidRPr="00C53997">
              <w:rPr>
                <w:rFonts w:ascii="Calibri" w:hAnsi="Calibri"/>
                <w:b/>
                <w:bCs/>
                <w:szCs w:val="22"/>
              </w:rPr>
              <w:t xml:space="preserve">3/2018/0748: </w:t>
            </w:r>
            <w:r w:rsidRPr="00C53997">
              <w:rPr>
                <w:rFonts w:ascii="Calibri" w:hAnsi="Calibri"/>
                <w:szCs w:val="22"/>
              </w:rPr>
              <w:t>Erection of an agricultural building for mixed agricultural use (straw, feed and agricultural livestock). (Approved)</w:t>
            </w:r>
          </w:p>
          <w:p w14:paraId="12722984" w14:textId="77777777" w:rsidR="005201C9" w:rsidRPr="00C53997" w:rsidRDefault="005201C9" w:rsidP="00C53997">
            <w:pPr>
              <w:pStyle w:val="PLANNING"/>
              <w:rPr>
                <w:rFonts w:ascii="Calibri" w:hAnsi="Calibri"/>
                <w:b/>
                <w:bCs/>
                <w:szCs w:val="22"/>
              </w:rPr>
            </w:pPr>
          </w:p>
          <w:p w14:paraId="71B00B93" w14:textId="77777777" w:rsidR="00C53997" w:rsidRDefault="00C53997" w:rsidP="00C53997">
            <w:pPr>
              <w:pStyle w:val="PLANNING"/>
              <w:rPr>
                <w:rFonts w:ascii="Calibri" w:hAnsi="Calibri"/>
                <w:szCs w:val="22"/>
              </w:rPr>
            </w:pPr>
            <w:r w:rsidRPr="00C53997">
              <w:rPr>
                <w:rFonts w:ascii="Calibri" w:hAnsi="Calibri"/>
                <w:b/>
                <w:bCs/>
                <w:szCs w:val="22"/>
              </w:rPr>
              <w:t xml:space="preserve">3/2017/0124: </w:t>
            </w:r>
            <w:r w:rsidRPr="00C53997">
              <w:rPr>
                <w:rFonts w:ascii="Calibri" w:hAnsi="Calibri"/>
                <w:szCs w:val="22"/>
              </w:rPr>
              <w:t>Extensions to existing agricultural building for mixed agricultural use (straw, feed and hay, agricultural livestock). (Approved)</w:t>
            </w:r>
          </w:p>
          <w:p w14:paraId="23BFA5E0" w14:textId="77777777" w:rsidR="005201C9" w:rsidRPr="00C53997" w:rsidRDefault="005201C9" w:rsidP="00C53997">
            <w:pPr>
              <w:pStyle w:val="PLANNING"/>
              <w:rPr>
                <w:rFonts w:ascii="Calibri" w:hAnsi="Calibri"/>
                <w:b/>
                <w:bCs/>
                <w:szCs w:val="22"/>
              </w:rPr>
            </w:pPr>
          </w:p>
          <w:p w14:paraId="09B8ED82" w14:textId="77777777" w:rsidR="00C53997" w:rsidRDefault="00C53997" w:rsidP="00C53997">
            <w:pPr>
              <w:pStyle w:val="PLANNING"/>
              <w:rPr>
                <w:rFonts w:ascii="Calibri" w:hAnsi="Calibri"/>
                <w:szCs w:val="22"/>
              </w:rPr>
            </w:pPr>
            <w:r w:rsidRPr="00C53997">
              <w:rPr>
                <w:rFonts w:ascii="Calibri" w:hAnsi="Calibri"/>
                <w:b/>
                <w:bCs/>
                <w:szCs w:val="22"/>
              </w:rPr>
              <w:t xml:space="preserve">3/2015/0752: </w:t>
            </w:r>
            <w:r w:rsidRPr="00C53997">
              <w:rPr>
                <w:rFonts w:ascii="Calibri" w:hAnsi="Calibri"/>
                <w:szCs w:val="22"/>
              </w:rPr>
              <w:t>Proposed open-fronted general purpose farm building for storage of feed and bedding material adjacent to steel-framed farm buildings. (Permission Not Required)</w:t>
            </w:r>
          </w:p>
          <w:p w14:paraId="057CD9EB" w14:textId="77777777" w:rsidR="005201C9" w:rsidRPr="00C53997" w:rsidRDefault="005201C9" w:rsidP="00C53997">
            <w:pPr>
              <w:pStyle w:val="PLANNING"/>
              <w:rPr>
                <w:rFonts w:ascii="Calibri" w:hAnsi="Calibri"/>
                <w:b/>
                <w:bCs/>
                <w:szCs w:val="22"/>
              </w:rPr>
            </w:pPr>
          </w:p>
          <w:p w14:paraId="167C454F" w14:textId="77777777" w:rsidR="00C53997" w:rsidRDefault="00C53997" w:rsidP="00C53997">
            <w:pPr>
              <w:pStyle w:val="PLANNING"/>
              <w:rPr>
                <w:rFonts w:ascii="Calibri" w:hAnsi="Calibri"/>
                <w:szCs w:val="22"/>
              </w:rPr>
            </w:pPr>
            <w:r w:rsidRPr="00C53997">
              <w:rPr>
                <w:rFonts w:ascii="Calibri" w:hAnsi="Calibri"/>
                <w:b/>
                <w:bCs/>
                <w:szCs w:val="22"/>
              </w:rPr>
              <w:lastRenderedPageBreak/>
              <w:t xml:space="preserve">3/2014/1001: </w:t>
            </w:r>
            <w:r w:rsidRPr="00C53997">
              <w:rPr>
                <w:rFonts w:ascii="Calibri" w:hAnsi="Calibri"/>
                <w:szCs w:val="22"/>
              </w:rPr>
              <w:t>Erection of a 50kW wind turbine with associated infrastructure (Refused)</w:t>
            </w:r>
          </w:p>
          <w:p w14:paraId="7B44B139" w14:textId="77777777" w:rsidR="005201C9" w:rsidRPr="00C53997" w:rsidRDefault="005201C9" w:rsidP="00C53997">
            <w:pPr>
              <w:pStyle w:val="PLANNING"/>
              <w:rPr>
                <w:rFonts w:ascii="Calibri" w:hAnsi="Calibri"/>
                <w:b/>
                <w:bCs/>
                <w:szCs w:val="22"/>
              </w:rPr>
            </w:pPr>
          </w:p>
          <w:p w14:paraId="387B9A34" w14:textId="77777777" w:rsidR="00C53997" w:rsidRDefault="00C53997" w:rsidP="00C53997">
            <w:pPr>
              <w:pStyle w:val="PLANNING"/>
              <w:rPr>
                <w:rFonts w:ascii="Calibri" w:hAnsi="Calibri"/>
                <w:szCs w:val="22"/>
              </w:rPr>
            </w:pPr>
            <w:r w:rsidRPr="00C53997">
              <w:rPr>
                <w:rFonts w:ascii="Calibri" w:hAnsi="Calibri"/>
                <w:b/>
                <w:bCs/>
                <w:szCs w:val="22"/>
              </w:rPr>
              <w:t xml:space="preserve">3/2013/0477: </w:t>
            </w:r>
            <w:r w:rsidRPr="00C53997">
              <w:rPr>
                <w:rFonts w:ascii="Calibri" w:hAnsi="Calibri"/>
                <w:szCs w:val="22"/>
              </w:rPr>
              <w:t>Proposed erection of an agricultural livestock building to house dairy cows on cubicles. Phase 2 (Approved)</w:t>
            </w:r>
          </w:p>
          <w:p w14:paraId="33C18FE4" w14:textId="77777777" w:rsidR="005201C9" w:rsidRPr="00C53997" w:rsidRDefault="005201C9" w:rsidP="00C53997">
            <w:pPr>
              <w:pStyle w:val="PLANNING"/>
              <w:rPr>
                <w:rFonts w:ascii="Calibri" w:hAnsi="Calibri"/>
                <w:b/>
                <w:bCs/>
                <w:szCs w:val="22"/>
              </w:rPr>
            </w:pPr>
          </w:p>
          <w:p w14:paraId="78D780B3" w14:textId="77777777" w:rsidR="00C53997" w:rsidRDefault="00C53997" w:rsidP="00C53997">
            <w:pPr>
              <w:pStyle w:val="PLANNING"/>
              <w:rPr>
                <w:rFonts w:ascii="Calibri" w:hAnsi="Calibri"/>
                <w:szCs w:val="22"/>
              </w:rPr>
            </w:pPr>
            <w:r w:rsidRPr="00C53997">
              <w:rPr>
                <w:rFonts w:ascii="Calibri" w:hAnsi="Calibri"/>
                <w:b/>
                <w:bCs/>
                <w:szCs w:val="22"/>
              </w:rPr>
              <w:t xml:space="preserve">3/2013/0476: </w:t>
            </w:r>
            <w:r w:rsidRPr="00C53997">
              <w:rPr>
                <w:rFonts w:ascii="Calibri" w:hAnsi="Calibri"/>
                <w:szCs w:val="22"/>
              </w:rPr>
              <w:t>Proposed erection of an agricultural livestock building to house dairy cows on cubicles. Phase 1 (Approved)</w:t>
            </w:r>
          </w:p>
          <w:p w14:paraId="300610CE" w14:textId="77777777" w:rsidR="005201C9" w:rsidRPr="00C53997" w:rsidRDefault="005201C9" w:rsidP="00C53997">
            <w:pPr>
              <w:pStyle w:val="PLANNING"/>
              <w:rPr>
                <w:rFonts w:ascii="Calibri" w:hAnsi="Calibri"/>
                <w:b/>
                <w:bCs/>
                <w:szCs w:val="22"/>
              </w:rPr>
            </w:pPr>
          </w:p>
          <w:p w14:paraId="7E713BA0" w14:textId="77777777" w:rsidR="00C53997" w:rsidRDefault="00C53997" w:rsidP="00C53997">
            <w:pPr>
              <w:pStyle w:val="PLANNING"/>
              <w:rPr>
                <w:rFonts w:ascii="Calibri" w:hAnsi="Calibri"/>
                <w:szCs w:val="22"/>
              </w:rPr>
            </w:pPr>
            <w:r w:rsidRPr="00C53997">
              <w:rPr>
                <w:rFonts w:ascii="Calibri" w:hAnsi="Calibri"/>
                <w:b/>
                <w:bCs/>
                <w:szCs w:val="22"/>
              </w:rPr>
              <w:t xml:space="preserve">3/2011/0194: </w:t>
            </w:r>
            <w:r w:rsidRPr="00C53997">
              <w:rPr>
                <w:rFonts w:ascii="Calibri" w:hAnsi="Calibri"/>
                <w:szCs w:val="22"/>
              </w:rPr>
              <w:t>Open-fronted dry manure and straw storage area, approx. 23m x 13.5m (Permission Not Required)</w:t>
            </w:r>
          </w:p>
          <w:p w14:paraId="11FFF3A8" w14:textId="77777777" w:rsidR="005201C9" w:rsidRPr="00C53997" w:rsidRDefault="005201C9" w:rsidP="00C53997">
            <w:pPr>
              <w:pStyle w:val="PLANNING"/>
              <w:rPr>
                <w:rFonts w:ascii="Calibri" w:hAnsi="Calibri"/>
                <w:b/>
                <w:bCs/>
                <w:szCs w:val="22"/>
              </w:rPr>
            </w:pPr>
          </w:p>
          <w:p w14:paraId="590958D8" w14:textId="77777777" w:rsidR="00C53997" w:rsidRDefault="00C53997" w:rsidP="00C53997">
            <w:pPr>
              <w:pStyle w:val="PLANNING"/>
              <w:rPr>
                <w:rFonts w:ascii="Calibri" w:hAnsi="Calibri"/>
                <w:szCs w:val="22"/>
              </w:rPr>
            </w:pPr>
            <w:r w:rsidRPr="00C53997">
              <w:rPr>
                <w:rFonts w:ascii="Calibri" w:hAnsi="Calibri"/>
                <w:b/>
                <w:bCs/>
                <w:szCs w:val="22"/>
              </w:rPr>
              <w:t xml:space="preserve">3/2008/0521: </w:t>
            </w:r>
            <w:r w:rsidRPr="00C53997">
              <w:rPr>
                <w:rFonts w:ascii="Calibri" w:hAnsi="Calibri"/>
                <w:szCs w:val="22"/>
              </w:rPr>
              <w:t>Open fronted general purpose farm building (Permission Not Required)</w:t>
            </w:r>
          </w:p>
          <w:p w14:paraId="7F429815" w14:textId="77777777" w:rsidR="005201C9" w:rsidRPr="00C53997" w:rsidRDefault="005201C9" w:rsidP="00C53997">
            <w:pPr>
              <w:pStyle w:val="PLANNING"/>
              <w:rPr>
                <w:rFonts w:ascii="Calibri" w:hAnsi="Calibri"/>
                <w:b/>
                <w:bCs/>
                <w:szCs w:val="22"/>
              </w:rPr>
            </w:pPr>
          </w:p>
          <w:p w14:paraId="56A229B7" w14:textId="77777777" w:rsidR="00C53997" w:rsidRDefault="00C53997" w:rsidP="00C53997">
            <w:pPr>
              <w:pStyle w:val="PLANNING"/>
              <w:rPr>
                <w:rFonts w:ascii="Calibri" w:hAnsi="Calibri"/>
                <w:szCs w:val="22"/>
              </w:rPr>
            </w:pPr>
            <w:r w:rsidRPr="00C53997">
              <w:rPr>
                <w:rFonts w:ascii="Calibri" w:hAnsi="Calibri"/>
                <w:b/>
                <w:bCs/>
                <w:szCs w:val="22"/>
              </w:rPr>
              <w:t xml:space="preserve">3/2004/005N: </w:t>
            </w:r>
            <w:r w:rsidRPr="00C53997">
              <w:rPr>
                <w:rFonts w:ascii="Calibri" w:hAnsi="Calibri"/>
                <w:szCs w:val="22"/>
              </w:rPr>
              <w:t>Portal frame livestock building (Approved)</w:t>
            </w:r>
          </w:p>
          <w:p w14:paraId="5085A318" w14:textId="77777777" w:rsidR="005201C9" w:rsidRPr="00C53997" w:rsidRDefault="005201C9" w:rsidP="00C53997">
            <w:pPr>
              <w:pStyle w:val="PLANNING"/>
              <w:rPr>
                <w:rFonts w:ascii="Calibri" w:hAnsi="Calibri"/>
                <w:b/>
                <w:bCs/>
                <w:szCs w:val="22"/>
              </w:rPr>
            </w:pPr>
          </w:p>
          <w:p w14:paraId="262723C1" w14:textId="77777777" w:rsidR="00C53997" w:rsidRDefault="00C53997" w:rsidP="00C53997">
            <w:pPr>
              <w:pStyle w:val="PLANNING"/>
              <w:rPr>
                <w:rFonts w:ascii="Calibri" w:hAnsi="Calibri"/>
                <w:szCs w:val="22"/>
              </w:rPr>
            </w:pPr>
            <w:r w:rsidRPr="00C53997">
              <w:rPr>
                <w:rFonts w:ascii="Calibri" w:hAnsi="Calibri"/>
                <w:b/>
                <w:bCs/>
                <w:szCs w:val="22"/>
              </w:rPr>
              <w:t xml:space="preserve">3/2002/002N: </w:t>
            </w:r>
            <w:r w:rsidRPr="00C53997">
              <w:rPr>
                <w:rFonts w:ascii="Calibri" w:hAnsi="Calibri"/>
                <w:szCs w:val="22"/>
              </w:rPr>
              <w:t>Portal framed general purpose building (Refused)</w:t>
            </w:r>
          </w:p>
          <w:p w14:paraId="61A1B53B" w14:textId="77777777" w:rsidR="005201C9" w:rsidRPr="00C53997" w:rsidRDefault="005201C9" w:rsidP="00C53997">
            <w:pPr>
              <w:pStyle w:val="PLANNING"/>
              <w:rPr>
                <w:rFonts w:ascii="Calibri" w:hAnsi="Calibri"/>
                <w:szCs w:val="22"/>
              </w:rPr>
            </w:pPr>
          </w:p>
          <w:p w14:paraId="17147D50" w14:textId="0449EEA5" w:rsidR="00C53997" w:rsidRPr="00F72B5E" w:rsidRDefault="00C53997" w:rsidP="00C53997">
            <w:pPr>
              <w:pStyle w:val="PLANNING"/>
              <w:rPr>
                <w:rFonts w:ascii="Calibri" w:hAnsi="Calibri"/>
                <w:szCs w:val="22"/>
              </w:rPr>
            </w:pPr>
            <w:r w:rsidRPr="00C53997">
              <w:rPr>
                <w:rFonts w:ascii="Calibri" w:hAnsi="Calibri"/>
                <w:b/>
                <w:bCs/>
                <w:szCs w:val="22"/>
              </w:rPr>
              <w:t>3/2000/022N:</w:t>
            </w:r>
            <w:r w:rsidRPr="00C53997">
              <w:rPr>
                <w:rFonts w:ascii="Calibri" w:hAnsi="Calibri"/>
                <w:szCs w:val="22"/>
              </w:rPr>
              <w:t xml:space="preserve"> Circular slurry store (Approved)</w:t>
            </w: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2555F4D" w14:textId="37E5EA0B" w:rsidR="00C53997" w:rsidRPr="00C53997" w:rsidRDefault="00C53997" w:rsidP="00C53997">
            <w:pPr>
              <w:pStyle w:val="Header"/>
              <w:tabs>
                <w:tab w:val="clear" w:pos="4153"/>
                <w:tab w:val="clear" w:pos="8306"/>
              </w:tabs>
              <w:contextualSpacing/>
              <w:rPr>
                <w:rFonts w:ascii="Calibri" w:hAnsi="Calibri"/>
                <w:bCs/>
                <w:szCs w:val="22"/>
              </w:rPr>
            </w:pPr>
            <w:r w:rsidRPr="00C53997">
              <w:rPr>
                <w:rFonts w:ascii="Calibri" w:hAnsi="Calibri"/>
                <w:bCs/>
                <w:szCs w:val="22"/>
              </w:rPr>
              <w:t xml:space="preserve">The application relates to a farmstead situated on the Eastern outskirts of Slaidburn within the Forest </w:t>
            </w:r>
            <w:r w:rsidR="005201C9" w:rsidRPr="00C53997">
              <w:rPr>
                <w:rFonts w:ascii="Calibri" w:hAnsi="Calibri"/>
                <w:bCs/>
                <w:szCs w:val="22"/>
              </w:rPr>
              <w:t>of</w:t>
            </w:r>
            <w:r w:rsidRPr="00C53997">
              <w:rPr>
                <w:rFonts w:ascii="Calibri" w:hAnsi="Calibri"/>
                <w:bCs/>
                <w:szCs w:val="22"/>
              </w:rPr>
              <w:t xml:space="preserve"> Bowland National Landscape (formerly the AONB). The farmstead comprises a farmhouse, numerous agricultural buildings and an existing slurry lagoon. Access to the application site is via an access track off Tinklers Lane. The surrounding area comprises a mixture of woodland, agricultural land and open countryside.</w:t>
            </w:r>
          </w:p>
          <w:p w14:paraId="62370E9F" w14:textId="147E50C2" w:rsidR="004D0341" w:rsidRPr="006C2BFA" w:rsidRDefault="004D0341" w:rsidP="006E2FE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47C753" w14:textId="02A16D3F" w:rsidR="00C0704D" w:rsidRDefault="00CB31DC" w:rsidP="00406EBD">
            <w:pPr>
              <w:pStyle w:val="Header"/>
              <w:tabs>
                <w:tab w:val="clear" w:pos="4153"/>
                <w:tab w:val="clear" w:pos="8306"/>
              </w:tabs>
              <w:jc w:val="both"/>
              <w:rPr>
                <w:rFonts w:ascii="Calibri" w:hAnsi="Calibri"/>
                <w:szCs w:val="22"/>
              </w:rPr>
            </w:pPr>
            <w:r>
              <w:rPr>
                <w:rFonts w:ascii="Calibri" w:hAnsi="Calibri"/>
                <w:szCs w:val="22"/>
              </w:rPr>
              <w:t>The application seeks a determination as to whether the prior approval of the Local Planning Authority is required for the demolition of a</w:t>
            </w:r>
            <w:r w:rsidR="006E2FED">
              <w:rPr>
                <w:rFonts w:ascii="Calibri" w:hAnsi="Calibri"/>
                <w:szCs w:val="22"/>
              </w:rPr>
              <w:t>n agricultural</w:t>
            </w:r>
            <w:r>
              <w:rPr>
                <w:rFonts w:ascii="Calibri" w:hAnsi="Calibri"/>
                <w:szCs w:val="22"/>
              </w:rPr>
              <w:t xml:space="preserve"> building. </w:t>
            </w:r>
          </w:p>
          <w:p w14:paraId="1B20488F" w14:textId="66407FC9" w:rsidR="00CB31DC" w:rsidRPr="00D54E67" w:rsidRDefault="00CB31DC" w:rsidP="00406EBD">
            <w:pPr>
              <w:pStyle w:val="Header"/>
              <w:tabs>
                <w:tab w:val="clear" w:pos="4153"/>
                <w:tab w:val="clear" w:pos="8306"/>
              </w:tabs>
              <w:jc w:val="both"/>
              <w:rPr>
                <w:rFonts w:ascii="Calibri" w:hAnsi="Calibri"/>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2EC9722B" w14:textId="77777777" w:rsidR="00285833" w:rsidRDefault="00285833" w:rsidP="00EA09F9">
            <w:pPr>
              <w:pStyle w:val="Header"/>
              <w:tabs>
                <w:tab w:val="clear" w:pos="4153"/>
                <w:tab w:val="clear" w:pos="8306"/>
              </w:tabs>
              <w:contextualSpacing/>
              <w:jc w:val="both"/>
              <w:rPr>
                <w:rFonts w:ascii="Calibri" w:hAnsi="Calibri"/>
                <w:b/>
                <w:szCs w:val="22"/>
              </w:rPr>
            </w:pPr>
          </w:p>
          <w:p w14:paraId="502FF1B4" w14:textId="287A6879" w:rsidR="00285833" w:rsidRPr="00285833" w:rsidRDefault="00285833" w:rsidP="00EA09F9">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permitted development</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51BC5DE3" w14:textId="77777777" w:rsidR="00A74F22" w:rsidRDefault="00CB31DC"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demolition works need to satisfy a number of criteria as comprised in Part 11, Class B of the Town and Country Planning (General Permitted Development) Order 2015. </w:t>
            </w:r>
          </w:p>
          <w:p w14:paraId="13393A9A" w14:textId="77777777" w:rsidR="00CB31DC" w:rsidRDefault="00CB31DC" w:rsidP="009C1F22">
            <w:pPr>
              <w:pStyle w:val="Header"/>
              <w:tabs>
                <w:tab w:val="clear" w:pos="4153"/>
                <w:tab w:val="clear" w:pos="8306"/>
              </w:tabs>
              <w:contextualSpacing/>
              <w:jc w:val="both"/>
              <w:rPr>
                <w:rFonts w:ascii="Calibri" w:hAnsi="Calibri"/>
                <w:bCs/>
                <w:szCs w:val="22"/>
              </w:rPr>
            </w:pPr>
          </w:p>
          <w:p w14:paraId="5D31EB0E" w14:textId="045A35D7" w:rsidR="00CB31DC" w:rsidRDefault="00CB31DC"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Development is not permitted by Class B if – </w:t>
            </w:r>
          </w:p>
          <w:p w14:paraId="35B55182" w14:textId="77777777" w:rsidR="00CB31DC" w:rsidRDefault="00CB31DC" w:rsidP="009C1F22">
            <w:pPr>
              <w:pStyle w:val="Header"/>
              <w:tabs>
                <w:tab w:val="clear" w:pos="4153"/>
                <w:tab w:val="clear" w:pos="8306"/>
              </w:tabs>
              <w:contextualSpacing/>
              <w:jc w:val="both"/>
              <w:rPr>
                <w:rFonts w:ascii="Calibri" w:hAnsi="Calibri"/>
                <w:bCs/>
                <w:szCs w:val="22"/>
              </w:rPr>
            </w:pPr>
          </w:p>
          <w:p w14:paraId="161D3281" w14:textId="77777777" w:rsidR="00CB31DC" w:rsidRDefault="00CB31DC" w:rsidP="00CB31DC">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building has been rendered unsafe or otherwise inhabitable by the action or inaction of any person having an interest in the land on which the building stands and it is practicable to secure safety or health by works of repair or works for affording temporary support; </w:t>
            </w:r>
          </w:p>
          <w:p w14:paraId="034EF8DA" w14:textId="77777777" w:rsidR="00CB31DC" w:rsidRDefault="00CB31DC" w:rsidP="00CB31DC">
            <w:pPr>
              <w:pStyle w:val="Header"/>
              <w:tabs>
                <w:tab w:val="clear" w:pos="4153"/>
                <w:tab w:val="clear" w:pos="8306"/>
              </w:tabs>
              <w:contextualSpacing/>
              <w:jc w:val="both"/>
              <w:rPr>
                <w:rFonts w:ascii="Calibri" w:hAnsi="Calibri"/>
                <w:bCs/>
                <w:szCs w:val="22"/>
              </w:rPr>
            </w:pPr>
          </w:p>
          <w:p w14:paraId="4A4F62D0" w14:textId="0DBC42A0" w:rsidR="00CB31DC" w:rsidRDefault="00CB31DC" w:rsidP="00CB31DC">
            <w:pPr>
              <w:pStyle w:val="Header"/>
              <w:tabs>
                <w:tab w:val="clear" w:pos="4153"/>
                <w:tab w:val="clear" w:pos="8306"/>
              </w:tabs>
              <w:contextualSpacing/>
              <w:jc w:val="both"/>
              <w:rPr>
                <w:rFonts w:ascii="Calibri" w:hAnsi="Calibri"/>
                <w:b/>
                <w:szCs w:val="22"/>
              </w:rPr>
            </w:pPr>
            <w:r>
              <w:rPr>
                <w:rFonts w:ascii="Calibri" w:hAnsi="Calibri"/>
                <w:b/>
                <w:szCs w:val="22"/>
              </w:rPr>
              <w:t xml:space="preserve">The building to be demolished has not been rendered </w:t>
            </w:r>
            <w:r w:rsidR="005D45E6">
              <w:rPr>
                <w:rFonts w:ascii="Calibri" w:hAnsi="Calibri"/>
                <w:b/>
                <w:szCs w:val="22"/>
              </w:rPr>
              <w:t xml:space="preserve">unsafe. </w:t>
            </w:r>
          </w:p>
          <w:p w14:paraId="17B65F5D" w14:textId="77777777" w:rsidR="005D45E6" w:rsidRDefault="005D45E6" w:rsidP="00CB31DC">
            <w:pPr>
              <w:pStyle w:val="Header"/>
              <w:tabs>
                <w:tab w:val="clear" w:pos="4153"/>
                <w:tab w:val="clear" w:pos="8306"/>
              </w:tabs>
              <w:contextualSpacing/>
              <w:jc w:val="both"/>
              <w:rPr>
                <w:rFonts w:ascii="Calibri" w:hAnsi="Calibri"/>
                <w:b/>
                <w:szCs w:val="22"/>
              </w:rPr>
            </w:pPr>
          </w:p>
          <w:p w14:paraId="382C1F2F" w14:textId="77777777" w:rsidR="005D45E6" w:rsidRDefault="005D45E6" w:rsidP="005D45E6">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demolition is “relevant demolition” for the purposes of Section 196D of the Act (demolition of an unlisted etc building in a conservation area); or </w:t>
            </w:r>
          </w:p>
          <w:p w14:paraId="334A935F" w14:textId="77777777" w:rsidR="005D45E6" w:rsidRDefault="005D45E6" w:rsidP="005D45E6">
            <w:pPr>
              <w:pStyle w:val="Header"/>
              <w:tabs>
                <w:tab w:val="clear" w:pos="4153"/>
                <w:tab w:val="clear" w:pos="8306"/>
              </w:tabs>
              <w:contextualSpacing/>
              <w:jc w:val="both"/>
              <w:rPr>
                <w:rFonts w:ascii="Calibri" w:hAnsi="Calibri"/>
                <w:bCs/>
                <w:szCs w:val="22"/>
              </w:rPr>
            </w:pPr>
          </w:p>
          <w:p w14:paraId="0BA7543D" w14:textId="23A71E45" w:rsidR="005D45E6" w:rsidRDefault="005D45E6" w:rsidP="005D45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demolition </w:t>
            </w:r>
            <w:r w:rsidR="002524E6">
              <w:rPr>
                <w:rFonts w:ascii="Calibri" w:hAnsi="Calibri"/>
                <w:b/>
                <w:szCs w:val="22"/>
              </w:rPr>
              <w:t>does</w:t>
            </w:r>
            <w:r>
              <w:rPr>
                <w:rFonts w:ascii="Calibri" w:hAnsi="Calibri"/>
                <w:b/>
                <w:szCs w:val="22"/>
              </w:rPr>
              <w:t xml:space="preserve"> not constitute relevant demolition. </w:t>
            </w:r>
          </w:p>
          <w:p w14:paraId="0DF59046" w14:textId="77777777" w:rsidR="005D45E6" w:rsidRDefault="005D45E6" w:rsidP="005D45E6">
            <w:pPr>
              <w:pStyle w:val="Header"/>
              <w:tabs>
                <w:tab w:val="clear" w:pos="4153"/>
                <w:tab w:val="clear" w:pos="8306"/>
              </w:tabs>
              <w:contextualSpacing/>
              <w:jc w:val="both"/>
              <w:rPr>
                <w:rFonts w:ascii="Calibri" w:hAnsi="Calibri"/>
                <w:b/>
                <w:szCs w:val="22"/>
              </w:rPr>
            </w:pPr>
          </w:p>
          <w:p w14:paraId="4864C747" w14:textId="255DEB00" w:rsidR="005D45E6" w:rsidRDefault="00976508" w:rsidP="0097650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lastRenderedPageBreak/>
              <w:t xml:space="preserve">The building is used, or was last used, for a purpose falling within – </w:t>
            </w:r>
          </w:p>
          <w:p w14:paraId="2FB4BEC4" w14:textId="25152954" w:rsidR="00976508" w:rsidRDefault="00976508" w:rsidP="00976508">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Article 3(6)(p) (drinking establishments etc.) of the Use Class Order; or</w:t>
            </w:r>
          </w:p>
          <w:p w14:paraId="12EC367D" w14:textId="77777777" w:rsidR="00976508" w:rsidRDefault="00976508" w:rsidP="00976508">
            <w:pPr>
              <w:pStyle w:val="Header"/>
              <w:numPr>
                <w:ilvl w:val="0"/>
                <w:numId w:val="4"/>
              </w:numPr>
              <w:tabs>
                <w:tab w:val="clear" w:pos="4153"/>
                <w:tab w:val="clear" w:pos="8306"/>
              </w:tabs>
              <w:contextualSpacing/>
              <w:jc w:val="both"/>
              <w:rPr>
                <w:rFonts w:ascii="Calibri" w:hAnsi="Calibri"/>
                <w:bCs/>
                <w:szCs w:val="22"/>
              </w:rPr>
            </w:pPr>
            <w:r>
              <w:rPr>
                <w:rFonts w:ascii="Calibri" w:hAnsi="Calibri"/>
                <w:bCs/>
                <w:szCs w:val="22"/>
              </w:rPr>
              <w:t xml:space="preserve">Article 3(6)(q) (drinking establishments with expanded food provision) of that Order; </w:t>
            </w:r>
          </w:p>
          <w:p w14:paraId="29F749FE" w14:textId="77777777" w:rsidR="00976508" w:rsidRDefault="00976508" w:rsidP="00976508">
            <w:pPr>
              <w:pStyle w:val="Header"/>
              <w:tabs>
                <w:tab w:val="clear" w:pos="4153"/>
                <w:tab w:val="clear" w:pos="8306"/>
              </w:tabs>
              <w:contextualSpacing/>
              <w:jc w:val="both"/>
              <w:rPr>
                <w:rFonts w:ascii="Calibri" w:hAnsi="Calibri"/>
                <w:bCs/>
                <w:szCs w:val="22"/>
              </w:rPr>
            </w:pPr>
          </w:p>
          <w:p w14:paraId="3F1CC44F" w14:textId="77777777" w:rsidR="00976508" w:rsidRDefault="00976508" w:rsidP="00976508">
            <w:pPr>
              <w:pStyle w:val="Header"/>
              <w:tabs>
                <w:tab w:val="clear" w:pos="4153"/>
                <w:tab w:val="clear" w:pos="8306"/>
              </w:tabs>
              <w:contextualSpacing/>
              <w:jc w:val="both"/>
              <w:rPr>
                <w:rFonts w:ascii="Calibri" w:hAnsi="Calibri"/>
                <w:b/>
                <w:szCs w:val="22"/>
              </w:rPr>
            </w:pPr>
            <w:r>
              <w:rPr>
                <w:rFonts w:ascii="Calibri" w:hAnsi="Calibri"/>
                <w:b/>
                <w:szCs w:val="22"/>
              </w:rPr>
              <w:t xml:space="preserve">The building has not been used for a purpose falling within either of the above use classes. </w:t>
            </w:r>
          </w:p>
          <w:p w14:paraId="20E2B212" w14:textId="77777777" w:rsidR="00976508" w:rsidRDefault="00976508" w:rsidP="00976508">
            <w:pPr>
              <w:pStyle w:val="Header"/>
              <w:tabs>
                <w:tab w:val="clear" w:pos="4153"/>
                <w:tab w:val="clear" w:pos="8306"/>
              </w:tabs>
              <w:contextualSpacing/>
              <w:jc w:val="both"/>
              <w:rPr>
                <w:rFonts w:ascii="Calibri" w:hAnsi="Calibri"/>
                <w:b/>
                <w:szCs w:val="22"/>
              </w:rPr>
            </w:pPr>
          </w:p>
          <w:p w14:paraId="1E5E115B" w14:textId="5893B146" w:rsidR="00976508" w:rsidRDefault="00976508" w:rsidP="0097650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building is used, or was last used, for the purpose of – </w:t>
            </w:r>
          </w:p>
          <w:p w14:paraId="1FB525E4" w14:textId="77777777" w:rsidR="00976508" w:rsidRDefault="00976508" w:rsidP="00976508">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Concert hall;</w:t>
            </w:r>
          </w:p>
          <w:p w14:paraId="07045DA7" w14:textId="77777777" w:rsidR="00976508" w:rsidRDefault="00976508" w:rsidP="00976508">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A venue for live music;</w:t>
            </w:r>
          </w:p>
          <w:p w14:paraId="484C91CE" w14:textId="77777777" w:rsidR="00976508" w:rsidRDefault="00976508" w:rsidP="00976508">
            <w:pPr>
              <w:pStyle w:val="Header"/>
              <w:numPr>
                <w:ilvl w:val="0"/>
                <w:numId w:val="5"/>
              </w:numPr>
              <w:tabs>
                <w:tab w:val="clear" w:pos="4153"/>
                <w:tab w:val="clear" w:pos="8306"/>
              </w:tabs>
              <w:contextualSpacing/>
              <w:jc w:val="both"/>
              <w:rPr>
                <w:rFonts w:ascii="Calibri" w:hAnsi="Calibri"/>
                <w:bCs/>
                <w:szCs w:val="22"/>
              </w:rPr>
            </w:pPr>
            <w:r>
              <w:rPr>
                <w:rFonts w:ascii="Calibri" w:hAnsi="Calibri"/>
                <w:bCs/>
                <w:szCs w:val="22"/>
              </w:rPr>
              <w:t xml:space="preserve">A theatre; or </w:t>
            </w:r>
          </w:p>
          <w:p w14:paraId="7194AEBE" w14:textId="77777777" w:rsidR="00976508" w:rsidRDefault="00976508" w:rsidP="00976508">
            <w:pPr>
              <w:pStyle w:val="Header"/>
              <w:tabs>
                <w:tab w:val="clear" w:pos="4153"/>
                <w:tab w:val="clear" w:pos="8306"/>
              </w:tabs>
              <w:contextualSpacing/>
              <w:jc w:val="both"/>
              <w:rPr>
                <w:rFonts w:ascii="Calibri" w:hAnsi="Calibri"/>
                <w:bCs/>
                <w:szCs w:val="22"/>
              </w:rPr>
            </w:pPr>
          </w:p>
          <w:p w14:paraId="664264F8" w14:textId="77777777" w:rsidR="00976508" w:rsidRDefault="00976508" w:rsidP="00976508">
            <w:pPr>
              <w:pStyle w:val="Header"/>
              <w:tabs>
                <w:tab w:val="clear" w:pos="4153"/>
                <w:tab w:val="clear" w:pos="8306"/>
              </w:tabs>
              <w:contextualSpacing/>
              <w:jc w:val="both"/>
              <w:rPr>
                <w:rFonts w:ascii="Calibri" w:hAnsi="Calibri"/>
                <w:b/>
                <w:szCs w:val="22"/>
              </w:rPr>
            </w:pPr>
            <w:r>
              <w:rPr>
                <w:rFonts w:ascii="Calibri" w:hAnsi="Calibri"/>
                <w:b/>
                <w:szCs w:val="22"/>
              </w:rPr>
              <w:t xml:space="preserve">The building has not been used for any of the above purposes. </w:t>
            </w:r>
          </w:p>
          <w:p w14:paraId="567F726E" w14:textId="77777777" w:rsidR="00976508" w:rsidRDefault="00976508" w:rsidP="00976508">
            <w:pPr>
              <w:pStyle w:val="Header"/>
              <w:tabs>
                <w:tab w:val="clear" w:pos="4153"/>
                <w:tab w:val="clear" w:pos="8306"/>
              </w:tabs>
              <w:contextualSpacing/>
              <w:jc w:val="both"/>
              <w:rPr>
                <w:rFonts w:ascii="Calibri" w:hAnsi="Calibri"/>
                <w:b/>
                <w:szCs w:val="22"/>
              </w:rPr>
            </w:pPr>
          </w:p>
          <w:p w14:paraId="5EEF9095" w14:textId="06998A12" w:rsidR="00976508" w:rsidRDefault="00976508" w:rsidP="00976508">
            <w:pPr>
              <w:pStyle w:val="Header"/>
              <w:numPr>
                <w:ilvl w:val="0"/>
                <w:numId w:val="3"/>
              </w:numPr>
              <w:tabs>
                <w:tab w:val="clear" w:pos="4153"/>
                <w:tab w:val="clear" w:pos="8306"/>
              </w:tabs>
              <w:contextualSpacing/>
              <w:jc w:val="both"/>
              <w:rPr>
                <w:rFonts w:ascii="Calibri" w:hAnsi="Calibri"/>
                <w:bCs/>
                <w:szCs w:val="22"/>
              </w:rPr>
            </w:pPr>
            <w:r>
              <w:rPr>
                <w:rFonts w:ascii="Calibri" w:hAnsi="Calibri"/>
                <w:bCs/>
                <w:szCs w:val="22"/>
              </w:rPr>
              <w:t xml:space="preserve">The demolition relates to a statue, memorial or monument (“a commemorative structure”) in place for a period of at least 10 years on the sate of any proposed demolition, other than a commemorative structure </w:t>
            </w:r>
            <w:r w:rsidR="002524E6">
              <w:rPr>
                <w:rFonts w:ascii="Calibri" w:hAnsi="Calibri"/>
                <w:bCs/>
                <w:szCs w:val="22"/>
              </w:rPr>
              <w:t>–</w:t>
            </w:r>
            <w:r>
              <w:rPr>
                <w:rFonts w:ascii="Calibri" w:hAnsi="Calibri"/>
                <w:bCs/>
                <w:szCs w:val="22"/>
              </w:rPr>
              <w:t xml:space="preserve"> </w:t>
            </w:r>
          </w:p>
          <w:p w14:paraId="6EDBAC77"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That is a listed building; </w:t>
            </w:r>
          </w:p>
          <w:p w14:paraId="65C6E25E"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That is a scheduled monument;</w:t>
            </w:r>
          </w:p>
          <w:p w14:paraId="69417925"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Within a cemetery, on consecrated land, or within the curtilage of a place of public worship; </w:t>
            </w:r>
          </w:p>
          <w:p w14:paraId="2BF46B07"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Within the grounds of a museum or art gallery; or</w:t>
            </w:r>
          </w:p>
          <w:p w14:paraId="7E213070" w14:textId="77777777" w:rsidR="002524E6" w:rsidRDefault="002524E6" w:rsidP="002524E6">
            <w:pPr>
              <w:pStyle w:val="Header"/>
              <w:numPr>
                <w:ilvl w:val="0"/>
                <w:numId w:val="6"/>
              </w:numPr>
              <w:tabs>
                <w:tab w:val="clear" w:pos="4153"/>
                <w:tab w:val="clear" w:pos="8306"/>
              </w:tabs>
              <w:contextualSpacing/>
              <w:jc w:val="both"/>
              <w:rPr>
                <w:rFonts w:ascii="Calibri" w:hAnsi="Calibri"/>
                <w:bCs/>
                <w:szCs w:val="22"/>
              </w:rPr>
            </w:pPr>
            <w:r>
              <w:rPr>
                <w:rFonts w:ascii="Calibri" w:hAnsi="Calibri"/>
                <w:bCs/>
                <w:szCs w:val="22"/>
              </w:rPr>
              <w:t xml:space="preserve">Within the curtilage of a dwellinghouse. </w:t>
            </w:r>
          </w:p>
          <w:p w14:paraId="35E51A8B" w14:textId="77777777" w:rsidR="002524E6" w:rsidRDefault="002524E6" w:rsidP="002524E6">
            <w:pPr>
              <w:pStyle w:val="Header"/>
              <w:tabs>
                <w:tab w:val="clear" w:pos="4153"/>
                <w:tab w:val="clear" w:pos="8306"/>
              </w:tabs>
              <w:contextualSpacing/>
              <w:jc w:val="both"/>
              <w:rPr>
                <w:rFonts w:ascii="Calibri" w:hAnsi="Calibri"/>
                <w:bCs/>
                <w:szCs w:val="22"/>
              </w:rPr>
            </w:pPr>
          </w:p>
          <w:p w14:paraId="4AC67AFC" w14:textId="77777777" w:rsidR="002524E6" w:rsidRDefault="002524E6" w:rsidP="002524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demolition does not relate to any of the above. </w:t>
            </w:r>
          </w:p>
          <w:p w14:paraId="42334BF7" w14:textId="77777777" w:rsidR="00285833" w:rsidRDefault="00285833" w:rsidP="002524E6">
            <w:pPr>
              <w:pStyle w:val="Header"/>
              <w:tabs>
                <w:tab w:val="clear" w:pos="4153"/>
                <w:tab w:val="clear" w:pos="8306"/>
              </w:tabs>
              <w:contextualSpacing/>
              <w:jc w:val="both"/>
              <w:rPr>
                <w:rFonts w:ascii="Calibri" w:hAnsi="Calibri"/>
                <w:b/>
                <w:szCs w:val="22"/>
              </w:rPr>
            </w:pPr>
          </w:p>
          <w:p w14:paraId="09B06952" w14:textId="77777777" w:rsidR="00285833" w:rsidRDefault="00285833" w:rsidP="002524E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satisfies criteria (a) – (e) and is therefore defined as permitted development. </w:t>
            </w:r>
          </w:p>
          <w:p w14:paraId="5B7DBCD1" w14:textId="77777777" w:rsidR="00285833" w:rsidRDefault="00285833" w:rsidP="002524E6">
            <w:pPr>
              <w:pStyle w:val="Header"/>
              <w:tabs>
                <w:tab w:val="clear" w:pos="4153"/>
                <w:tab w:val="clear" w:pos="8306"/>
              </w:tabs>
              <w:contextualSpacing/>
              <w:jc w:val="both"/>
              <w:rPr>
                <w:rFonts w:ascii="Calibri" w:hAnsi="Calibri"/>
                <w:bCs/>
                <w:szCs w:val="22"/>
              </w:rPr>
            </w:pPr>
          </w:p>
          <w:p w14:paraId="63628F4C" w14:textId="77777777" w:rsidR="00285833" w:rsidRDefault="00285833" w:rsidP="002524E6">
            <w:pPr>
              <w:pStyle w:val="Header"/>
              <w:tabs>
                <w:tab w:val="clear" w:pos="4153"/>
                <w:tab w:val="clear" w:pos="8306"/>
              </w:tabs>
              <w:contextualSpacing/>
              <w:jc w:val="both"/>
              <w:rPr>
                <w:rFonts w:ascii="Calibri" w:hAnsi="Calibri"/>
                <w:b/>
                <w:szCs w:val="22"/>
                <w:u w:val="single"/>
              </w:rPr>
            </w:pPr>
            <w:r>
              <w:rPr>
                <w:rFonts w:ascii="Calibri" w:hAnsi="Calibri"/>
                <w:b/>
                <w:szCs w:val="22"/>
                <w:u w:val="single"/>
              </w:rPr>
              <w:t>Whether or not prior approval is needed</w:t>
            </w:r>
          </w:p>
          <w:p w14:paraId="0B090545" w14:textId="77777777" w:rsidR="00285833" w:rsidRDefault="00285833" w:rsidP="002524E6">
            <w:pPr>
              <w:pStyle w:val="Header"/>
              <w:tabs>
                <w:tab w:val="clear" w:pos="4153"/>
                <w:tab w:val="clear" w:pos="8306"/>
              </w:tabs>
              <w:contextualSpacing/>
              <w:jc w:val="both"/>
              <w:rPr>
                <w:rFonts w:ascii="Calibri" w:hAnsi="Calibri"/>
                <w:b/>
                <w:szCs w:val="22"/>
                <w:u w:val="single"/>
              </w:rPr>
            </w:pPr>
          </w:p>
          <w:p w14:paraId="0BC880F1" w14:textId="7068919F" w:rsidR="00285833" w:rsidRDefault="00285833" w:rsidP="002524E6">
            <w:pPr>
              <w:pStyle w:val="Header"/>
              <w:tabs>
                <w:tab w:val="clear" w:pos="4153"/>
                <w:tab w:val="clear" w:pos="8306"/>
              </w:tabs>
              <w:contextualSpacing/>
              <w:jc w:val="both"/>
              <w:rPr>
                <w:rFonts w:ascii="Calibri" w:hAnsi="Calibri"/>
                <w:bCs/>
                <w:szCs w:val="22"/>
              </w:rPr>
            </w:pPr>
            <w:r>
              <w:rPr>
                <w:rFonts w:ascii="Calibri" w:hAnsi="Calibri"/>
                <w:bCs/>
                <w:szCs w:val="22"/>
              </w:rPr>
              <w:t xml:space="preserve">In accordance with condition B.2(b)(i) the Local Authority must determine whether prior approval is required as to the method of demolition and any proposed restoration of the site. </w:t>
            </w:r>
          </w:p>
          <w:p w14:paraId="007499F6" w14:textId="77777777" w:rsidR="00285833" w:rsidRDefault="00285833" w:rsidP="002524E6">
            <w:pPr>
              <w:pStyle w:val="Header"/>
              <w:tabs>
                <w:tab w:val="clear" w:pos="4153"/>
                <w:tab w:val="clear" w:pos="8306"/>
              </w:tabs>
              <w:contextualSpacing/>
              <w:jc w:val="both"/>
              <w:rPr>
                <w:rFonts w:ascii="Calibri" w:hAnsi="Calibri"/>
                <w:bCs/>
                <w:szCs w:val="22"/>
              </w:rPr>
            </w:pPr>
          </w:p>
          <w:p w14:paraId="065D76ED" w14:textId="6EC250E0" w:rsidR="00285833" w:rsidRDefault="00C53997" w:rsidP="002524E6">
            <w:pPr>
              <w:pStyle w:val="Header"/>
              <w:tabs>
                <w:tab w:val="clear" w:pos="4153"/>
                <w:tab w:val="clear" w:pos="8306"/>
              </w:tabs>
              <w:contextualSpacing/>
              <w:jc w:val="both"/>
              <w:rPr>
                <w:rFonts w:ascii="Calibri" w:hAnsi="Calibri"/>
                <w:bCs/>
                <w:szCs w:val="22"/>
              </w:rPr>
            </w:pPr>
            <w:r>
              <w:rPr>
                <w:rFonts w:ascii="Calibri" w:hAnsi="Calibri"/>
                <w:bCs/>
                <w:szCs w:val="22"/>
              </w:rPr>
              <w:t xml:space="preserve">The submitted </w:t>
            </w:r>
            <w:r w:rsidR="00285833">
              <w:rPr>
                <w:rFonts w:ascii="Calibri" w:hAnsi="Calibri"/>
                <w:bCs/>
                <w:szCs w:val="22"/>
              </w:rPr>
              <w:t xml:space="preserve">application form </w:t>
            </w:r>
            <w:r w:rsidR="003838AC">
              <w:rPr>
                <w:rFonts w:ascii="Calibri" w:hAnsi="Calibri"/>
                <w:bCs/>
                <w:szCs w:val="22"/>
              </w:rPr>
              <w:t xml:space="preserve">details the proposed demolition method to involve </w:t>
            </w:r>
            <w:r>
              <w:rPr>
                <w:rFonts w:ascii="Calibri" w:hAnsi="Calibri"/>
                <w:bCs/>
                <w:szCs w:val="22"/>
              </w:rPr>
              <w:t>both manual and mechanical demolition with materials being recycled where possible</w:t>
            </w:r>
            <w:r w:rsidR="001C0E90">
              <w:rPr>
                <w:rFonts w:ascii="Calibri" w:hAnsi="Calibri"/>
                <w:bCs/>
                <w:szCs w:val="22"/>
              </w:rPr>
              <w:t xml:space="preserve">. The </w:t>
            </w:r>
            <w:r>
              <w:rPr>
                <w:rFonts w:ascii="Calibri" w:hAnsi="Calibri"/>
                <w:bCs/>
                <w:szCs w:val="22"/>
              </w:rPr>
              <w:t>intention for the site is to replace the building with a new livestock building, this is subject to separate application</w:t>
            </w:r>
            <w:r w:rsidR="003838AC">
              <w:rPr>
                <w:rFonts w:ascii="Calibri" w:hAnsi="Calibri"/>
                <w:bCs/>
                <w:szCs w:val="22"/>
              </w:rPr>
              <w:t xml:space="preserve">. </w:t>
            </w:r>
            <w:r w:rsidR="001C0E90">
              <w:rPr>
                <w:rFonts w:ascii="Calibri" w:hAnsi="Calibri"/>
                <w:bCs/>
                <w:szCs w:val="22"/>
              </w:rPr>
              <w:t xml:space="preserve">On this basis, the method of demolition and proposed restoration is considered to be acceptable. </w:t>
            </w:r>
          </w:p>
          <w:p w14:paraId="1E0049E3" w14:textId="77777777" w:rsidR="001C0E90" w:rsidRDefault="001C0E90" w:rsidP="002524E6">
            <w:pPr>
              <w:pStyle w:val="Header"/>
              <w:tabs>
                <w:tab w:val="clear" w:pos="4153"/>
                <w:tab w:val="clear" w:pos="8306"/>
              </w:tabs>
              <w:contextualSpacing/>
              <w:jc w:val="both"/>
              <w:rPr>
                <w:rFonts w:ascii="Calibri" w:hAnsi="Calibri"/>
                <w:bCs/>
                <w:szCs w:val="22"/>
              </w:rPr>
            </w:pPr>
          </w:p>
          <w:p w14:paraId="273506EC" w14:textId="58193E24" w:rsidR="001C0E90" w:rsidRPr="001C0E90" w:rsidRDefault="001C0E90" w:rsidP="002524E6">
            <w:pPr>
              <w:pStyle w:val="Header"/>
              <w:tabs>
                <w:tab w:val="clear" w:pos="4153"/>
                <w:tab w:val="clear" w:pos="8306"/>
              </w:tabs>
              <w:contextualSpacing/>
              <w:jc w:val="both"/>
              <w:rPr>
                <w:rFonts w:ascii="Calibri" w:hAnsi="Calibri"/>
                <w:b/>
                <w:szCs w:val="22"/>
              </w:rPr>
            </w:pPr>
            <w:r>
              <w:rPr>
                <w:rFonts w:ascii="Calibri" w:hAnsi="Calibri"/>
                <w:b/>
                <w:szCs w:val="22"/>
              </w:rPr>
              <w:t xml:space="preserve">As such, prior approval is not required as to the method of demolition and proposed restoration of the site. </w:t>
            </w:r>
          </w:p>
          <w:p w14:paraId="0F5F3DB4" w14:textId="29CDF24F" w:rsidR="003838AC" w:rsidRPr="00285833" w:rsidRDefault="003838AC" w:rsidP="002524E6">
            <w:pPr>
              <w:pStyle w:val="Header"/>
              <w:tabs>
                <w:tab w:val="clear" w:pos="4153"/>
                <w:tab w:val="clear" w:pos="8306"/>
              </w:tabs>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F55900B" w:rsidR="0046548C" w:rsidRPr="009F4443" w:rsidRDefault="001C0E90"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complies with all of the criteria set out within Schedule 2, Part 11, Class B of the Town and County Planning (General Permitted Development) Order 2015 and is therefore defined as permitted development. The method of demolition and proposed restoration of the site is also considered to be acceptable for the reasons stated above.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E5F8FB8" w:rsidR="00C0704D" w:rsidRPr="00D2449B" w:rsidRDefault="001C0E90" w:rsidP="00CD2CEF">
            <w:pPr>
              <w:rPr>
                <w:rFonts w:ascii="Calibri" w:hAnsi="Calibri"/>
                <w:bCs/>
                <w:szCs w:val="22"/>
              </w:rPr>
            </w:pPr>
            <w:r>
              <w:rPr>
                <w:rFonts w:ascii="Calibri" w:hAnsi="Calibri"/>
                <w:bCs/>
                <w:szCs w:val="22"/>
              </w:rPr>
              <w:t xml:space="preserve">Prior Approval Not Required.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07133"/>
    <w:multiLevelType w:val="hybridMultilevel"/>
    <w:tmpl w:val="9B14FA2E"/>
    <w:lvl w:ilvl="0" w:tplc="5560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EF688E"/>
    <w:multiLevelType w:val="hybridMultilevel"/>
    <w:tmpl w:val="BE94BF68"/>
    <w:lvl w:ilvl="0" w:tplc="22C413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AF3A6D"/>
    <w:multiLevelType w:val="hybridMultilevel"/>
    <w:tmpl w:val="63FC45BE"/>
    <w:lvl w:ilvl="0" w:tplc="8AC679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EB52DF"/>
    <w:multiLevelType w:val="hybridMultilevel"/>
    <w:tmpl w:val="4CB05F44"/>
    <w:lvl w:ilvl="0" w:tplc="7DBC38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144615875">
    <w:abstractNumId w:val="0"/>
  </w:num>
  <w:num w:numId="3" w16cid:durableId="1599101212">
    <w:abstractNumId w:val="4"/>
  </w:num>
  <w:num w:numId="4" w16cid:durableId="1943604951">
    <w:abstractNumId w:val="2"/>
  </w:num>
  <w:num w:numId="5" w16cid:durableId="1946766105">
    <w:abstractNumId w:val="3"/>
  </w:num>
  <w:num w:numId="6" w16cid:durableId="118155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96641"/>
    <w:rsid w:val="000A427A"/>
    <w:rsid w:val="000A6867"/>
    <w:rsid w:val="000B2822"/>
    <w:rsid w:val="000B5CB5"/>
    <w:rsid w:val="0010439A"/>
    <w:rsid w:val="00104AFB"/>
    <w:rsid w:val="00130035"/>
    <w:rsid w:val="001C0E90"/>
    <w:rsid w:val="001D4F7A"/>
    <w:rsid w:val="00250879"/>
    <w:rsid w:val="002524E6"/>
    <w:rsid w:val="00282E3A"/>
    <w:rsid w:val="00285833"/>
    <w:rsid w:val="0029334A"/>
    <w:rsid w:val="002954E5"/>
    <w:rsid w:val="00295A61"/>
    <w:rsid w:val="002A01CF"/>
    <w:rsid w:val="002B1EC2"/>
    <w:rsid w:val="002C5DEA"/>
    <w:rsid w:val="002C6277"/>
    <w:rsid w:val="002F2580"/>
    <w:rsid w:val="00321B6E"/>
    <w:rsid w:val="00375556"/>
    <w:rsid w:val="003838AC"/>
    <w:rsid w:val="003C5B28"/>
    <w:rsid w:val="00406EBD"/>
    <w:rsid w:val="00440CB6"/>
    <w:rsid w:val="0046548C"/>
    <w:rsid w:val="004947BB"/>
    <w:rsid w:val="00497407"/>
    <w:rsid w:val="004A5EA9"/>
    <w:rsid w:val="004C2434"/>
    <w:rsid w:val="004D0341"/>
    <w:rsid w:val="004E1D72"/>
    <w:rsid w:val="004F0649"/>
    <w:rsid w:val="00510FA2"/>
    <w:rsid w:val="005201C9"/>
    <w:rsid w:val="00556ECD"/>
    <w:rsid w:val="00571140"/>
    <w:rsid w:val="00576033"/>
    <w:rsid w:val="0059215A"/>
    <w:rsid w:val="005D45E6"/>
    <w:rsid w:val="005E1C6C"/>
    <w:rsid w:val="005E65DF"/>
    <w:rsid w:val="005F1A36"/>
    <w:rsid w:val="00610DE6"/>
    <w:rsid w:val="00626153"/>
    <w:rsid w:val="00655C69"/>
    <w:rsid w:val="00673B79"/>
    <w:rsid w:val="00692B60"/>
    <w:rsid w:val="00696B04"/>
    <w:rsid w:val="006A71AD"/>
    <w:rsid w:val="006B3337"/>
    <w:rsid w:val="006C2BFA"/>
    <w:rsid w:val="006E2FED"/>
    <w:rsid w:val="006F6849"/>
    <w:rsid w:val="0070054B"/>
    <w:rsid w:val="00721BF9"/>
    <w:rsid w:val="00761D2C"/>
    <w:rsid w:val="00773A66"/>
    <w:rsid w:val="00776AE2"/>
    <w:rsid w:val="007A501D"/>
    <w:rsid w:val="007B3CB4"/>
    <w:rsid w:val="007C791C"/>
    <w:rsid w:val="007D0CEC"/>
    <w:rsid w:val="007D7DF4"/>
    <w:rsid w:val="007E0D23"/>
    <w:rsid w:val="007F16D6"/>
    <w:rsid w:val="00811771"/>
    <w:rsid w:val="00824DB6"/>
    <w:rsid w:val="00837F4F"/>
    <w:rsid w:val="008542DE"/>
    <w:rsid w:val="0087293A"/>
    <w:rsid w:val="00877C8F"/>
    <w:rsid w:val="008A28C8"/>
    <w:rsid w:val="00976508"/>
    <w:rsid w:val="009A18CC"/>
    <w:rsid w:val="009C1F22"/>
    <w:rsid w:val="009F4443"/>
    <w:rsid w:val="00A42E82"/>
    <w:rsid w:val="00A579BB"/>
    <w:rsid w:val="00A63D55"/>
    <w:rsid w:val="00A74F22"/>
    <w:rsid w:val="00A95D89"/>
    <w:rsid w:val="00AF2180"/>
    <w:rsid w:val="00B5479B"/>
    <w:rsid w:val="00B93EB5"/>
    <w:rsid w:val="00BD3F03"/>
    <w:rsid w:val="00C0704D"/>
    <w:rsid w:val="00C25722"/>
    <w:rsid w:val="00C37A1B"/>
    <w:rsid w:val="00C53997"/>
    <w:rsid w:val="00C57C79"/>
    <w:rsid w:val="00C618DB"/>
    <w:rsid w:val="00CB31DC"/>
    <w:rsid w:val="00D11007"/>
    <w:rsid w:val="00D17EB1"/>
    <w:rsid w:val="00D2449B"/>
    <w:rsid w:val="00D54E67"/>
    <w:rsid w:val="00DB09DD"/>
    <w:rsid w:val="00DB1FA4"/>
    <w:rsid w:val="00DD3288"/>
    <w:rsid w:val="00DD62F6"/>
    <w:rsid w:val="00E46243"/>
    <w:rsid w:val="00E66534"/>
    <w:rsid w:val="00E70027"/>
    <w:rsid w:val="00E72F6C"/>
    <w:rsid w:val="00EA09F9"/>
    <w:rsid w:val="00EC23C7"/>
    <w:rsid w:val="00ED00B7"/>
    <w:rsid w:val="00EF2CE6"/>
    <w:rsid w:val="00EF44E6"/>
    <w:rsid w:val="00F056A7"/>
    <w:rsid w:val="00F72B5E"/>
    <w:rsid w:val="00FA253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50593">
      <w:bodyDiv w:val="1"/>
      <w:marLeft w:val="0"/>
      <w:marRight w:val="0"/>
      <w:marTop w:val="0"/>
      <w:marBottom w:val="0"/>
      <w:divBdr>
        <w:top w:val="none" w:sz="0" w:space="0" w:color="auto"/>
        <w:left w:val="none" w:sz="0" w:space="0" w:color="auto"/>
        <w:bottom w:val="none" w:sz="0" w:space="0" w:color="auto"/>
        <w:right w:val="none" w:sz="0" w:space="0" w:color="auto"/>
      </w:divBdr>
    </w:div>
    <w:div w:id="715616965">
      <w:bodyDiv w:val="1"/>
      <w:marLeft w:val="0"/>
      <w:marRight w:val="0"/>
      <w:marTop w:val="0"/>
      <w:marBottom w:val="0"/>
      <w:divBdr>
        <w:top w:val="none" w:sz="0" w:space="0" w:color="auto"/>
        <w:left w:val="none" w:sz="0" w:space="0" w:color="auto"/>
        <w:bottom w:val="none" w:sz="0" w:space="0" w:color="auto"/>
        <w:right w:val="none" w:sz="0" w:space="0" w:color="auto"/>
      </w:divBdr>
    </w:div>
    <w:div w:id="961109397">
      <w:bodyDiv w:val="1"/>
      <w:marLeft w:val="0"/>
      <w:marRight w:val="0"/>
      <w:marTop w:val="0"/>
      <w:marBottom w:val="0"/>
      <w:divBdr>
        <w:top w:val="none" w:sz="0" w:space="0" w:color="auto"/>
        <w:left w:val="none" w:sz="0" w:space="0" w:color="auto"/>
        <w:bottom w:val="none" w:sz="0" w:space="0" w:color="auto"/>
        <w:right w:val="none" w:sz="0" w:space="0" w:color="auto"/>
      </w:divBdr>
    </w:div>
    <w:div w:id="179683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2024-08-01T11:45:00Z</cp:lastPrinted>
  <dcterms:created xsi:type="dcterms:W3CDTF">2025-04-22T15:07:00Z</dcterms:created>
  <dcterms:modified xsi:type="dcterms:W3CDTF">2025-04-22T15:07:00Z</dcterms:modified>
</cp:coreProperties>
</file>